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方正小标宋简体"/>
          <w:color w:val="000000"/>
          <w:kern w:val="0"/>
          <w:sz w:val="32"/>
          <w:szCs w:val="44"/>
          <w:lang w:val="en-US" w:eastAsia="zh-CN" w:bidi="ar"/>
        </w:rPr>
      </w:pPr>
      <w:r>
        <w:rPr>
          <w:rFonts w:hint="eastAsia" w:ascii="Times New Roman" w:hAnsi="Times New Roman" w:eastAsia="仿宋_GB2312" w:cs="方正小标宋简体"/>
          <w:color w:val="000000"/>
          <w:kern w:val="0"/>
          <w:sz w:val="32"/>
          <w:szCs w:val="44"/>
          <w:lang w:val="en-US" w:eastAsia="zh-CN" w:bidi="ar"/>
        </w:rPr>
        <w:t>临政〔2024〕19号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关于印发《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东临溪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镇2024年农村人居环境整治村庄清洁行动“春季战役”实施方案》的通知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各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村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根据上级有关文件精神，决定在全镇范围内开展2024年农村人居环境整治村庄清洁行动“春季战役”。现将《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东临溪</w:t>
      </w:r>
      <w:r>
        <w:rPr>
          <w:rFonts w:hint="eastAsia" w:ascii="仿宋_GB2312" w:hAnsi="Times New Roman" w:eastAsia="仿宋_GB2312" w:cs="Times New Roman"/>
          <w:sz w:val="32"/>
          <w:szCs w:val="32"/>
        </w:rPr>
        <w:t>镇2024年农村人居环境整治村庄清洁行动“春季战役”实施方案》印发给你们，请结合实际，认真贯彻落实。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东临溪镇人民政府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2024年2月7日    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东临溪镇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2024年农村人居环境整治村庄清洁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行动“春季战役”实施方案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为在全镇范围内营造喜庆祥和、“干干净净迎新春，就在状元县过大年”的节日氛围，持续巩固提升春节期间农村人居环境整治成果，推深做实“五微”行动，推进“千村引领、万村升级”工程，奋力打造宜居宜业和美乡村，现就结合本镇实际，制定如下实施方案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一、总体目标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从2024年2月起，以和美乡村省级中心村建设、自然村整治、美丽宜居自然村庄创建等为抓手，开展农村人居环境整治“百日攻坚”行动，不断完善长效管护机制，持续改善村容村貌，全面提高农村人居环境质量。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二、重点任务</w:t>
      </w:r>
    </w:p>
    <w:p>
      <w:pPr>
        <w:spacing w:line="560" w:lineRule="exact"/>
        <w:ind w:firstLine="482" w:firstLineChars="15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（一）聚焦“五清一改”开展百日攻坚。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各行政村要以自然村组为网格，开展春季农村人居环境整治“百日攻坚”行动。清理河塘沟渠等水域漂浮物，有条件的地方实施清淤疏浚。加强农业投入品包装物、废弃农膜等回收利用。规范村庄畜禽散养行为，积极推进粪污资源化利用，减少养殖粪污影响村庄环境。清理公共活动场所、道路沿线和农户房前屋后等地积存垃圾、柴草杂物、废弃家具等。清理村庄农户房前屋后和村内巷道、公共场所乱搭乱建，进一步开阔村庄视野。清理粘贴在墙壁、院门、电线杆、路灯、路标等设施上影响村容村貌的小广告、乱涂乱画等痕迹；清理破损废弃的塑料、钢架、木质广告牌。因地制宜清理残垣断壁、废弃畜禽圈舍、废弃厕所、无功能建筑等。大力开展美丽庭院评比、星级文明户评选等活动，引导农户逐步养成良好生活习惯，改变影响农村人居环境的不良习惯，实现“四净两规范、四勤两参与”。</w:t>
      </w:r>
    </w:p>
    <w:p>
      <w:pPr>
        <w:spacing w:line="560" w:lineRule="exact"/>
        <w:ind w:firstLine="482" w:firstLineChars="15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（二）聚焦“厕所革命”开展擂台比武。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稳步推进农村卫生厕所改造提升，利用和美乡村“擂台赛”测评持续抓好农村户厕改造、公共厕所后期管护。各行政村要全面查看改厕质量、改厕使用情况、管护标识张贴、管护知识知晓率等，发现问题及时上报镇美丽办并整改到位。抓住春节返乡契机，多形式多渠道深入宣传农村户厕改造的重大意义、政策内容、科学知识和典型经验，发放改厕宣传资料，引导农民主动改厕、文明如厕。</w:t>
      </w:r>
    </w:p>
    <w:p>
      <w:pPr>
        <w:spacing w:line="560" w:lineRule="exact"/>
        <w:ind w:firstLine="482" w:firstLineChars="15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（三）聚焦“村容村貌”开展村庄提升。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推深做实“五微”行动，利用村庄“金边银角地”，进行“五小园”等微改造精提升，推进村庄净化、绿化、亮化、彩化、美化。整治利用村庄无功能建筑和闲置地块，适度打造村民共建共享共管的公共活动空间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三、工作要求</w:t>
      </w:r>
    </w:p>
    <w:p>
      <w:pPr>
        <w:spacing w:line="560" w:lineRule="exact"/>
        <w:ind w:firstLine="643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一是加强组织领导。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各行政村要认真做好农村人居环境整治村庄清洁行动“春季战役”的组织与实施，细化任务举措，压紧压实主体责任，迅速启动各项工作。各行政村要发挥党员干部带头作用，引导群众积极参与。村党组织书记是第一责任人，要做好具体组织实施工作，确保农村人居环境整治村庄清洁行动“春季战役”取得实效。</w:t>
      </w:r>
    </w:p>
    <w:p>
      <w:pPr>
        <w:spacing w:line="560" w:lineRule="exact"/>
        <w:ind w:firstLine="643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二是加强督促指导。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镇政府将对各行政村环境卫生保洁、垃圾清运情况进行督查，对成效显著的村予以通报表扬，对清洁行动走过场、“脏乱差”问题突出的村实名通报批评，并将督查结果作为农村人居环境整治工作考核评分重要依据。</w:t>
      </w:r>
    </w:p>
    <w:p>
      <w:pPr>
        <w:spacing w:line="560" w:lineRule="exact"/>
        <w:ind w:firstLine="643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三是加强氛围营造。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各行政村要广泛宣传发动，以一封信、农村“大喇叭”、图片展示等形式，进行政策内容解读、工作举措宣传，提高村民知晓度；同时，结合“户主会”、星级文明户评比、美丽庭院创建、送文化下乡等活动的开展，提高村民支持度、参与度。引导广大群众科学维护卫生环境、培养良好的卫生习惯，营造比、学、赶、超的浓厚氛围。</w:t>
      </w:r>
    </w:p>
    <w:p>
      <w:pPr>
        <w:spacing w:line="560" w:lineRule="exact"/>
        <w:ind w:firstLine="643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四是健全长效机制。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各行政村要坚持问题导向、建立健全民建、民管、民享的长效机制。运用好“红黑榜”，有效提高村民卫生保洁意识和参与自觉。充分发挥村规民约作用，规范村民言行举止，改变影响村庄环境的不良行为。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DEDDE5-4182-4B55-B8AF-29F13E908F8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EB740FC-F71A-4A9B-810A-3C5C2C6D705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8C45014-AD12-482B-92D8-47D1CF71689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62D9362-266A-4923-B2EC-79263AB184B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1BF77BE-C067-4459-9954-C03D77D5F7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MTJiMWJkMTQ5ZmIwZjg0ODIwMjdjODc0NjMzZTIifQ=="/>
  </w:docVars>
  <w:rsids>
    <w:rsidRoot w:val="26297495"/>
    <w:rsid w:val="0E19425F"/>
    <w:rsid w:val="17105F74"/>
    <w:rsid w:val="26297495"/>
    <w:rsid w:val="29F7785B"/>
    <w:rsid w:val="305F38FB"/>
    <w:rsid w:val="3D6407A3"/>
    <w:rsid w:val="49DD1361"/>
    <w:rsid w:val="56851DC7"/>
    <w:rsid w:val="59115BA4"/>
    <w:rsid w:val="5B095793"/>
    <w:rsid w:val="63AC0E5E"/>
    <w:rsid w:val="680A726D"/>
    <w:rsid w:val="6AC534B8"/>
    <w:rsid w:val="701835C2"/>
    <w:rsid w:val="728A0CE6"/>
    <w:rsid w:val="76C52919"/>
    <w:rsid w:val="78AA1222"/>
    <w:rsid w:val="7DB0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2024-01-29T09:16:00Z</dcterms:created>
  <dc:creator>S</dc:creator>
  <cp:lastModifiedBy>伊人泪</cp:lastModifiedBy>
  <cp:lastPrinted>2024-02-02T01:19:00Z</cp:lastPrinted>
  <dcterms:modified xsi:type="dcterms:W3CDTF">2024-04-09T01:21:31Z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CE85ADA27C8C4ED1ACA59BC4CFC5F235_13</vt:lpwstr>
  </property>
</Properties>
</file>