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黄山市专业示范村（乡、镇）认定标准</w:t>
      </w:r>
    </w:p>
    <w:p>
      <w:pPr>
        <w:spacing w:line="5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根据《农业部关于加快发展一村一品的指导意见》（农经发〔2007〕2号）精神，结合我市各地实际，特制定本标准。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第一条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本标准所指“一村一品”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示范村</w:t>
      </w:r>
      <w:r>
        <w:rPr>
          <w:rFonts w:hint="eastAsia" w:ascii="仿宋" w:hAnsi="仿宋" w:eastAsia="仿宋" w:cs="仿宋"/>
          <w:sz w:val="32"/>
          <w:szCs w:val="32"/>
        </w:rPr>
        <w:t>（乡、镇），主要是指以村为基本单元的农业和农村经济专业化、规模化发展经营的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示范</w:t>
      </w:r>
      <w:r>
        <w:rPr>
          <w:rFonts w:hint="eastAsia" w:ascii="仿宋" w:hAnsi="仿宋" w:eastAsia="仿宋" w:cs="仿宋"/>
          <w:sz w:val="32"/>
          <w:szCs w:val="32"/>
        </w:rPr>
        <w:t>专业村。乡（镇）要以专业中心村为载体，形成专业乡（镇）。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第二条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开展“一村一品”示范村（乡、镇）认定，旨在通过规划引导、政策支持、示范带动，推进“一村一品”更好更快发展，提高“一村一品”的覆盖面，为农业增效、农民增收，扎实推进美丽乡村建设和现代生态农业产业化建设做出积极贡献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第三条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推荐范围 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凡是实现农业增效、农民增收，促进农村经济发展，主营农业产业、涉农产业和非农产业的专业村（乡、镇）均可申报。产业或产品主要为特色种植业、养殖业、园艺业、农产品加工和休闲农业与乡村旅游业，以及其它在国内外享有较高声誉的特色产业或产品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第四条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评选原则 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1．自愿申报原则；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2．公开、公正、公平原则；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3．优中选好原则；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4．以村为主，乡镇兼顾原则；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5．产业化经营优先原则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6．美丽乡村建设中心村优先原则。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第五条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评选标准</w:t>
      </w:r>
    </w:p>
    <w:p>
      <w:pPr>
        <w:spacing w:line="500" w:lineRule="exact"/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（一）产业或产品标准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专业村（乡、镇）具备特色明显、市场前景好、竞争力较强、品质优良、按标准化生产或加工、具有一定的科技含量、拥有自主品牌的主导产业或产品。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2、所在申报村镇主要经营主体具有注册商标（新业态除外）。</w:t>
      </w:r>
    </w:p>
    <w:p>
      <w:pPr>
        <w:spacing w:line="50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3、申报村镇具有知名区域品牌的可优先申报。</w:t>
      </w:r>
    </w:p>
    <w:p>
      <w:pPr>
        <w:spacing w:line="500" w:lineRule="exact"/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（二）收入标准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专业村（乡、镇）参与农户从事“一村一品”主导产业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或产品经营活动的</w:t>
      </w:r>
      <w:r>
        <w:rPr>
          <w:rFonts w:hint="eastAsia" w:ascii="仿宋" w:hAnsi="仿宋" w:eastAsia="仿宋" w:cs="仿宋"/>
          <w:sz w:val="32"/>
          <w:szCs w:val="32"/>
        </w:rPr>
        <w:t>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</w:t>
      </w:r>
      <w:r>
        <w:rPr>
          <w:rFonts w:hint="eastAsia" w:ascii="仿宋" w:hAnsi="仿宋" w:eastAsia="仿宋" w:cs="仿宋"/>
          <w:sz w:val="32"/>
          <w:szCs w:val="32"/>
        </w:rPr>
        <w:t>占农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户家庭经营性收入的比重</w:t>
      </w:r>
      <w:r>
        <w:rPr>
          <w:rFonts w:hint="eastAsia" w:ascii="仿宋" w:hAnsi="仿宋" w:eastAsia="仿宋" w:cs="仿宋"/>
          <w:sz w:val="32"/>
          <w:szCs w:val="32"/>
        </w:rPr>
        <w:t>达到60%以上，其人均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可支配</w:t>
      </w:r>
      <w:r>
        <w:rPr>
          <w:rFonts w:hint="eastAsia" w:ascii="仿宋" w:hAnsi="仿宋" w:eastAsia="仿宋" w:cs="仿宋"/>
          <w:sz w:val="32"/>
          <w:szCs w:val="32"/>
        </w:rPr>
        <w:t>收入高于本县农民人均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可支配</w:t>
      </w:r>
      <w:r>
        <w:rPr>
          <w:rFonts w:hint="eastAsia" w:ascii="仿宋" w:hAnsi="仿宋" w:eastAsia="仿宋" w:cs="仿宋"/>
          <w:sz w:val="32"/>
          <w:szCs w:val="32"/>
        </w:rPr>
        <w:t>收入10% 以上。</w:t>
      </w:r>
    </w:p>
    <w:p>
      <w:pPr>
        <w:spacing w:line="500" w:lineRule="exact"/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（三）组织形式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1．专业村（乡、镇）50%以上的农户从事主导产业或产品生产经营活动。 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2．成立了与本村（乡、镇）主导产业或产品相适应的农民专业经济合作组织，有对接带动的龙头企业。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第六条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本标准由黄山市农业农村局乡村产业发展科负责解释。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  <w:sectPr>
          <w:footerReference r:id="rId3" w:type="default"/>
          <w:pgSz w:w="11906" w:h="16838"/>
          <w:pgMar w:top="1440" w:right="1797" w:bottom="1440" w:left="179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480" w:lineRule="exact"/>
        <w:rPr>
          <w:rFonts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黄山市××专业示范村（乡、镇）申报表</w:t>
      </w:r>
    </w:p>
    <w:p>
      <w:pPr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 xml:space="preserve"> 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2151"/>
        <w:gridCol w:w="734"/>
        <w:gridCol w:w="803"/>
        <w:gridCol w:w="1124"/>
        <w:gridCol w:w="1536"/>
        <w:gridCol w:w="154"/>
        <w:gridCol w:w="1246"/>
        <w:gridCol w:w="5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4" w:type="dxa"/>
          <w:trHeight w:val="748" w:hRule="atLeast"/>
          <w:jc w:val="center"/>
        </w:trPr>
        <w:tc>
          <w:tcPr>
            <w:tcW w:w="406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专业示范村（乡、镇）名称</w:t>
            </w:r>
          </w:p>
        </w:tc>
        <w:tc>
          <w:tcPr>
            <w:tcW w:w="4863" w:type="dxa"/>
            <w:gridSpan w:val="5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4" w:type="dxa"/>
          <w:trHeight w:val="748" w:hRule="atLeast"/>
          <w:jc w:val="center"/>
        </w:trPr>
        <w:tc>
          <w:tcPr>
            <w:tcW w:w="406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主导产业名称</w:t>
            </w:r>
          </w:p>
        </w:tc>
        <w:tc>
          <w:tcPr>
            <w:tcW w:w="48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4" w:type="dxa"/>
          <w:trHeight w:val="748" w:hRule="atLeast"/>
          <w:jc w:val="center"/>
        </w:trPr>
        <w:tc>
          <w:tcPr>
            <w:tcW w:w="33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主导产业或产品种植面积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8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占全村（乡镇）产业或产品总种植面积（%</w:t>
            </w:r>
            <w:r>
              <w:rPr>
                <w:rFonts w:ascii="宋体" w:hAnsi="宋体"/>
              </w:rPr>
              <w:t>）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4" w:type="dxa"/>
          <w:trHeight w:val="748" w:hRule="atLeast"/>
          <w:jc w:val="center"/>
        </w:trPr>
        <w:tc>
          <w:tcPr>
            <w:tcW w:w="33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专业村（乡、镇）农户数量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8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从事主导产业农户数量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4" w:type="dxa"/>
          <w:trHeight w:val="748" w:hRule="atLeast"/>
          <w:jc w:val="center"/>
        </w:trPr>
        <w:tc>
          <w:tcPr>
            <w:tcW w:w="33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20</w:t>
            </w:r>
            <w:r>
              <w:rPr>
                <w:rFonts w:hint="eastAsia"/>
                <w:lang w:val="en-US" w:eastAsia="zh-CN"/>
              </w:rPr>
              <w:t>22</w:t>
            </w:r>
            <w:r>
              <w:t>年专业村（乡、镇）</w:t>
            </w:r>
          </w:p>
          <w:p>
            <w:pPr>
              <w:spacing w:line="300" w:lineRule="exact"/>
              <w:jc w:val="center"/>
            </w:pPr>
            <w:r>
              <w:t>农民人均可支配收入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8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20</w:t>
            </w:r>
            <w:r>
              <w:rPr>
                <w:rFonts w:hint="eastAsia"/>
                <w:lang w:val="en-US" w:eastAsia="zh-CN"/>
              </w:rPr>
              <w:t>21</w:t>
            </w:r>
            <w:r>
              <w:t>专业村（乡、镇）</w:t>
            </w:r>
          </w:p>
          <w:p>
            <w:pPr>
              <w:spacing w:line="300" w:lineRule="exact"/>
              <w:jc w:val="center"/>
            </w:pPr>
            <w:r>
              <w:t>农民人均可支配收入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4" w:type="dxa"/>
          <w:trHeight w:val="748" w:hRule="atLeast"/>
          <w:jc w:val="center"/>
        </w:trPr>
        <w:tc>
          <w:tcPr>
            <w:tcW w:w="3332" w:type="dxa"/>
            <w:gridSpan w:val="2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专业村（乡、镇）所在</w:t>
            </w:r>
          </w:p>
          <w:p>
            <w:pPr>
              <w:spacing w:line="300" w:lineRule="exact"/>
              <w:jc w:val="center"/>
            </w:pPr>
            <w:r>
              <w:t>县（区）20</w:t>
            </w:r>
            <w:r>
              <w:rPr>
                <w:rFonts w:hint="eastAsia"/>
                <w:lang w:val="en-US" w:eastAsia="zh-CN"/>
              </w:rPr>
              <w:t>22</w:t>
            </w:r>
            <w:r>
              <w:t>年农民人均</w:t>
            </w:r>
          </w:p>
          <w:p>
            <w:pPr>
              <w:spacing w:line="300" w:lineRule="exact"/>
              <w:jc w:val="center"/>
            </w:pPr>
            <w:r>
              <w:t>可支配收入</w:t>
            </w:r>
          </w:p>
        </w:tc>
        <w:tc>
          <w:tcPr>
            <w:tcW w:w="1537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8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是否成立农民专业合作组织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4" w:type="dxa"/>
          <w:trHeight w:val="748" w:hRule="atLeast"/>
          <w:jc w:val="center"/>
        </w:trPr>
        <w:tc>
          <w:tcPr>
            <w:tcW w:w="3332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53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28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是否省美丽乡村建设中心村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4" w:type="dxa"/>
          <w:trHeight w:val="2083" w:hRule="atLeast"/>
          <w:jc w:val="center"/>
        </w:trPr>
        <w:tc>
          <w:tcPr>
            <w:tcW w:w="33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  <w:lang w:val="en-US" w:eastAsia="zh-CN"/>
              </w:rPr>
              <w:t>主导产业或</w:t>
            </w:r>
            <w:r>
              <w:t>产品认证情况</w:t>
            </w:r>
          </w:p>
        </w:tc>
        <w:tc>
          <w:tcPr>
            <w:tcW w:w="55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4" w:type="dxa"/>
          <w:trHeight w:val="748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品牌名称</w:t>
            </w:r>
          </w:p>
        </w:tc>
        <w:tc>
          <w:tcPr>
            <w:tcW w:w="36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124" w:type="dxa"/>
            <w:vMerge w:val="restart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主导产业或产品有无名牌认定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国家级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4" w:type="dxa"/>
          <w:trHeight w:val="748" w:hRule="atLeast"/>
          <w:jc w:val="center"/>
        </w:trPr>
        <w:tc>
          <w:tcPr>
            <w:tcW w:w="1181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对接龙头企业名称</w:t>
            </w:r>
          </w:p>
        </w:tc>
        <w:tc>
          <w:tcPr>
            <w:tcW w:w="3688" w:type="dxa"/>
            <w:gridSpan w:val="3"/>
            <w:vMerge w:val="restart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124" w:type="dxa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省  级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4" w:type="dxa"/>
          <w:trHeight w:val="728" w:hRule="atLeast"/>
          <w:jc w:val="center"/>
        </w:trPr>
        <w:tc>
          <w:tcPr>
            <w:tcW w:w="1181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3688" w:type="dxa"/>
            <w:gridSpan w:val="3"/>
            <w:vMerge w:val="continue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124" w:type="dxa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市  级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7" w:hRule="atLeast"/>
          <w:jc w:val="center"/>
        </w:trPr>
        <w:tc>
          <w:tcPr>
            <w:tcW w:w="9453" w:type="dxa"/>
            <w:gridSpan w:val="9"/>
            <w:tcBorders>
              <w:top w:val="single" w:color="auto" w:sz="12" w:space="0"/>
              <w:left w:val="single" w:color="auto" w:sz="12" w:space="0"/>
              <w:bottom w:val="single" w:color="000000" w:sz="8" w:space="0"/>
              <w:right w:val="single" w:color="auto" w:sz="12" w:space="0"/>
            </w:tcBorders>
            <w:vAlign w:val="center"/>
          </w:tcPr>
          <w:p>
            <w:pPr>
              <w:spacing w:line="620" w:lineRule="exact"/>
              <w:rPr>
                <w:sz w:val="24"/>
              </w:rPr>
            </w:pPr>
            <w:r>
              <w:rPr>
                <w:sz w:val="24"/>
              </w:rPr>
              <w:t>专业村（乡、镇）基本情况：</w:t>
            </w:r>
          </w:p>
          <w:p>
            <w:pPr>
              <w:spacing w:line="620" w:lineRule="exact"/>
              <w:ind w:firstLine="615"/>
              <w:rPr>
                <w:sz w:val="24"/>
              </w:rPr>
            </w:pPr>
            <w:r>
              <w:rPr>
                <w:sz w:val="24"/>
              </w:rPr>
              <w:t>（一）村镇情况。包括人口、耕地，是否为省级美丽乡村重点建设的中心村等。</w:t>
            </w:r>
          </w:p>
          <w:p>
            <w:pPr>
              <w:spacing w:line="620" w:lineRule="exact"/>
              <w:ind w:firstLine="615"/>
              <w:rPr>
                <w:sz w:val="24"/>
              </w:rPr>
            </w:pPr>
            <w:r>
              <w:rPr>
                <w:sz w:val="24"/>
              </w:rPr>
              <w:t>（二）主导产业情况。包括主导产品面积和产量、产品质量认证、获奖、品牌注册等</w:t>
            </w:r>
            <w:r>
              <w:rPr>
                <w:rFonts w:hint="eastAsia"/>
                <w:sz w:val="24"/>
              </w:rPr>
              <w:t>（需附证明）</w:t>
            </w:r>
            <w:r>
              <w:rPr>
                <w:sz w:val="24"/>
              </w:rPr>
              <w:t>。</w:t>
            </w:r>
          </w:p>
          <w:p>
            <w:pPr>
              <w:spacing w:line="620" w:lineRule="exact"/>
              <w:ind w:firstLine="615"/>
              <w:rPr>
                <w:sz w:val="24"/>
              </w:rPr>
            </w:pPr>
            <w:r>
              <w:rPr>
                <w:sz w:val="24"/>
              </w:rPr>
              <w:t>（三）农民收入情况。包括农民人均可支配收入，其中</w:t>
            </w:r>
            <w:r>
              <w:rPr>
                <w:rFonts w:hint="eastAsia"/>
                <w:sz w:val="24"/>
                <w:lang w:val="en-US" w:eastAsia="zh-CN"/>
              </w:rPr>
              <w:t>主导产业、</w:t>
            </w:r>
            <w:r>
              <w:rPr>
                <w:sz w:val="24"/>
              </w:rPr>
              <w:t>主营产品收入；所在县农民人均可支配收入等</w:t>
            </w:r>
            <w:r>
              <w:rPr>
                <w:rFonts w:hint="eastAsia"/>
                <w:sz w:val="24"/>
              </w:rPr>
              <w:t>（需附政府证明）</w:t>
            </w:r>
            <w:r>
              <w:rPr>
                <w:sz w:val="24"/>
              </w:rPr>
              <w:t>。</w:t>
            </w:r>
          </w:p>
          <w:p>
            <w:pPr>
              <w:rPr>
                <w:rFonts w:hint="eastAsia"/>
              </w:rPr>
            </w:pPr>
          </w:p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  <w:jc w:val="center"/>
        </w:trPr>
        <w:tc>
          <w:tcPr>
            <w:tcW w:w="9453" w:type="dxa"/>
            <w:gridSpan w:val="9"/>
            <w:tcBorders>
              <w:top w:val="single" w:color="000000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r>
              <w:t>县</w:t>
            </w:r>
            <w:r>
              <w:rPr>
                <w:rFonts w:hint="eastAsia"/>
              </w:rPr>
              <w:t>（区）农业农村主管部门</w:t>
            </w:r>
            <w:r>
              <w:t>审核意见</w:t>
            </w:r>
          </w:p>
          <w:p/>
          <w:p>
            <w:pPr>
              <w:jc w:val="right"/>
            </w:pPr>
            <w:r>
              <w:t xml:space="preserve">年    月    日（盖章）    </w:t>
            </w:r>
          </w:p>
        </w:tc>
      </w:tr>
    </w:tbl>
    <w:p>
      <w:pPr>
        <w:ind w:left="720" w:hanging="720" w:hangingChars="300"/>
        <w:rPr>
          <w:rFonts w:eastAsia="仿宋_GB2312"/>
          <w:sz w:val="28"/>
          <w:szCs w:val="28"/>
        </w:rPr>
      </w:pPr>
      <w:r>
        <w:rPr>
          <w:rFonts w:ascii="宋体" w:hAnsi="宋体"/>
          <w:sz w:val="24"/>
        </w:rPr>
        <w:t>备注：对接的龙头企业要附合同或协议复印件；成立的农民专业合作社、通过的</w:t>
      </w:r>
      <w:r>
        <w:rPr>
          <w:sz w:val="24"/>
        </w:rPr>
        <w:t>“</w:t>
      </w:r>
      <w:r>
        <w:rPr>
          <w:rFonts w:ascii="宋体" w:hAnsi="宋体"/>
          <w:sz w:val="24"/>
        </w:rPr>
        <w:t>三品</w:t>
      </w:r>
      <w:r>
        <w:rPr>
          <w:sz w:val="24"/>
        </w:rPr>
        <w:t>”</w:t>
      </w:r>
      <w:r>
        <w:rPr>
          <w:rFonts w:ascii="宋体" w:hAnsi="宋体"/>
          <w:sz w:val="24"/>
        </w:rPr>
        <w:t>认证、主导产业或产品获得名牌认定情况要附证明复印件。</w:t>
      </w:r>
      <w:r>
        <w:rPr>
          <w:rFonts w:eastAsia="仿宋_GB2312"/>
          <w:sz w:val="28"/>
          <w:szCs w:val="28"/>
        </w:rPr>
        <w:t xml:space="preserve"> </w:t>
      </w:r>
    </w:p>
    <w:p>
      <w:pPr>
        <w:spacing w:before="312" w:beforeLines="1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填表单位：</w:t>
      </w:r>
      <w:r>
        <w:rPr>
          <w:rFonts w:eastAsia="仿宋_GB2312"/>
          <w:sz w:val="28"/>
          <w:szCs w:val="28"/>
        </w:rPr>
        <w:t xml:space="preserve">            </w:t>
      </w:r>
      <w:r>
        <w:rPr>
          <w:rFonts w:ascii="仿宋_GB2312" w:eastAsia="仿宋_GB2312"/>
          <w:sz w:val="28"/>
          <w:szCs w:val="28"/>
        </w:rPr>
        <w:t>填表人：</w:t>
      </w:r>
      <w:r>
        <w:rPr>
          <w:rFonts w:eastAsia="仿宋_GB2312"/>
          <w:sz w:val="28"/>
          <w:szCs w:val="28"/>
        </w:rPr>
        <w:t xml:space="preserve">           </w:t>
      </w:r>
      <w:r>
        <w:rPr>
          <w:rFonts w:ascii="仿宋_GB2312" w:eastAsia="仿宋_GB2312"/>
          <w:sz w:val="28"/>
          <w:szCs w:val="28"/>
        </w:rPr>
        <w:t>联系电话：</w:t>
      </w:r>
    </w:p>
    <w:p>
      <w:pPr>
        <w:spacing w:line="240" w:lineRule="exact"/>
        <w:rPr>
          <w:rFonts w:ascii="仿宋_GB2312" w:eastAsia="仿宋_GB2312"/>
          <w:sz w:val="24"/>
          <w:szCs w:val="24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AndChars" w:linePitch="312" w:charSpace="0"/>
        </w:sectPr>
      </w:pPr>
    </w:p>
    <w:p>
      <w:pPr>
        <w:spacing w:line="240" w:lineRule="exact"/>
        <w:rPr>
          <w:rFonts w:ascii="仿宋_GB2312" w:eastAsia="仿宋_GB2312"/>
          <w:sz w:val="24"/>
          <w:szCs w:val="24"/>
        </w:rPr>
      </w:pPr>
    </w:p>
    <w:p>
      <w:pPr>
        <w:spacing w:line="580" w:lineRule="exact"/>
        <w:rPr>
          <w:rFonts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bCs/>
          <w:sz w:val="32"/>
          <w:szCs w:val="32"/>
        </w:rPr>
        <w:t>附件3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市级专业示范村（乡、镇）认定审查汇总表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乡镇（章）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2785"/>
        <w:gridCol w:w="1326"/>
        <w:gridCol w:w="1417"/>
        <w:gridCol w:w="1733"/>
        <w:gridCol w:w="1785"/>
        <w:gridCol w:w="1755"/>
        <w:gridCol w:w="11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8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pacing w:val="-10"/>
              </w:rPr>
            </w:pPr>
            <w:r>
              <w:rPr>
                <w:rFonts w:hint="eastAsia" w:eastAsia="黑体"/>
                <w:spacing w:val="-10"/>
              </w:rPr>
              <w:t>序号</w:t>
            </w:r>
          </w:p>
        </w:tc>
        <w:tc>
          <w:tcPr>
            <w:tcW w:w="2785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pacing w:val="-10"/>
              </w:rPr>
            </w:pPr>
            <w:r>
              <w:rPr>
                <w:rFonts w:eastAsia="黑体"/>
                <w:spacing w:val="-10"/>
              </w:rPr>
              <w:t>××</w:t>
            </w:r>
            <w:r>
              <w:rPr>
                <w:rFonts w:hint="eastAsia" w:eastAsia="黑体"/>
                <w:spacing w:val="-10"/>
              </w:rPr>
              <w:t>县（区）村（乡、镇）名称</w:t>
            </w:r>
          </w:p>
        </w:tc>
        <w:tc>
          <w:tcPr>
            <w:tcW w:w="1326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pacing w:val="-10"/>
              </w:rPr>
            </w:pPr>
            <w:r>
              <w:rPr>
                <w:rFonts w:hint="eastAsia" w:eastAsia="黑体"/>
                <w:spacing w:val="-10"/>
              </w:rPr>
              <w:t>主导产业或</w:t>
            </w:r>
          </w:p>
          <w:p>
            <w:pPr>
              <w:spacing w:line="300" w:lineRule="exact"/>
              <w:jc w:val="center"/>
              <w:rPr>
                <w:rFonts w:eastAsia="黑体"/>
                <w:spacing w:val="-10"/>
              </w:rPr>
            </w:pPr>
            <w:r>
              <w:rPr>
                <w:rFonts w:hint="eastAsia" w:eastAsia="黑体"/>
                <w:spacing w:val="-10"/>
              </w:rPr>
              <w:t>产品名称</w:t>
            </w:r>
          </w:p>
        </w:tc>
        <w:tc>
          <w:tcPr>
            <w:tcW w:w="1417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pacing w:val="-10"/>
              </w:rPr>
            </w:pPr>
            <w:r>
              <w:rPr>
                <w:rFonts w:hint="eastAsia" w:eastAsia="黑体"/>
                <w:spacing w:val="-10"/>
              </w:rPr>
              <w:t>主导产业或产品</w:t>
            </w:r>
            <w:r>
              <w:rPr>
                <w:rFonts w:eastAsia="黑体"/>
                <w:spacing w:val="-10"/>
              </w:rPr>
              <w:t>“</w:t>
            </w:r>
            <w:r>
              <w:rPr>
                <w:rFonts w:hint="eastAsia" w:eastAsia="黑体"/>
                <w:spacing w:val="-10"/>
              </w:rPr>
              <w:t>三认证</w:t>
            </w:r>
            <w:r>
              <w:rPr>
                <w:rFonts w:eastAsia="黑体"/>
                <w:spacing w:val="-10"/>
              </w:rPr>
              <w:t>”</w:t>
            </w:r>
            <w:r>
              <w:rPr>
                <w:rFonts w:hint="eastAsia" w:eastAsia="黑体"/>
                <w:spacing w:val="-10"/>
              </w:rPr>
              <w:t>情况</w:t>
            </w:r>
          </w:p>
        </w:tc>
        <w:tc>
          <w:tcPr>
            <w:tcW w:w="1733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pacing w:val="-10"/>
              </w:rPr>
            </w:pPr>
            <w:r>
              <w:rPr>
                <w:rFonts w:hint="eastAsia" w:eastAsia="黑体"/>
                <w:spacing w:val="-10"/>
              </w:rPr>
              <w:t>农户从事主导产业或产品纯收入占农户家庭经营收入</w:t>
            </w:r>
            <w:r>
              <w:rPr>
                <w:rFonts w:eastAsia="黑体"/>
                <w:spacing w:val="-10"/>
              </w:rPr>
              <w:t>%</w:t>
            </w:r>
          </w:p>
        </w:tc>
        <w:tc>
          <w:tcPr>
            <w:tcW w:w="1785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pacing w:val="-10"/>
              </w:rPr>
            </w:pPr>
            <w:r>
              <w:rPr>
                <w:rFonts w:hint="eastAsia" w:eastAsia="黑体"/>
                <w:spacing w:val="-10"/>
              </w:rPr>
              <w:t>专业村（乡镇）农户从事主导产业或产品人数占专业村总农户人数</w:t>
            </w:r>
            <w:r>
              <w:rPr>
                <w:rFonts w:eastAsia="黑体"/>
                <w:spacing w:val="-10"/>
              </w:rPr>
              <w:t>%</w:t>
            </w:r>
          </w:p>
        </w:tc>
        <w:tc>
          <w:tcPr>
            <w:tcW w:w="1755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spacing w:val="-10"/>
              </w:rPr>
            </w:pPr>
            <w:r>
              <w:rPr>
                <w:rFonts w:hint="eastAsia" w:eastAsia="黑体"/>
                <w:spacing w:val="-10"/>
              </w:rPr>
              <w:t>专业村（乡镇）农民人均可支配收入高于本县农民人均可支配收入%</w:t>
            </w:r>
          </w:p>
        </w:tc>
        <w:tc>
          <w:tcPr>
            <w:tcW w:w="1135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pacing w:val="-10"/>
              </w:rPr>
            </w:pPr>
            <w:r>
              <w:rPr>
                <w:rFonts w:hint="eastAsia" w:eastAsia="黑体"/>
                <w:spacing w:val="-10"/>
              </w:rPr>
              <w:t>是否美丽乡村建设中心村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278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3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73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75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278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278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3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73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75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278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278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3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73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75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278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278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3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73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75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13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278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eastAsia="仿宋_GB2312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eastAsia="仿宋_GB2312"/>
              </w:rPr>
            </w:pPr>
          </w:p>
        </w:tc>
      </w:tr>
    </w:tbl>
    <w:p>
      <w:pPr>
        <w:spacing w:line="600" w:lineRule="exact"/>
        <w:jc w:val="left"/>
        <w:rPr>
          <w:rFonts w:hint="eastAsia" w:ascii="方正小标宋_GBK" w:hAnsi="方正小标宋_GBK" w:eastAsia="方正小标宋_GBK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>填表单位：                              填表人：                  联系电话：</w:t>
      </w:r>
    </w:p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OTg5OGRiOWQ2YTVlNWZkNjY5ODQwYzUyOTBjNmYifQ=="/>
  </w:docVars>
  <w:rsids>
    <w:rsidRoot w:val="689F7656"/>
    <w:rsid w:val="689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2023-06-26T07:49:00Z</dcterms:created>
  <dc:creator>欢哥</dc:creator>
  <cp:lastModifiedBy>欢哥</cp:lastModifiedBy>
  <dcterms:modified xsi:type="dcterms:W3CDTF">2023-06-26T07:49:35Z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439A90214D9F47F1A5D03C8343700F19_11</vt:lpwstr>
  </property>
</Properties>
</file>