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rPr>
      </w:pPr>
      <w:bookmarkStart w:id="0" w:name="zhengwen"/>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rPr>
      </w:pP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lang w:eastAsia="zh-CN"/>
        </w:rPr>
      </w:pPr>
      <w:r>
        <w:rPr>
          <w:rFonts w:hint="eastAsia" w:ascii="方正小标宋_GBK" w:hAnsi="方正小标宋_GBK" w:eastAsia="方正小标宋_GBK" w:cs="方正小标宋_GBK"/>
          <w:color w:val="000000"/>
          <w:sz w:val="44"/>
          <w:szCs w:val="44"/>
          <w:shd w:val="clear" w:color="auto" w:fill="FFFFFF"/>
          <w:lang w:eastAsia="zh-CN"/>
        </w:rPr>
        <w:t>休宁县人民政府办公室关于印发休宁县</w:t>
      </w: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lang w:eastAsia="zh-CN"/>
        </w:rPr>
      </w:pPr>
      <w:r>
        <w:rPr>
          <w:rFonts w:hint="eastAsia" w:ascii="方正小标宋_GBK" w:hAnsi="方正小标宋_GBK" w:eastAsia="方正小标宋_GBK" w:cs="方正小标宋_GBK"/>
          <w:color w:val="000000"/>
          <w:sz w:val="44"/>
          <w:szCs w:val="44"/>
          <w:shd w:val="clear" w:color="auto" w:fill="FFFFFF"/>
          <w:lang w:eastAsia="zh-CN"/>
        </w:rPr>
        <w:t>行政机关负责人行政诉讼出庭应诉</w:t>
      </w: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ascii="方正小标宋简体" w:hAnsi="方正小标宋简体" w:eastAsia="方正小标宋简体" w:cs="方正小标宋简体"/>
          <w:spacing w:val="-6"/>
          <w:kern w:val="0"/>
          <w:sz w:val="44"/>
          <w:szCs w:val="44"/>
          <w:lang w:bidi="ar"/>
        </w:rPr>
      </w:pPr>
      <w:r>
        <w:rPr>
          <w:rFonts w:hint="eastAsia" w:ascii="方正小标宋_GBK" w:hAnsi="方正小标宋_GBK" w:eastAsia="方正小标宋_GBK" w:cs="方正小标宋_GBK"/>
          <w:color w:val="000000"/>
          <w:sz w:val="44"/>
          <w:szCs w:val="44"/>
          <w:shd w:val="clear" w:color="auto" w:fill="FFFFFF"/>
          <w:lang w:eastAsia="zh-CN"/>
        </w:rPr>
        <w:t>工作实施办法的通知</w:t>
      </w:r>
    </w:p>
    <w:p>
      <w:pPr>
        <w:keepNext w:val="0"/>
        <w:keepLines w:val="0"/>
        <w:pageBreakBefore w:val="0"/>
        <w:kinsoku/>
        <w:wordWrap/>
        <w:overflowPunct/>
        <w:topLinePunct w:val="0"/>
        <w:autoSpaceDE/>
        <w:autoSpaceDN/>
        <w:bidi w:val="0"/>
        <w:adjustRightInd w:val="0"/>
        <w:snapToGrid w:val="0"/>
        <w:spacing w:beforeAutospacing="0" w:afterAutospacing="0" w:line="590" w:lineRule="exact"/>
        <w:jc w:val="center"/>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休政办〔2020〕18号</w:t>
      </w:r>
    </w:p>
    <w:p>
      <w:pPr>
        <w:keepNext w:val="0"/>
        <w:keepLines w:val="0"/>
        <w:pageBreakBefore w:val="0"/>
        <w:kinsoku/>
        <w:overflowPunct/>
        <w:topLinePunct w:val="0"/>
        <w:autoSpaceDE/>
        <w:autoSpaceDN/>
        <w:bidi w:val="0"/>
        <w:spacing w:beforeAutospacing="0" w:afterAutospacing="0" w:line="590" w:lineRule="exact"/>
        <w:jc w:val="left"/>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spacing w:beforeAutospacing="0" w:afterAutospacing="0" w:line="590" w:lineRule="exact"/>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pacing w:val="-6"/>
          <w:sz w:val="32"/>
          <w:szCs w:val="32"/>
          <w:lang w:bidi="ar"/>
        </w:rPr>
        <w:t>各乡镇人民政府，齐云山风景名胜区管委会、休宁经济开发区管委会，县政府各部门、各直属机构：</w:t>
      </w:r>
    </w:p>
    <w:p>
      <w:pPr>
        <w:keepNext w:val="0"/>
        <w:keepLines w:val="0"/>
        <w:pageBreakBefore w:val="0"/>
        <w:kinsoku/>
        <w:overflowPunct/>
        <w:topLinePunct w:val="0"/>
        <w:autoSpaceDE/>
        <w:autoSpaceDN/>
        <w:bidi w:val="0"/>
        <w:spacing w:beforeAutospacing="0" w:afterAutospacing="0" w:line="590" w:lineRule="exact"/>
        <w:ind w:firstLine="640"/>
        <w:textAlignment w:val="auto"/>
        <w:rPr>
          <w:rFonts w:hint="default" w:ascii="Times New Roman" w:hAnsi="Times New Roman" w:eastAsia="方正仿宋_GBK" w:cs="Times New Roman"/>
          <w:color w:val="000000"/>
          <w:spacing w:val="-6"/>
          <w:sz w:val="32"/>
          <w:szCs w:val="32"/>
          <w:lang w:bidi="ar"/>
        </w:rPr>
      </w:pPr>
      <w:r>
        <w:rPr>
          <w:rFonts w:hint="default" w:ascii="Times New Roman" w:hAnsi="Times New Roman" w:eastAsia="方正仿宋_GBK" w:cs="Times New Roman"/>
          <w:color w:val="000000"/>
          <w:spacing w:val="-6"/>
          <w:sz w:val="32"/>
          <w:szCs w:val="32"/>
          <w:lang w:bidi="ar"/>
        </w:rPr>
        <w:t>《休宁县行政机关负责人行政诉讼出庭应诉工作实施办法》已经县政府第五十四次常务会议研究通过，现印发给你们，请遵照执行。</w:t>
      </w:r>
    </w:p>
    <w:p>
      <w:pPr>
        <w:keepNext w:val="0"/>
        <w:keepLines w:val="0"/>
        <w:pageBreakBefore w:val="0"/>
        <w:kinsoku/>
        <w:overflowPunct/>
        <w:topLinePunct w:val="0"/>
        <w:autoSpaceDE/>
        <w:autoSpaceDN/>
        <w:bidi w:val="0"/>
        <w:spacing w:beforeAutospacing="0" w:afterAutospacing="0"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kinsoku/>
        <w:wordWrap w:val="0"/>
        <w:overflowPunct/>
        <w:topLinePunct w:val="0"/>
        <w:autoSpaceDE/>
        <w:autoSpaceDN/>
        <w:bidi w:val="0"/>
        <w:spacing w:beforeAutospacing="0" w:afterAutospacing="0" w:line="59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休宁县人民政府办公室  </w:t>
      </w:r>
    </w:p>
    <w:p>
      <w:pPr>
        <w:keepNext w:val="0"/>
        <w:keepLines w:val="0"/>
        <w:pageBreakBefore w:val="0"/>
        <w:kinsoku/>
        <w:overflowPunct/>
        <w:topLinePunct w:val="0"/>
        <w:autoSpaceDE/>
        <w:autoSpaceDN/>
        <w:bidi w:val="0"/>
        <w:spacing w:beforeAutospacing="0" w:afterAutospacing="0" w:line="590" w:lineRule="exact"/>
        <w:ind w:firstLine="5120" w:firstLineChars="16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2020年</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月1</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日</w:t>
      </w:r>
    </w:p>
    <w:p>
      <w:pPr>
        <w:keepNext w:val="0"/>
        <w:keepLines w:val="0"/>
        <w:pageBreakBefore w:val="0"/>
        <w:kinsoku/>
        <w:overflowPunct/>
        <w:topLinePunct w:val="0"/>
        <w:autoSpaceDE/>
        <w:autoSpaceDN/>
        <w:bidi w:val="0"/>
        <w:spacing w:beforeAutospacing="0" w:afterAutospacing="0" w:line="590" w:lineRule="exact"/>
        <w:ind w:firstLine="4640" w:firstLineChars="1450"/>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spacing w:beforeAutospacing="0" w:afterAutospacing="0" w:line="590" w:lineRule="exact"/>
        <w:ind w:firstLine="640"/>
        <w:jc w:val="left"/>
        <w:textAlignment w:val="auto"/>
        <w:rPr>
          <w:rFonts w:hint="default" w:ascii="Times New Roman" w:hAnsi="Times New Roman" w:eastAsia="方正仿宋_GBK" w:cs="Times New Roman"/>
          <w:color w:val="000000"/>
          <w:sz w:val="32"/>
          <w:szCs w:val="32"/>
        </w:rPr>
      </w:pPr>
    </w:p>
    <w:p>
      <w:pPr>
        <w:keepNext w:val="0"/>
        <w:keepLines w:val="0"/>
        <w:pageBreakBefore w:val="0"/>
        <w:kinsoku/>
        <w:overflowPunct/>
        <w:topLinePunct w:val="0"/>
        <w:autoSpaceDE/>
        <w:autoSpaceDN/>
        <w:bidi w:val="0"/>
        <w:spacing w:beforeAutospacing="0" w:afterAutospacing="0" w:line="590" w:lineRule="exact"/>
        <w:ind w:firstLine="640"/>
        <w:jc w:val="left"/>
        <w:textAlignment w:val="auto"/>
        <w:rPr>
          <w:rFonts w:hint="default" w:ascii="Times New Roman" w:hAnsi="Times New Roman" w:eastAsia="方正仿宋_GBK" w:cs="Times New Roman"/>
          <w:color w:val="000000"/>
          <w:sz w:val="32"/>
          <w:szCs w:val="32"/>
        </w:rPr>
      </w:pPr>
    </w:p>
    <w:p>
      <w:pPr>
        <w:keepNext w:val="0"/>
        <w:keepLines w:val="0"/>
        <w:pageBreakBefore w:val="0"/>
        <w:kinsoku/>
        <w:overflowPunct/>
        <w:topLinePunct w:val="0"/>
        <w:autoSpaceDE/>
        <w:autoSpaceDN/>
        <w:bidi w:val="0"/>
        <w:spacing w:beforeAutospacing="0" w:afterAutospacing="0" w:line="590" w:lineRule="exact"/>
        <w:ind w:firstLine="640"/>
        <w:jc w:val="left"/>
        <w:textAlignment w:val="auto"/>
        <w:rPr>
          <w:rFonts w:hint="default" w:ascii="Times New Roman" w:hAnsi="Times New Roman" w:eastAsia="方正仿宋_GBK" w:cs="Times New Roman"/>
          <w:color w:val="000000"/>
          <w:sz w:val="32"/>
          <w:szCs w:val="32"/>
        </w:rPr>
      </w:pPr>
      <w:bookmarkStart w:id="2" w:name="_GoBack"/>
      <w:bookmarkEnd w:id="2"/>
    </w:p>
    <w:p>
      <w:pPr>
        <w:keepNext w:val="0"/>
        <w:keepLines w:val="0"/>
        <w:pageBreakBefore w:val="0"/>
        <w:kinsoku/>
        <w:overflowPunct/>
        <w:topLinePunct w:val="0"/>
        <w:autoSpaceDE/>
        <w:autoSpaceDN/>
        <w:bidi w:val="0"/>
        <w:spacing w:beforeAutospacing="0" w:afterAutospacing="0" w:line="590" w:lineRule="exact"/>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spacing w:beforeAutospacing="0" w:afterAutospacing="0"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方正小标宋_GBK" w:hAnsi="方正小标宋_GBK" w:eastAsia="方正小标宋_GBK" w:cs="方正小标宋_GBK"/>
          <w:color w:val="000000"/>
          <w:sz w:val="44"/>
          <w:szCs w:val="44"/>
          <w:shd w:val="clear" w:color="auto" w:fill="FFFFFF"/>
          <w:lang w:eastAsia="zh-CN"/>
        </w:rPr>
      </w:pPr>
      <w:r>
        <w:rPr>
          <w:rFonts w:hint="default" w:ascii="方正小标宋_GBK" w:hAnsi="方正小标宋_GBK" w:eastAsia="方正小标宋_GBK" w:cs="方正小标宋_GBK"/>
          <w:color w:val="000000"/>
          <w:sz w:val="44"/>
          <w:szCs w:val="44"/>
          <w:shd w:val="clear" w:color="auto" w:fill="FFFFFF"/>
          <w:lang w:eastAsia="zh-CN"/>
        </w:rPr>
        <w:t>休宁县行政机关负责人行政诉讼出庭</w:t>
      </w: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方正小标宋_GBK" w:hAnsi="方正小标宋_GBK" w:eastAsia="方正小标宋_GBK" w:cs="方正小标宋_GBK"/>
          <w:color w:val="000000"/>
          <w:sz w:val="44"/>
          <w:szCs w:val="44"/>
          <w:shd w:val="clear" w:color="auto" w:fill="FFFFFF"/>
          <w:lang w:eastAsia="zh-CN"/>
        </w:rPr>
      </w:pPr>
      <w:r>
        <w:rPr>
          <w:rFonts w:hint="default" w:ascii="方正小标宋_GBK" w:hAnsi="方正小标宋_GBK" w:eastAsia="方正小标宋_GBK" w:cs="方正小标宋_GBK"/>
          <w:color w:val="000000"/>
          <w:sz w:val="44"/>
          <w:szCs w:val="44"/>
          <w:shd w:val="clear" w:color="auto" w:fill="FFFFFF"/>
          <w:lang w:eastAsia="zh-CN"/>
        </w:rPr>
        <w:t>应诉工作实施办法</w:t>
      </w:r>
    </w:p>
    <w:p>
      <w:pPr>
        <w:keepNext w:val="0"/>
        <w:keepLines w:val="0"/>
        <w:pageBreakBefore w:val="0"/>
        <w:kinsoku/>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kern w:val="0"/>
          <w:sz w:val="32"/>
          <w:szCs w:val="32"/>
        </w:rPr>
      </w:pPr>
    </w:p>
    <w:p>
      <w:pPr>
        <w:keepNext w:val="0"/>
        <w:keepLines w:val="0"/>
        <w:pageBreakBefore w:val="0"/>
        <w:kinsoku/>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b w:val="0"/>
          <w:bCs w:val="0"/>
          <w:kern w:val="0"/>
          <w:sz w:val="32"/>
          <w:szCs w:val="32"/>
        </w:rPr>
        <w:t>第一条</w:t>
      </w:r>
      <w:r>
        <w:rPr>
          <w:rFonts w:hint="default" w:ascii="Times New Roman" w:hAnsi="Times New Roman" w:eastAsia="方正仿宋_GBK" w:cs="Times New Roman"/>
          <w:kern w:val="0"/>
          <w:sz w:val="32"/>
          <w:szCs w:val="32"/>
        </w:rPr>
        <w:t xml:space="preserve">  为规范行政机关负责人行政诉讼出庭应诉工作，推进法治政府建设，根据《中华人民共和国行政诉讼法》等法律法规和《安徽省行政机关负责人行政诉讼出庭应诉工作规定》（皖政办〔2018〕50号），结合本县实际，制定本实施办法。</w:t>
      </w:r>
    </w:p>
    <w:p>
      <w:pPr>
        <w:keepNext w:val="0"/>
        <w:keepLines w:val="0"/>
        <w:pageBreakBefore w:val="0"/>
        <w:kinsoku/>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b w:val="0"/>
          <w:bCs w:val="0"/>
          <w:kern w:val="0"/>
          <w:sz w:val="32"/>
          <w:szCs w:val="32"/>
        </w:rPr>
        <w:t>第二条</w:t>
      </w:r>
      <w:r>
        <w:rPr>
          <w:rFonts w:hint="default" w:ascii="Times New Roman" w:hAnsi="Times New Roman" w:eastAsia="方正仿宋_GBK" w:cs="Times New Roman"/>
          <w:kern w:val="0"/>
          <w:sz w:val="32"/>
          <w:szCs w:val="32"/>
        </w:rPr>
        <w:t xml:space="preserve">  本县行政机关和法律、法规、规章授权行使行政管理职能的组织（以下统称行政机关）作为被告的行政诉讼案件，被诉行政机关负责人应当依照本实施办法出庭应诉。</w:t>
      </w:r>
    </w:p>
    <w:p>
      <w:pPr>
        <w:keepNext w:val="0"/>
        <w:keepLines w:val="0"/>
        <w:pageBreakBefore w:val="0"/>
        <w:kinsoku/>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本实施办法所称的行政机关负责人，包括行政机关的正职、副职负责人、参与分管被诉行政行为实施工作的副职级别的负责人以及其他参与分管的负责人。</w:t>
      </w:r>
    </w:p>
    <w:p>
      <w:pPr>
        <w:keepNext w:val="0"/>
        <w:keepLines w:val="0"/>
        <w:pageBreakBefore w:val="0"/>
        <w:kinsoku/>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b w:val="0"/>
          <w:bCs w:val="0"/>
          <w:kern w:val="0"/>
          <w:sz w:val="32"/>
          <w:szCs w:val="32"/>
        </w:rPr>
        <w:t>第三条</w:t>
      </w:r>
      <w:r>
        <w:rPr>
          <w:rFonts w:hint="default" w:ascii="Times New Roman" w:hAnsi="Times New Roman" w:eastAsia="方正仿宋_GBK" w:cs="Times New Roman"/>
          <w:kern w:val="0"/>
          <w:sz w:val="32"/>
          <w:szCs w:val="32"/>
        </w:rPr>
        <w:t xml:space="preserve">  行政机关应当建立和落实本机关负责人出庭应诉制度。 </w:t>
      </w:r>
    </w:p>
    <w:p>
      <w:pPr>
        <w:keepNext w:val="0"/>
        <w:keepLines w:val="0"/>
        <w:pageBreakBefore w:val="0"/>
        <w:kinsoku/>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县政府对所属行政机关和乡镇人民政府负责人出庭应诉工作进行指导、监督。 </w:t>
      </w:r>
    </w:p>
    <w:p>
      <w:pPr>
        <w:keepNext w:val="0"/>
        <w:keepLines w:val="0"/>
        <w:pageBreakBefore w:val="0"/>
        <w:kinsoku/>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县司法行政机关承担县政府对所属行政机关和乡镇人民政府负责人出庭应诉指导、监督的日常工作，协调县政府负责人出庭应诉。</w:t>
      </w:r>
    </w:p>
    <w:p>
      <w:pPr>
        <w:keepNext w:val="0"/>
        <w:keepLines w:val="0"/>
        <w:pageBreakBefore w:val="0"/>
        <w:kinsoku/>
        <w:overflowPunct/>
        <w:topLinePunct w:val="0"/>
        <w:autoSpaceDE/>
        <w:autoSpaceDN/>
        <w:bidi w:val="0"/>
        <w:adjustRightInd w:val="0"/>
        <w:snapToGrid w:val="0"/>
        <w:spacing w:beforeAutospacing="0" w:afterAutospacing="0" w:line="590" w:lineRule="exact"/>
        <w:ind w:firstLine="627" w:firstLineChars="196"/>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b w:val="0"/>
          <w:bCs w:val="0"/>
          <w:kern w:val="0"/>
          <w:sz w:val="32"/>
          <w:szCs w:val="32"/>
        </w:rPr>
        <w:t>第四条</w:t>
      </w:r>
      <w:r>
        <w:rPr>
          <w:rFonts w:hint="default" w:ascii="Times New Roman" w:hAnsi="Times New Roman" w:eastAsia="方正仿宋_GBK" w:cs="Times New Roman"/>
          <w:kern w:val="0"/>
          <w:sz w:val="32"/>
          <w:szCs w:val="32"/>
        </w:rPr>
        <w:t xml:space="preserve">  下列行政诉讼案件，行政机关负责人必须出庭应诉： </w:t>
      </w:r>
    </w:p>
    <w:p>
      <w:pPr>
        <w:keepNext w:val="0"/>
        <w:keepLines w:val="0"/>
        <w:pageBreakBefore w:val="0"/>
        <w:kinsoku/>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（一）本机关本年度第一起行政诉讼案件；</w:t>
      </w:r>
    </w:p>
    <w:p>
      <w:pPr>
        <w:keepNext w:val="0"/>
        <w:keepLines w:val="0"/>
        <w:pageBreakBefore w:val="0"/>
        <w:kinsoku/>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（二）涉及重大公共利益或社会高度关注的案件；</w:t>
      </w:r>
    </w:p>
    <w:p>
      <w:pPr>
        <w:keepNext w:val="0"/>
        <w:keepLines w:val="0"/>
        <w:pageBreakBefore w:val="0"/>
        <w:kinsoku/>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（三）可能引发群体性事件的农村集体土地征收、国有土地上房屋征收的案件；</w:t>
      </w:r>
    </w:p>
    <w:p>
      <w:pPr>
        <w:keepNext w:val="0"/>
        <w:keepLines w:val="0"/>
        <w:pageBreakBefore w:val="0"/>
        <w:kinsoku/>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（四）原告为10人以上的群体性案件；</w:t>
      </w:r>
    </w:p>
    <w:p>
      <w:pPr>
        <w:keepNext w:val="0"/>
        <w:keepLines w:val="0"/>
        <w:pageBreakBefore w:val="0"/>
        <w:kinsoku/>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（五）人民检察院提起行政公益诉讼的案件；</w:t>
      </w:r>
    </w:p>
    <w:p>
      <w:pPr>
        <w:keepNext w:val="0"/>
        <w:keepLines w:val="0"/>
        <w:pageBreakBefore w:val="0"/>
        <w:kinsoku/>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（六）因撤销行政许可、吊销许可证或者执照等行政行为，导致企业停产停业或者公民丧失主要生活来源的案件；</w:t>
      </w:r>
    </w:p>
    <w:p>
      <w:pPr>
        <w:keepNext w:val="0"/>
        <w:keepLines w:val="0"/>
        <w:pageBreakBefore w:val="0"/>
        <w:kinsoku/>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（七）造成公民死亡或者全部丧失劳动能力的行政赔偿案件；</w:t>
      </w:r>
    </w:p>
    <w:p>
      <w:pPr>
        <w:keepNext w:val="0"/>
        <w:keepLines w:val="0"/>
        <w:pageBreakBefore w:val="0"/>
        <w:kinsoku/>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（八）重大涉外、涉港澳台案件；</w:t>
      </w:r>
    </w:p>
    <w:p>
      <w:pPr>
        <w:keepNext w:val="0"/>
        <w:keepLines w:val="0"/>
        <w:pageBreakBefore w:val="0"/>
        <w:kinsoku/>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（九）有较大社会影响的环境保护类案件；</w:t>
      </w:r>
    </w:p>
    <w:p>
      <w:pPr>
        <w:keepNext w:val="0"/>
        <w:keepLines w:val="0"/>
        <w:pageBreakBefore w:val="0"/>
        <w:kinsoku/>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（十）行政争议实质性解决涉及被诉行政机关下属多个部门或内设机构职责，需要行政机关负责人协调的案件； </w:t>
      </w:r>
    </w:p>
    <w:p>
      <w:pPr>
        <w:keepNext w:val="0"/>
        <w:keepLines w:val="0"/>
        <w:pageBreakBefore w:val="0"/>
        <w:kinsoku/>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（十一）行政机关上诉或者申请再审的案件；</w:t>
      </w:r>
    </w:p>
    <w:p>
      <w:pPr>
        <w:keepNext w:val="0"/>
        <w:keepLines w:val="0"/>
        <w:pageBreakBefore w:val="0"/>
        <w:kinsoku/>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（十二）上级行政机关要求或建议下级行政机关负责人出庭应诉的案件；</w:t>
      </w:r>
    </w:p>
    <w:p>
      <w:pPr>
        <w:keepNext w:val="0"/>
        <w:keepLines w:val="0"/>
        <w:pageBreakBefore w:val="0"/>
        <w:kinsoku/>
        <w:overflowPunct/>
        <w:topLinePunct w:val="0"/>
        <w:autoSpaceDE/>
        <w:autoSpaceDN/>
        <w:bidi w:val="0"/>
        <w:adjustRightInd w:val="0"/>
        <w:snapToGrid w:val="0"/>
        <w:spacing w:beforeAutospacing="0" w:afterAutospacing="0" w:line="590" w:lineRule="exact"/>
        <w:ind w:firstLine="576" w:firstLineChars="200"/>
        <w:textAlignment w:val="auto"/>
        <w:rPr>
          <w:rFonts w:hint="default" w:ascii="Times New Roman" w:hAnsi="Times New Roman" w:eastAsia="方正仿宋_GBK" w:cs="Times New Roman"/>
          <w:w w:val="90"/>
          <w:kern w:val="0"/>
          <w:sz w:val="32"/>
          <w:szCs w:val="32"/>
        </w:rPr>
      </w:pPr>
      <w:r>
        <w:rPr>
          <w:rFonts w:hint="default" w:ascii="Times New Roman" w:hAnsi="Times New Roman" w:eastAsia="方正仿宋_GBK" w:cs="Times New Roman"/>
          <w:w w:val="90"/>
          <w:kern w:val="0"/>
          <w:sz w:val="32"/>
          <w:szCs w:val="32"/>
        </w:rPr>
        <w:t>（十三）人民法院书面建议行政机关负责人出庭应诉的其他案件。</w:t>
      </w:r>
    </w:p>
    <w:p>
      <w:pPr>
        <w:keepNext w:val="0"/>
        <w:keepLines w:val="0"/>
        <w:pageBreakBefore w:val="0"/>
        <w:kinsoku/>
        <w:overflowPunct/>
        <w:topLinePunct w:val="0"/>
        <w:autoSpaceDE/>
        <w:autoSpaceDN/>
        <w:bidi w:val="0"/>
        <w:adjustRightInd w:val="0"/>
        <w:snapToGrid w:val="0"/>
        <w:spacing w:beforeAutospacing="0" w:afterAutospacing="0" w:line="590" w:lineRule="exact"/>
        <w:ind w:firstLine="627" w:firstLineChars="196"/>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b w:val="0"/>
          <w:bCs w:val="0"/>
          <w:kern w:val="0"/>
          <w:sz w:val="32"/>
          <w:szCs w:val="32"/>
        </w:rPr>
        <w:t>第五条</w:t>
      </w:r>
      <w:r>
        <w:rPr>
          <w:rFonts w:hint="default" w:ascii="Times New Roman" w:hAnsi="Times New Roman" w:eastAsia="方正仿宋_GBK" w:cs="Times New Roman"/>
          <w:kern w:val="0"/>
          <w:sz w:val="32"/>
          <w:szCs w:val="32"/>
        </w:rPr>
        <w:t xml:space="preserve">  县政府为被告的，由县政府负责人出庭应诉；县政府负责人不能出庭应诉的，可委托承办被诉行政行为的部门负责人或指定的相关负责人出庭应诉。经过行政复议的案件，作出行政行为的行政机关和行政复议机关为共同被告的，由作出行政行为的行政机关负责人出庭应诉。 </w:t>
      </w:r>
    </w:p>
    <w:p>
      <w:pPr>
        <w:keepNext w:val="0"/>
        <w:keepLines w:val="0"/>
        <w:pageBreakBefore w:val="0"/>
        <w:kinsoku/>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b w:val="0"/>
          <w:bCs w:val="0"/>
          <w:kern w:val="0"/>
          <w:sz w:val="32"/>
          <w:szCs w:val="32"/>
        </w:rPr>
        <w:t>第六条</w:t>
      </w:r>
      <w:r>
        <w:rPr>
          <w:rFonts w:hint="default" w:ascii="Times New Roman" w:hAnsi="Times New Roman" w:eastAsia="方正仿宋_GBK" w:cs="Times New Roman"/>
          <w:kern w:val="0"/>
          <w:sz w:val="32"/>
          <w:szCs w:val="32"/>
        </w:rPr>
        <w:t xml:space="preserve">  行政机关正职负责人应当带头出庭应诉。正职负责人不能出庭应诉的，由分管被诉行政行为业务的副职负责人或副职级别的负责人出庭应诉；分管被诉行政行为业务的副职负责人或副职级别的负责人不能出庭应诉的，由其他参与分管的负责人出庭应诉。 </w:t>
      </w:r>
    </w:p>
    <w:p>
      <w:pPr>
        <w:keepNext w:val="0"/>
        <w:keepLines w:val="0"/>
        <w:pageBreakBefore w:val="0"/>
        <w:kinsoku/>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一审行政机关败诉的环境保护类案件，人民法院二审或者再审开庭审理的，行政机关正职负责人应当出庭应诉。</w:t>
      </w:r>
    </w:p>
    <w:p>
      <w:pPr>
        <w:keepNext w:val="0"/>
        <w:keepLines w:val="0"/>
        <w:pageBreakBefore w:val="0"/>
        <w:kinsoku/>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b w:val="0"/>
          <w:bCs w:val="0"/>
          <w:kern w:val="0"/>
          <w:sz w:val="32"/>
          <w:szCs w:val="32"/>
        </w:rPr>
        <w:t>第七条</w:t>
      </w:r>
      <w:r>
        <w:rPr>
          <w:rFonts w:hint="default" w:ascii="Times New Roman" w:hAnsi="Times New Roman" w:eastAsia="方正仿宋_GBK" w:cs="Times New Roman"/>
          <w:kern w:val="0"/>
          <w:sz w:val="32"/>
          <w:szCs w:val="32"/>
        </w:rPr>
        <w:t xml:space="preserve">  行政机关负责人出庭应诉的，可以另行委托1至2名法律顾问、公职律师、社会律师或者本机关其他工作人员作为诉讼代理人一同出庭应诉。</w:t>
      </w:r>
    </w:p>
    <w:p>
      <w:pPr>
        <w:keepNext w:val="0"/>
        <w:keepLines w:val="0"/>
        <w:pageBreakBefore w:val="0"/>
        <w:kinsoku/>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行政机关负责人有正当理由不能出庭应诉的，应当向人民法院提交加盖行政机关印章或者由该机关主要负责人签字认可的情况说明。 </w:t>
      </w:r>
    </w:p>
    <w:p>
      <w:pPr>
        <w:keepNext w:val="0"/>
        <w:keepLines w:val="0"/>
        <w:pageBreakBefore w:val="0"/>
        <w:kinsoku/>
        <w:overflowPunct/>
        <w:topLinePunct w:val="0"/>
        <w:autoSpaceDE/>
        <w:autoSpaceDN/>
        <w:bidi w:val="0"/>
        <w:adjustRightInd w:val="0"/>
        <w:snapToGrid w:val="0"/>
        <w:spacing w:beforeAutospacing="0" w:afterAutospacing="0" w:line="590" w:lineRule="exact"/>
        <w:ind w:firstLine="627" w:firstLineChars="196"/>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行政机关负责人不能出庭应诉的，应当委托本机关的法律顾问、公职律师或者其他工作人员出庭应诉，委托代理人中应当有1名本机关熟悉业务和案情的工作人员。</w:t>
      </w:r>
    </w:p>
    <w:p>
      <w:pPr>
        <w:pStyle w:val="8"/>
        <w:keepNext w:val="0"/>
        <w:keepLines w:val="0"/>
        <w:pageBreakBefore w:val="0"/>
        <w:shd w:val="clear" w:color="auto" w:fill="FFFFFF"/>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color w:val="auto"/>
          <w:kern w:val="0"/>
          <w:sz w:val="32"/>
          <w:szCs w:val="32"/>
          <w:lang w:val="en-US" w:eastAsia="zh-CN" w:bidi="ar-SA"/>
        </w:rPr>
        <w:t>第八条</w:t>
      </w:r>
      <w:r>
        <w:rPr>
          <w:rFonts w:hint="default" w:ascii="Times New Roman" w:hAnsi="Times New Roman" w:eastAsia="方正仿宋_GBK" w:cs="Times New Roman"/>
          <w:sz w:val="32"/>
          <w:szCs w:val="32"/>
          <w:shd w:val="clear" w:color="auto" w:fill="FFFFFF"/>
        </w:rPr>
        <w:t xml:space="preserve">  </w:t>
      </w:r>
      <w:r>
        <w:rPr>
          <w:rFonts w:hint="default" w:ascii="Times New Roman" w:hAnsi="Times New Roman" w:eastAsia="方正仿宋_GBK" w:cs="Times New Roman"/>
          <w:sz w:val="32"/>
          <w:szCs w:val="32"/>
        </w:rPr>
        <w:t>行政机关负责人不能出庭的情形包括：</w:t>
      </w:r>
    </w:p>
    <w:p>
      <w:pPr>
        <w:pStyle w:val="8"/>
        <w:keepNext w:val="0"/>
        <w:keepLines w:val="0"/>
        <w:pageBreakBefore w:val="0"/>
        <w:shd w:val="clear" w:color="auto" w:fill="FFFFFF"/>
        <w:kinsoku/>
        <w:overflowPunct/>
        <w:topLinePunct w:val="0"/>
        <w:autoSpaceDE/>
        <w:autoSpaceDN/>
        <w:bidi w:val="0"/>
        <w:spacing w:beforeAutospacing="0" w:afterAutospacing="0"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（一）不可抗力；</w:t>
      </w:r>
    </w:p>
    <w:p>
      <w:pPr>
        <w:pStyle w:val="8"/>
        <w:keepNext w:val="0"/>
        <w:keepLines w:val="0"/>
        <w:pageBreakBefore w:val="0"/>
        <w:shd w:val="clear" w:color="auto" w:fill="FFFFFF"/>
        <w:kinsoku/>
        <w:overflowPunct/>
        <w:topLinePunct w:val="0"/>
        <w:autoSpaceDE/>
        <w:autoSpaceDN/>
        <w:bidi w:val="0"/>
        <w:spacing w:beforeAutospacing="0" w:afterAutospacing="0"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（二）意外事件；</w:t>
      </w:r>
    </w:p>
    <w:p>
      <w:pPr>
        <w:pStyle w:val="8"/>
        <w:keepNext w:val="0"/>
        <w:keepLines w:val="0"/>
        <w:pageBreakBefore w:val="0"/>
        <w:shd w:val="clear" w:color="auto" w:fill="FFFFFF"/>
        <w:kinsoku/>
        <w:overflowPunct/>
        <w:topLinePunct w:val="0"/>
        <w:autoSpaceDE/>
        <w:autoSpaceDN/>
        <w:bidi w:val="0"/>
        <w:spacing w:beforeAutospacing="0" w:afterAutospacing="0"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（三）需要履行他人不能代替的公务；</w:t>
      </w:r>
    </w:p>
    <w:p>
      <w:pPr>
        <w:pStyle w:val="8"/>
        <w:keepNext w:val="0"/>
        <w:keepLines w:val="0"/>
        <w:pageBreakBefore w:val="0"/>
        <w:shd w:val="clear" w:color="auto" w:fill="FFFFFF"/>
        <w:kinsoku/>
        <w:overflowPunct/>
        <w:topLinePunct w:val="0"/>
        <w:autoSpaceDE/>
        <w:autoSpaceDN/>
        <w:bidi w:val="0"/>
        <w:spacing w:beforeAutospacing="0" w:afterAutospacing="0"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（四）无法出庭的其他正当事由。</w:t>
      </w:r>
    </w:p>
    <w:p>
      <w:pPr>
        <w:keepNext w:val="0"/>
        <w:keepLines w:val="0"/>
        <w:pageBreakBefore w:val="0"/>
        <w:kinsoku/>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w w:val="90"/>
          <w:kern w:val="0"/>
          <w:sz w:val="32"/>
          <w:szCs w:val="32"/>
        </w:rPr>
      </w:pPr>
      <w:r>
        <w:rPr>
          <w:rFonts w:hint="default" w:ascii="方正楷体_GBK" w:hAnsi="方正楷体_GBK" w:eastAsia="方正楷体_GBK" w:cs="方正楷体_GBK"/>
          <w:b w:val="0"/>
          <w:bCs w:val="0"/>
          <w:color w:val="auto"/>
          <w:kern w:val="0"/>
          <w:sz w:val="32"/>
          <w:szCs w:val="32"/>
          <w:lang w:val="en-US" w:eastAsia="zh-CN" w:bidi="ar-SA"/>
        </w:rPr>
        <w:t>第九条</w:t>
      </w:r>
      <w:r>
        <w:rPr>
          <w:rFonts w:hint="default" w:ascii="Times New Roman" w:hAnsi="Times New Roman" w:eastAsia="方正仿宋_GBK" w:cs="Times New Roman"/>
          <w:w w:val="90"/>
          <w:kern w:val="0"/>
          <w:sz w:val="32"/>
          <w:szCs w:val="32"/>
        </w:rPr>
        <w:t xml:space="preserve">  行政机关负责人应当按照下列规定履行出庭应诉职责：</w:t>
      </w:r>
    </w:p>
    <w:p>
      <w:pPr>
        <w:keepNext w:val="0"/>
        <w:keepLines w:val="0"/>
        <w:pageBreakBefore w:val="0"/>
        <w:kinsoku/>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一）庭审前，认真研究案情、证据、依据以及其他有关材料，熟悉相关法律规定；组织本机关相关工作人员或者委托代理人做好出庭应诉准备，在法定时限内向人民法院提交答辩状和作出被诉行政行为的证据、依据。 </w:t>
      </w:r>
    </w:p>
    <w:p>
      <w:pPr>
        <w:keepNext w:val="0"/>
        <w:keepLines w:val="0"/>
        <w:pageBreakBefore w:val="0"/>
        <w:kinsoku/>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（二）庭审中，应当充分行使行政诉讼权利，按照法庭的要求进行举证、质证、陈述、辩论；配合人民法院组织的调解工作。 </w:t>
      </w:r>
    </w:p>
    <w:p>
      <w:pPr>
        <w:keepNext w:val="0"/>
        <w:keepLines w:val="0"/>
        <w:pageBreakBefore w:val="0"/>
        <w:kinsoku/>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行政机关应当自觉执行人民法院生效的判决、裁定，落实人民法院司法建议；研究诉讼中发现的行政执法共性问题，制定和落实改进、防范措施。</w:t>
      </w:r>
    </w:p>
    <w:p>
      <w:pPr>
        <w:keepNext w:val="0"/>
        <w:keepLines w:val="0"/>
        <w:pageBreakBefore w:val="0"/>
        <w:kinsoku/>
        <w:overflowPunct/>
        <w:topLinePunct w:val="0"/>
        <w:autoSpaceDE/>
        <w:autoSpaceDN/>
        <w:bidi w:val="0"/>
        <w:adjustRightInd w:val="0"/>
        <w:snapToGrid w:val="0"/>
        <w:spacing w:beforeAutospacing="0" w:afterAutospacing="0" w:line="590" w:lineRule="exact"/>
        <w:ind w:firstLine="627" w:firstLineChars="196"/>
        <w:textAlignment w:val="auto"/>
        <w:rPr>
          <w:rFonts w:hint="default" w:ascii="Times New Roman" w:hAnsi="Times New Roman" w:eastAsia="方正仿宋_GBK" w:cs="Times New Roman"/>
          <w:w w:val="90"/>
          <w:kern w:val="0"/>
          <w:sz w:val="32"/>
          <w:szCs w:val="32"/>
        </w:rPr>
      </w:pPr>
      <w:r>
        <w:rPr>
          <w:rFonts w:hint="default" w:ascii="方正楷体_GBK" w:hAnsi="方正楷体_GBK" w:eastAsia="方正楷体_GBK" w:cs="方正楷体_GBK"/>
          <w:b w:val="0"/>
          <w:bCs w:val="0"/>
          <w:color w:val="auto"/>
          <w:kern w:val="0"/>
          <w:sz w:val="32"/>
          <w:szCs w:val="32"/>
          <w:lang w:val="en-US" w:eastAsia="zh-CN" w:bidi="ar-SA"/>
        </w:rPr>
        <w:t>第十条</w:t>
      </w:r>
      <w:r>
        <w:rPr>
          <w:rFonts w:hint="default" w:ascii="Times New Roman" w:hAnsi="Times New Roman" w:eastAsia="方正仿宋_GBK" w:cs="Times New Roman"/>
          <w:kern w:val="0"/>
          <w:sz w:val="32"/>
          <w:szCs w:val="32"/>
        </w:rPr>
        <w:t xml:space="preserve">  行政机关应当选择具有代表性的案件，组织本机关中出庭以外的其他负责人、法制机构负责人和相关执法人员旁听庭审。</w:t>
      </w:r>
    </w:p>
    <w:p>
      <w:pPr>
        <w:keepNext w:val="0"/>
        <w:keepLines w:val="0"/>
        <w:pageBreakBefore w:val="0"/>
        <w:kinsoku/>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b w:val="0"/>
          <w:bCs w:val="0"/>
          <w:color w:val="auto"/>
          <w:kern w:val="0"/>
          <w:sz w:val="32"/>
          <w:szCs w:val="32"/>
          <w:lang w:val="en-US" w:eastAsia="zh-CN" w:bidi="ar-SA"/>
        </w:rPr>
        <w:t>第十一条</w:t>
      </w:r>
      <w:r>
        <w:rPr>
          <w:rFonts w:hint="default" w:ascii="Times New Roman" w:hAnsi="Times New Roman" w:eastAsia="方正仿宋_GBK" w:cs="Times New Roman"/>
          <w:kern w:val="0"/>
          <w:sz w:val="32"/>
          <w:szCs w:val="32"/>
        </w:rPr>
        <w:t xml:space="preserve">  行政机关负责人发现被诉行政行为违法或者不当的，应当及时依法撤销、变更、停止执行或者依法履行职责，并积极化解矛盾纠纷。 </w:t>
      </w:r>
    </w:p>
    <w:p>
      <w:pPr>
        <w:keepNext w:val="0"/>
        <w:keepLines w:val="0"/>
        <w:pageBreakBefore w:val="0"/>
        <w:kinsoku/>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行政机关决定撤销、变更、停止执行被诉行政行为或者依法履行职责的，应当及时通知人民法院、原告和其他当事人。</w:t>
      </w:r>
    </w:p>
    <w:p>
      <w:pPr>
        <w:keepNext w:val="0"/>
        <w:keepLines w:val="0"/>
        <w:pageBreakBefore w:val="0"/>
        <w:kinsoku/>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b w:val="0"/>
          <w:bCs w:val="0"/>
          <w:kern w:val="0"/>
          <w:sz w:val="32"/>
          <w:szCs w:val="32"/>
        </w:rPr>
        <w:t>第十二条</w:t>
      </w:r>
      <w:r>
        <w:rPr>
          <w:rFonts w:hint="default" w:ascii="Times New Roman" w:hAnsi="Times New Roman" w:eastAsia="方正仿宋_GBK" w:cs="Times New Roman"/>
          <w:w w:val="90"/>
          <w:kern w:val="0"/>
          <w:sz w:val="32"/>
          <w:szCs w:val="32"/>
        </w:rPr>
        <w:t xml:space="preserve">  </w:t>
      </w:r>
      <w:r>
        <w:rPr>
          <w:rFonts w:hint="default" w:ascii="Times New Roman" w:hAnsi="Times New Roman" w:eastAsia="方正仿宋_GBK" w:cs="Times New Roman"/>
          <w:kern w:val="0"/>
          <w:sz w:val="32"/>
          <w:szCs w:val="32"/>
        </w:rPr>
        <w:t>行政机关负责人出庭应诉应当遵守下列行为规范：</w:t>
      </w:r>
    </w:p>
    <w:p>
      <w:pPr>
        <w:keepNext w:val="0"/>
        <w:keepLines w:val="0"/>
        <w:pageBreakBefore w:val="0"/>
        <w:kinsoku/>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（一）按照法庭通知的时间参加庭审；</w:t>
      </w:r>
    </w:p>
    <w:p>
      <w:pPr>
        <w:keepNext w:val="0"/>
        <w:keepLines w:val="0"/>
        <w:pageBreakBefore w:val="0"/>
        <w:kinsoku/>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（二）遵守司法程序和法庭纪律；</w:t>
      </w:r>
    </w:p>
    <w:p>
      <w:pPr>
        <w:keepNext w:val="0"/>
        <w:keepLines w:val="0"/>
        <w:pageBreakBefore w:val="0"/>
        <w:kinsoku/>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（三）尊重审判人员和其他诉讼参加人；</w:t>
      </w:r>
    </w:p>
    <w:p>
      <w:pPr>
        <w:keepNext w:val="0"/>
        <w:keepLines w:val="0"/>
        <w:pageBreakBefore w:val="0"/>
        <w:kinsoku/>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（四）保守国家秘密和工作秘密；</w:t>
      </w:r>
    </w:p>
    <w:p>
      <w:pPr>
        <w:keepNext w:val="0"/>
        <w:keepLines w:val="0"/>
        <w:pageBreakBefore w:val="0"/>
        <w:kinsoku/>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（五）着装庄重整洁，言语举止得体。</w:t>
      </w:r>
    </w:p>
    <w:p>
      <w:pPr>
        <w:keepNext w:val="0"/>
        <w:keepLines w:val="0"/>
        <w:pageBreakBefore w:val="0"/>
        <w:kinsoku/>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b w:val="0"/>
          <w:bCs w:val="0"/>
          <w:kern w:val="0"/>
          <w:sz w:val="32"/>
          <w:szCs w:val="32"/>
        </w:rPr>
        <w:t xml:space="preserve">第十三条 </w:t>
      </w:r>
      <w:r>
        <w:rPr>
          <w:rFonts w:hint="default" w:ascii="Times New Roman" w:hAnsi="Times New Roman" w:eastAsia="方正仿宋_GBK" w:cs="Times New Roman"/>
          <w:kern w:val="0"/>
          <w:sz w:val="32"/>
          <w:szCs w:val="32"/>
        </w:rPr>
        <w:t xml:space="preserve"> 行政机关应于收到人民法院的裁判文书后10个工作日内，将出庭应诉情况、行政起诉状副本复印件、行政诉讼裁判文书复印件、司法建议回复等材料报送县司法行政机关备案。</w:t>
      </w:r>
    </w:p>
    <w:p>
      <w:pPr>
        <w:keepNext w:val="0"/>
        <w:keepLines w:val="0"/>
        <w:pageBreakBefore w:val="0"/>
        <w:kinsoku/>
        <w:overflowPunct/>
        <w:topLinePunct w:val="0"/>
        <w:autoSpaceDE/>
        <w:autoSpaceDN/>
        <w:bidi w:val="0"/>
        <w:adjustRightInd w:val="0"/>
        <w:snapToGrid w:val="0"/>
        <w:spacing w:beforeAutospacing="0" w:afterAutospacing="0" w:line="590" w:lineRule="exact"/>
        <w:ind w:firstLine="627" w:firstLineChars="196"/>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b w:val="0"/>
          <w:bCs w:val="0"/>
          <w:kern w:val="0"/>
          <w:sz w:val="32"/>
          <w:szCs w:val="32"/>
        </w:rPr>
        <w:t>第十四条</w:t>
      </w:r>
      <w:r>
        <w:rPr>
          <w:rFonts w:hint="default" w:ascii="Times New Roman" w:hAnsi="Times New Roman" w:eastAsia="方正仿宋_GBK" w:cs="Times New Roman"/>
          <w:kern w:val="0"/>
          <w:sz w:val="32"/>
          <w:szCs w:val="32"/>
        </w:rPr>
        <w:t xml:space="preserve">  县司法行政机关应当完善行政复议与行政诉讼衔接制度和行政争议化解机制，加强与人民法院的工作联系，及时了解掌握行政诉讼案件和负责人出庭应诉信息。</w:t>
      </w:r>
    </w:p>
    <w:p>
      <w:pPr>
        <w:keepNext w:val="0"/>
        <w:keepLines w:val="0"/>
        <w:pageBreakBefore w:val="0"/>
        <w:kinsoku/>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b w:val="0"/>
          <w:bCs w:val="0"/>
          <w:kern w:val="0"/>
          <w:sz w:val="32"/>
          <w:szCs w:val="32"/>
        </w:rPr>
        <w:t xml:space="preserve">第十五条 </w:t>
      </w:r>
      <w:r>
        <w:rPr>
          <w:rFonts w:hint="default" w:ascii="Times New Roman" w:hAnsi="Times New Roman" w:eastAsia="方正仿宋_GBK" w:cs="Times New Roman"/>
          <w:kern w:val="0"/>
          <w:sz w:val="32"/>
          <w:szCs w:val="32"/>
        </w:rPr>
        <w:t xml:space="preserve"> 县司法行政机关应当于每年12月底前对县政府所属行政机关和乡镇人民政府负责人本年度出庭应诉情况进行统计、分析，向县政府和市司法行政机关报告。</w:t>
      </w:r>
    </w:p>
    <w:p>
      <w:pPr>
        <w:keepNext w:val="0"/>
        <w:keepLines w:val="0"/>
        <w:pageBreakBefore w:val="0"/>
        <w:kinsoku/>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县政府对全县行政机关负责人出庭应诉情况定期或不定期进行通报。</w:t>
      </w:r>
    </w:p>
    <w:p>
      <w:pPr>
        <w:keepNext w:val="0"/>
        <w:keepLines w:val="0"/>
        <w:pageBreakBefore w:val="0"/>
        <w:kinsoku/>
        <w:overflowPunct/>
        <w:topLinePunct w:val="0"/>
        <w:autoSpaceDE/>
        <w:autoSpaceDN/>
        <w:bidi w:val="0"/>
        <w:adjustRightInd w:val="0"/>
        <w:snapToGrid w:val="0"/>
        <w:spacing w:beforeAutospacing="0" w:afterAutospacing="0" w:line="590" w:lineRule="exact"/>
        <w:ind w:firstLine="627" w:firstLineChars="196"/>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b w:val="0"/>
          <w:bCs w:val="0"/>
          <w:kern w:val="0"/>
          <w:sz w:val="32"/>
          <w:szCs w:val="32"/>
        </w:rPr>
        <w:t>第十六条</w:t>
      </w:r>
      <w:r>
        <w:rPr>
          <w:rFonts w:hint="default" w:ascii="Times New Roman" w:hAnsi="Times New Roman" w:eastAsia="方正仿宋_GBK" w:cs="Times New Roman"/>
          <w:kern w:val="0"/>
          <w:sz w:val="32"/>
          <w:szCs w:val="32"/>
        </w:rPr>
        <w:t xml:space="preserve">  行政机关负责人出庭应诉工作纳入年度依法行政工作考核，由县司法行政机关组织实施。行政机关负责人不按照本实施办法出庭应诉的，相应扣减其所在行政机关依法行政考核得分。</w:t>
      </w:r>
    </w:p>
    <w:p>
      <w:pPr>
        <w:keepNext w:val="0"/>
        <w:keepLines w:val="0"/>
        <w:pageBreakBefore w:val="0"/>
        <w:kinsoku/>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b w:val="0"/>
          <w:bCs w:val="0"/>
          <w:kern w:val="0"/>
          <w:sz w:val="32"/>
          <w:szCs w:val="32"/>
        </w:rPr>
        <w:t>第十七条</w:t>
      </w:r>
      <w:r>
        <w:rPr>
          <w:rFonts w:hint="default" w:ascii="Times New Roman" w:hAnsi="Times New Roman" w:eastAsia="方正仿宋_GBK" w:cs="Times New Roman"/>
          <w:kern w:val="0"/>
          <w:sz w:val="32"/>
          <w:szCs w:val="32"/>
        </w:rPr>
        <w:t xml:space="preserve">  行政机关负责人在行政诉讼过程中，有下列情形之一的，由本级或者上级司法行政机关提请同级人民政府通报批评；情节严重的，依法追究相应责任：</w:t>
      </w:r>
    </w:p>
    <w:p>
      <w:pPr>
        <w:keepNext w:val="0"/>
        <w:keepLines w:val="0"/>
        <w:pageBreakBefore w:val="0"/>
        <w:kinsoku/>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（一）无正当理由未按本实施办法出庭应诉的，或者未经法庭许可中途退庭的；</w:t>
      </w:r>
    </w:p>
    <w:p>
      <w:pPr>
        <w:keepNext w:val="0"/>
        <w:keepLines w:val="0"/>
        <w:pageBreakBefore w:val="0"/>
        <w:kinsoku/>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（二）违反法庭纪律，被人民法院处罚的；</w:t>
      </w:r>
    </w:p>
    <w:p>
      <w:pPr>
        <w:keepNext w:val="0"/>
        <w:keepLines w:val="0"/>
        <w:pageBreakBefore w:val="0"/>
        <w:kinsoku/>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（三）因未依法履行应诉职责造成不良影响或严重后果的；</w:t>
      </w:r>
    </w:p>
    <w:p>
      <w:pPr>
        <w:keepNext w:val="0"/>
        <w:keepLines w:val="0"/>
        <w:pageBreakBefore w:val="0"/>
        <w:kinsoku/>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（四）对本机关的行政败诉案件反映出的问题未进行整改，导致同类案件在诉讼中多次败诉的；</w:t>
      </w:r>
    </w:p>
    <w:p>
      <w:pPr>
        <w:keepNext w:val="0"/>
        <w:keepLines w:val="0"/>
        <w:pageBreakBefore w:val="0"/>
        <w:kinsoku/>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（五）在诉讼中发表与本案的行政复议决定相违背言论，造成不良影响或后果的；</w:t>
      </w:r>
    </w:p>
    <w:p>
      <w:pPr>
        <w:keepNext w:val="0"/>
        <w:keepLines w:val="0"/>
        <w:pageBreakBefore w:val="0"/>
        <w:kinsoku/>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（六）其他妨碍行政诉讼活动的违法、失职行为。</w:t>
      </w:r>
    </w:p>
    <w:p>
      <w:pPr>
        <w:keepNext w:val="0"/>
        <w:keepLines w:val="0"/>
        <w:pageBreakBefore w:val="0"/>
        <w:kinsoku/>
        <w:overflowPunct/>
        <w:topLinePunct w:val="0"/>
        <w:autoSpaceDE/>
        <w:autoSpaceDN/>
        <w:bidi w:val="0"/>
        <w:adjustRightInd w:val="0"/>
        <w:snapToGrid w:val="0"/>
        <w:spacing w:beforeAutospacing="0" w:afterAutospacing="0"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b w:val="0"/>
          <w:bCs w:val="0"/>
          <w:kern w:val="0"/>
          <w:sz w:val="32"/>
          <w:szCs w:val="32"/>
        </w:rPr>
        <w:t>第十八条</w:t>
      </w:r>
      <w:r>
        <w:rPr>
          <w:rFonts w:hint="default" w:ascii="Times New Roman" w:hAnsi="Times New Roman" w:eastAsia="方正仿宋_GBK" w:cs="Times New Roman"/>
          <w:kern w:val="0"/>
          <w:sz w:val="32"/>
          <w:szCs w:val="32"/>
        </w:rPr>
        <w:t xml:space="preserve">  本实施办法自公布之日起施行。由县司法行政机关负责解释。</w:t>
      </w:r>
    </w:p>
    <w:p>
      <w:pPr>
        <w:keepNext w:val="0"/>
        <w:keepLines w:val="0"/>
        <w:pageBreakBefore w:val="0"/>
        <w:kinsoku/>
        <w:overflowPunct/>
        <w:topLinePunct w:val="0"/>
        <w:autoSpaceDE/>
        <w:autoSpaceDN/>
        <w:bidi w:val="0"/>
        <w:spacing w:beforeAutospacing="0" w:afterAutospacing="0" w:line="590" w:lineRule="exact"/>
        <w:ind w:right="320"/>
        <w:jc w:val="both"/>
        <w:textAlignment w:val="auto"/>
        <w:rPr>
          <w:rFonts w:hint="default" w:ascii="Times New Roman" w:hAnsi="Times New Roman" w:eastAsia="方正仿宋_GBK" w:cs="Times New Roman"/>
          <w:sz w:val="32"/>
          <w:szCs w:val="32"/>
        </w:rPr>
      </w:pPr>
      <w:bookmarkStart w:id="1" w:name="文号"/>
    </w:p>
    <w:p>
      <w:pPr>
        <w:keepNext w:val="0"/>
        <w:keepLines w:val="0"/>
        <w:pageBreakBefore w:val="0"/>
        <w:kinsoku/>
        <w:overflowPunct/>
        <w:topLinePunct w:val="0"/>
        <w:autoSpaceDE/>
        <w:autoSpaceDN/>
        <w:bidi w:val="0"/>
        <w:spacing w:beforeAutospacing="0" w:afterAutospacing="0" w:line="590" w:lineRule="exact"/>
        <w:ind w:right="320"/>
        <w:jc w:val="right"/>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spacing w:beforeAutospacing="0" w:afterAutospacing="0" w:line="590" w:lineRule="exact"/>
        <w:ind w:right="320"/>
        <w:jc w:val="right"/>
        <w:textAlignment w:val="auto"/>
        <w:rPr>
          <w:rFonts w:hint="default" w:ascii="Times New Roman" w:hAnsi="Times New Roman" w:eastAsia="方正仿宋_GBK" w:cs="Times New Roman"/>
          <w:sz w:val="32"/>
          <w:szCs w:val="32"/>
        </w:rPr>
      </w:pPr>
    </w:p>
    <w:bookmarkEnd w:id="0"/>
    <w:bookmarkEnd w:id="1"/>
    <w:p>
      <w:pPr>
        <w:keepNext w:val="0"/>
        <w:keepLines w:val="0"/>
        <w:pageBreakBefore w:val="0"/>
        <w:widowControl/>
        <w:kinsoku/>
        <w:overflowPunct/>
        <w:topLinePunct w:val="0"/>
        <w:autoSpaceDE/>
        <w:autoSpaceDN/>
        <w:bidi w:val="0"/>
        <w:spacing w:beforeAutospacing="0" w:afterAutospacing="0" w:line="590" w:lineRule="exact"/>
        <w:textAlignment w:val="auto"/>
        <w:rPr>
          <w:rFonts w:hint="eastAsia" w:ascii="仿宋_GB2312" w:hAnsi="宋体" w:eastAsia="仿宋_GB2312"/>
          <w:color w:val="000000"/>
          <w:kern w:val="0"/>
          <w:sz w:val="32"/>
          <w:szCs w:val="32"/>
          <w:lang w:eastAsia="zh-CN"/>
        </w:rPr>
      </w:pPr>
    </w:p>
    <w:sectPr>
      <w:headerReference r:id="rId3" w:type="default"/>
      <w:footerReference r:id="rId4" w:type="default"/>
      <w:pgSz w:w="11906" w:h="16838"/>
      <w:pgMar w:top="1701" w:right="1474" w:bottom="1474" w:left="1587" w:header="1020" w:footer="964"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rPr>
    </w:pPr>
  </w:p>
  <w:p>
    <w:pPr>
      <w:pStyle w:val="6"/>
      <w:ind w:left="4788" w:leftChars="2280" w:firstLine="6400" w:firstLineChars="2000"/>
      <w:rPr>
        <w:rFonts w:hint="eastAsia" w:eastAsia="仿宋"/>
        <w:sz w:val="32"/>
        <w:szCs w:val="48"/>
      </w:rPr>
    </w:pPr>
  </w:p>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84455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6.65pt;height:144pt;width:144pt;mso-position-horizontal:outside;mso-position-horizontal-relative:margin;mso-wrap-style:none;z-index:251661312;mso-width-relative:page;mso-height-relative:page;" filled="f" stroked="f" coordsize="21600,21600" o:gfxdata="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9dl39UAAAALAQAADwAAAAAAAAABACAAAAAiAAAAZHJzL2Rvd25yZXYueG1sUEsBAhQAFAAA&#10;AAgAh07iQHLQ8m0rAgAAVQQAAA4AAAAAAAAAAQAgAAAAJAEAAGRycy9lMm9Eb2MueG1sUEsFBgAA&#10;AAAGAAYAWQEAAME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191135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5pt;margin-top:15.05pt;height:0.15pt;width:442.25pt;z-index:251660288;mso-width-relative:page;mso-height-relative:page;" filled="f" stroked="t" coordsize="21600,21600" o:gfxdata="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7B0Q9UA&#10;AAAIAQAADwAAAAAAAAABACAAAAAiAAAAZHJzL2Rvd25yZXYueG1sUEsBAhQAFAAAAAgAh07iQPA2&#10;LSnpAQAAtQMAAA4AAAAAAAAAAQAgAAAAJA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lang w:eastAsia="zh-CN"/>
      </w:rPr>
      <w:t>休宁县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休宁县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ZTRkOWM2ZDhhODYxYmFjMjVhZjg5ZjlhYjM3ZDAifQ=="/>
  </w:docVars>
  <w:rsids>
    <w:rsidRoot w:val="00172A27"/>
    <w:rsid w:val="00172A27"/>
    <w:rsid w:val="001A244C"/>
    <w:rsid w:val="00C21F50"/>
    <w:rsid w:val="00C614A6"/>
    <w:rsid w:val="019E71BD"/>
    <w:rsid w:val="04B679C3"/>
    <w:rsid w:val="080F63D8"/>
    <w:rsid w:val="09341458"/>
    <w:rsid w:val="0B0912D7"/>
    <w:rsid w:val="10317CE4"/>
    <w:rsid w:val="152D2DCA"/>
    <w:rsid w:val="18F91799"/>
    <w:rsid w:val="1CB954CB"/>
    <w:rsid w:val="1DEC284C"/>
    <w:rsid w:val="1E6523AC"/>
    <w:rsid w:val="1EFD360B"/>
    <w:rsid w:val="22440422"/>
    <w:rsid w:val="27077982"/>
    <w:rsid w:val="31A15F24"/>
    <w:rsid w:val="395347B5"/>
    <w:rsid w:val="39A232A0"/>
    <w:rsid w:val="39E745AA"/>
    <w:rsid w:val="3B5A6BBB"/>
    <w:rsid w:val="3EDA13A6"/>
    <w:rsid w:val="3FBF015B"/>
    <w:rsid w:val="42F058B7"/>
    <w:rsid w:val="436109F6"/>
    <w:rsid w:val="441A38D4"/>
    <w:rsid w:val="4BC77339"/>
    <w:rsid w:val="4C9236C5"/>
    <w:rsid w:val="505C172E"/>
    <w:rsid w:val="52F46F0B"/>
    <w:rsid w:val="53D8014D"/>
    <w:rsid w:val="55E064E0"/>
    <w:rsid w:val="565129EA"/>
    <w:rsid w:val="572C6D10"/>
    <w:rsid w:val="5DC34279"/>
    <w:rsid w:val="608816D1"/>
    <w:rsid w:val="60EF4E7F"/>
    <w:rsid w:val="65FE32FF"/>
    <w:rsid w:val="661B1178"/>
    <w:rsid w:val="665233C1"/>
    <w:rsid w:val="67A020DA"/>
    <w:rsid w:val="6AD9688B"/>
    <w:rsid w:val="6AF321B7"/>
    <w:rsid w:val="6B1F4447"/>
    <w:rsid w:val="6D0E3F22"/>
    <w:rsid w:val="6D0F2158"/>
    <w:rsid w:val="6DFD9271"/>
    <w:rsid w:val="71886D13"/>
    <w:rsid w:val="7C9011D9"/>
    <w:rsid w:val="7DC651C5"/>
    <w:rsid w:val="7FCC2834"/>
    <w:rsid w:val="7FD617F4"/>
    <w:rsid w:val="8D6E52C4"/>
    <w:rsid w:val="9DFF788F"/>
    <w:rsid w:val="F5FA2B2A"/>
    <w:rsid w:val="F7BF4E61"/>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宋体" w:hAnsi="Courier New" w:cs="Courier New"/>
      <w:szCs w:val="21"/>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page number"/>
    <w:basedOn w:val="10"/>
    <w:qFormat/>
    <w:uiPriority w:val="0"/>
  </w:style>
  <w:style w:type="character" w:styleId="12">
    <w:name w:val="annotation reference"/>
    <w:basedOn w:val="10"/>
    <w:qFormat/>
    <w:uiPriority w:val="0"/>
    <w:rPr>
      <w:sz w:val="21"/>
      <w:szCs w:val="21"/>
    </w:rPr>
  </w:style>
  <w:style w:type="character" w:customStyle="1" w:styleId="13">
    <w:name w:val="批注框文本 Char"/>
    <w:basedOn w:val="10"/>
    <w:link w:val="4"/>
    <w:qFormat/>
    <w:uiPriority w:val="0"/>
    <w:rPr>
      <w:rFonts w:asciiTheme="minorHAnsi" w:hAnsiTheme="minorHAnsi" w:eastAsiaTheme="minorEastAsia" w:cstheme="minorBidi"/>
      <w:kern w:val="2"/>
      <w:sz w:val="18"/>
      <w:szCs w:val="18"/>
    </w:rPr>
  </w:style>
  <w:style w:type="paragraph" w:customStyle="1" w:styleId="14">
    <w:name w:val="Char"/>
    <w:basedOn w:val="1"/>
    <w:qFormat/>
    <w:uiPriority w:val="0"/>
    <w:pPr>
      <w:widowControl/>
      <w:spacing w:after="160" w:line="240" w:lineRule="exact"/>
      <w:jc w:val="left"/>
    </w:pPr>
    <w:rPr>
      <w:rFonts w:ascii="Tahoma" w:hAnsi="Tahoma" w:eastAsia="Times New Roman" w:cs="Tahoma"/>
      <w:kern w:val="0"/>
      <w:sz w:val="2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2629</Words>
  <Characters>2644</Characters>
  <Lines>5</Lines>
  <Paragraphs>1</Paragraphs>
  <TotalTime>5</TotalTime>
  <ScaleCrop>false</ScaleCrop>
  <LinksUpToDate>false</LinksUpToDate>
  <CharactersWithSpaces>2730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WPS_1661736212</cp:lastModifiedBy>
  <cp:lastPrinted>2021-10-28T03:30:00Z</cp:lastPrinted>
  <dcterms:modified xsi:type="dcterms:W3CDTF">2023-06-29T10:21:27Z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53EC2B58398643DABEDE640A0C1EE366</vt:lpwstr>
  </property>
</Properties>
</file>