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休宁县人民政府关于公布县政府行政规范性</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文件清理结果的通知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w:t>
      </w:r>
      <w:r>
        <w:rPr>
          <w:rFonts w:hint="eastAsia" w:ascii="Times New Roman" w:hAnsi="Times New Roman" w:eastAsia="方正仿宋_GBK" w:cs="Times New Roman"/>
          <w:sz w:val="32"/>
          <w:szCs w:val="32"/>
          <w:lang w:val="en-US" w:eastAsia="zh-CN"/>
        </w:rPr>
        <w:t>秘</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号</w:t>
      </w:r>
    </w:p>
    <w:p>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各乡镇人民政府，齐云山风景名胜区管委会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休宁经济开发区管委会，县政府各部门、各直属机构：</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为深入贯彻习近平法治思想，加强规范性文件管理，维护国家法制统一和政令畅通，根据《</w:t>
      </w:r>
      <w:r>
        <w:rPr>
          <w:rFonts w:hint="default" w:ascii="Times New Roman" w:hAnsi="Times New Roman" w:eastAsia="方正仿宋_GBK" w:cs="Times New Roman"/>
          <w:color w:val="000000"/>
          <w:sz w:val="32"/>
          <w:szCs w:val="40"/>
        </w:rPr>
        <w:t>黄山市人民政府办公室关于做好市政府规章和全市行政规范性文件清理工作的通知</w:t>
      </w:r>
      <w:r>
        <w:rPr>
          <w:rFonts w:hint="default" w:ascii="Times New Roman" w:hAnsi="Times New Roman" w:eastAsia="方正仿宋_GBK" w:cs="Times New Roman"/>
          <w:color w:val="000000"/>
          <w:sz w:val="32"/>
          <w:szCs w:val="40"/>
          <w:lang w:val="en-US" w:eastAsia="zh-CN"/>
        </w:rPr>
        <w:t>》（黄政办明电</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40"/>
          <w:lang w:val="en-US" w:eastAsia="zh-CN"/>
        </w:rPr>
        <w:t>18号）要求</w:t>
      </w:r>
      <w:r>
        <w:rPr>
          <w:rFonts w:hint="default" w:ascii="Times New Roman" w:hAnsi="Times New Roman" w:eastAsia="方正仿宋_GBK" w:cs="Times New Roman"/>
          <w:color w:val="000000"/>
          <w:sz w:val="32"/>
          <w:szCs w:val="40"/>
        </w:rPr>
        <w:t>，县政府</w:t>
      </w:r>
      <w:r>
        <w:rPr>
          <w:rFonts w:hint="default" w:ascii="Times New Roman" w:hAnsi="Times New Roman" w:eastAsia="方正仿宋_GBK" w:cs="Times New Roman"/>
          <w:color w:val="000000"/>
          <w:sz w:val="32"/>
          <w:szCs w:val="40"/>
          <w:lang w:val="en-US" w:eastAsia="zh-CN"/>
        </w:rPr>
        <w:t>对2023年3月31日前制定、现行有效的72件县政府行政规范性文件进行了清理。现将县政府行政规范性文件清理结果目录予以公布。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40"/>
          <w:lang w:val="en-US" w:eastAsia="zh-CN"/>
        </w:rPr>
        <w:t>自公布之日起，废止的县政府行政规范性文件将不得再作为实施行政管理的依据。标注试行和暂行的县政府行政规范性文件有效期延长两年。决定修订的县政府行政规范性文件，责任部门要按计划将修改草案报送县政府审议。</w:t>
      </w:r>
    </w:p>
    <w:p>
      <w:pPr>
        <w:keepNext w:val="0"/>
        <w:keepLines w:val="0"/>
        <w:pageBreakBefore w:val="0"/>
        <w:widowControl w:val="0"/>
        <w:suppressAutoHyphen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sz w:val="32"/>
          <w:szCs w:val="40"/>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40"/>
        </w:rPr>
      </w:pPr>
      <w:r>
        <w:rPr>
          <w:rFonts w:hint="default" w:ascii="Times New Roman" w:hAnsi="Times New Roman" w:eastAsia="方正仿宋_GBK" w:cs="Times New Roman"/>
          <w:color w:val="000000"/>
          <w:sz w:val="32"/>
          <w:szCs w:val="40"/>
        </w:rPr>
        <w:t>附件：1.</w:t>
      </w:r>
      <w:r>
        <w:rPr>
          <w:rFonts w:hint="default" w:ascii="Times New Roman" w:hAnsi="Times New Roman" w:eastAsia="方正仿宋_GBK" w:cs="Times New Roman"/>
          <w:color w:val="000000"/>
          <w:sz w:val="32"/>
          <w:szCs w:val="40"/>
          <w:lang w:val="en-US" w:eastAsia="zh-CN"/>
        </w:rPr>
        <w:t>决定保留</w:t>
      </w:r>
      <w:r>
        <w:rPr>
          <w:rFonts w:hint="default" w:ascii="Times New Roman" w:hAnsi="Times New Roman" w:eastAsia="方正仿宋_GBK" w:cs="Times New Roman"/>
          <w:color w:val="000000"/>
          <w:sz w:val="32"/>
          <w:szCs w:val="40"/>
        </w:rPr>
        <w:t>的</w:t>
      </w:r>
      <w:r>
        <w:rPr>
          <w:rFonts w:hint="default" w:ascii="Times New Roman" w:hAnsi="Times New Roman" w:eastAsia="方正仿宋_GBK" w:cs="Times New Roman"/>
          <w:color w:val="000000"/>
          <w:kern w:val="2"/>
          <w:sz w:val="32"/>
          <w:szCs w:val="40"/>
          <w:lang w:val="en-US" w:eastAsia="zh-CN" w:bidi="ar-SA"/>
        </w:rPr>
        <w:t>县政府行政</w:t>
      </w:r>
      <w:r>
        <w:rPr>
          <w:rFonts w:hint="default" w:ascii="Times New Roman" w:hAnsi="Times New Roman" w:eastAsia="方正仿宋_GBK" w:cs="Times New Roman"/>
          <w:color w:val="000000"/>
          <w:sz w:val="32"/>
          <w:szCs w:val="40"/>
        </w:rPr>
        <w:t>规范性文件目录（共</w:t>
      </w:r>
      <w:r>
        <w:rPr>
          <w:rFonts w:hint="default" w:ascii="Times New Roman" w:hAnsi="Times New Roman" w:eastAsia="方正仿宋_GBK" w:cs="Times New Roman"/>
          <w:color w:val="000000"/>
          <w:sz w:val="32"/>
          <w:szCs w:val="40"/>
          <w:lang w:val="en-US" w:eastAsia="zh-CN"/>
        </w:rPr>
        <w:t>46</w:t>
      </w:r>
      <w:r>
        <w:rPr>
          <w:rFonts w:hint="default" w:ascii="Times New Roman" w:hAnsi="Times New Roman" w:eastAsia="方正仿宋_GBK" w:cs="Times New Roman"/>
          <w:color w:val="000000"/>
          <w:sz w:val="32"/>
          <w:szCs w:val="40"/>
        </w:rPr>
        <w:t>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 xml:space="preserve">      2.决定修订的</w:t>
      </w:r>
      <w:r>
        <w:rPr>
          <w:rFonts w:hint="default" w:ascii="Times New Roman" w:hAnsi="Times New Roman" w:eastAsia="方正仿宋_GBK" w:cs="Times New Roman"/>
          <w:color w:val="000000"/>
          <w:kern w:val="2"/>
          <w:sz w:val="32"/>
          <w:szCs w:val="40"/>
          <w:lang w:val="en-US" w:eastAsia="zh-CN" w:bidi="ar-SA"/>
        </w:rPr>
        <w:t>县政府行政</w:t>
      </w:r>
      <w:r>
        <w:rPr>
          <w:rFonts w:hint="default" w:ascii="Times New Roman" w:hAnsi="Times New Roman" w:eastAsia="方正仿宋_GBK" w:cs="Times New Roman"/>
          <w:color w:val="000000"/>
          <w:sz w:val="32"/>
          <w:szCs w:val="40"/>
          <w:lang w:val="en-US" w:eastAsia="zh-CN"/>
        </w:rPr>
        <w:t>规范性文件目录（共11件）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000000"/>
          <w:sz w:val="32"/>
          <w:szCs w:val="40"/>
        </w:rPr>
      </w:pPr>
      <w:r>
        <w:rPr>
          <w:rFonts w:hint="default" w:ascii="Times New Roman" w:hAnsi="Times New Roman" w:eastAsia="方正仿宋_GBK" w:cs="Times New Roman"/>
          <w:color w:val="000000"/>
          <w:sz w:val="32"/>
          <w:szCs w:val="40"/>
        </w:rPr>
        <w:t>　</w:t>
      </w:r>
      <w:r>
        <w:rPr>
          <w:rFonts w:hint="default" w:ascii="Times New Roman" w:hAnsi="Times New Roman" w:eastAsia="方正仿宋_GBK" w:cs="Times New Roman"/>
          <w:color w:val="000000"/>
          <w:sz w:val="32"/>
          <w:szCs w:val="40"/>
          <w:lang w:val="en-US" w:eastAsia="zh-CN"/>
        </w:rPr>
        <w:t xml:space="preserve">    3</w:t>
      </w:r>
      <w:r>
        <w:rPr>
          <w:rFonts w:hint="default" w:ascii="Times New Roman" w:hAnsi="Times New Roman" w:eastAsia="方正仿宋_GBK" w:cs="Times New Roman"/>
          <w:color w:val="000000"/>
          <w:sz w:val="32"/>
          <w:szCs w:val="40"/>
        </w:rPr>
        <w:t>.</w:t>
      </w:r>
      <w:r>
        <w:rPr>
          <w:rFonts w:hint="default" w:ascii="Times New Roman" w:hAnsi="Times New Roman" w:eastAsia="方正仿宋_GBK" w:cs="Times New Roman"/>
          <w:color w:val="000000"/>
          <w:sz w:val="32"/>
          <w:szCs w:val="40"/>
          <w:lang w:val="en-US" w:eastAsia="zh-CN"/>
        </w:rPr>
        <w:t>决定</w:t>
      </w:r>
      <w:r>
        <w:rPr>
          <w:rFonts w:hint="default" w:ascii="Times New Roman" w:hAnsi="Times New Roman" w:eastAsia="方正仿宋_GBK" w:cs="Times New Roman"/>
          <w:color w:val="000000"/>
          <w:sz w:val="32"/>
          <w:szCs w:val="40"/>
        </w:rPr>
        <w:t>废止</w:t>
      </w:r>
      <w:r>
        <w:rPr>
          <w:rFonts w:hint="default" w:ascii="Times New Roman" w:hAnsi="Times New Roman" w:eastAsia="方正仿宋_GBK" w:cs="Times New Roman"/>
          <w:color w:val="000000"/>
          <w:sz w:val="32"/>
          <w:szCs w:val="40"/>
          <w:lang w:val="en-US" w:eastAsia="zh-CN"/>
        </w:rPr>
        <w:t>或失效</w:t>
      </w:r>
      <w:r>
        <w:rPr>
          <w:rFonts w:hint="default" w:ascii="Times New Roman" w:hAnsi="Times New Roman" w:eastAsia="方正仿宋_GBK" w:cs="Times New Roman"/>
          <w:color w:val="000000"/>
          <w:sz w:val="32"/>
          <w:szCs w:val="40"/>
        </w:rPr>
        <w:t>的</w:t>
      </w:r>
      <w:r>
        <w:rPr>
          <w:rFonts w:hint="default" w:ascii="Times New Roman" w:hAnsi="Times New Roman" w:eastAsia="方正仿宋_GBK" w:cs="Times New Roman"/>
          <w:color w:val="000000"/>
          <w:kern w:val="2"/>
          <w:sz w:val="32"/>
          <w:szCs w:val="40"/>
          <w:lang w:val="en-US" w:eastAsia="zh-CN" w:bidi="ar-SA"/>
        </w:rPr>
        <w:t>县政府行政</w:t>
      </w:r>
      <w:r>
        <w:rPr>
          <w:rFonts w:hint="default" w:ascii="Times New Roman" w:hAnsi="Times New Roman" w:eastAsia="方正仿宋_GBK" w:cs="Times New Roman"/>
          <w:color w:val="000000"/>
          <w:sz w:val="32"/>
          <w:szCs w:val="40"/>
        </w:rPr>
        <w:t>规范性文件目录（共</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1600" w:firstLineChars="500"/>
        <w:jc w:val="left"/>
        <w:textAlignment w:val="auto"/>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15</w:t>
      </w:r>
      <w:r>
        <w:rPr>
          <w:rFonts w:hint="default" w:ascii="Times New Roman" w:hAnsi="Times New Roman" w:eastAsia="方正仿宋_GBK" w:cs="Times New Roman"/>
          <w:color w:val="000000"/>
          <w:sz w:val="32"/>
          <w:szCs w:val="40"/>
        </w:rPr>
        <w:t>件）</w:t>
      </w:r>
    </w:p>
    <w:p>
      <w:pPr>
        <w:keepNext w:val="0"/>
        <w:keepLines w:val="0"/>
        <w:pageBreakBefore w:val="0"/>
        <w:suppressAutoHyphens/>
        <w:kinsoku/>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color w:val="000000"/>
          <w:sz w:val="32"/>
          <w:szCs w:val="40"/>
          <w:lang w:val="en-US" w:eastAsia="zh-CN"/>
        </w:rPr>
      </w:pPr>
    </w:p>
    <w:p>
      <w:pPr>
        <w:keepNext w:val="0"/>
        <w:keepLines w:val="0"/>
        <w:pageBreakBefore w:val="0"/>
        <w:suppressAutoHyphens/>
        <w:kinsoku/>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color w:val="000000"/>
          <w:sz w:val="32"/>
          <w:szCs w:val="40"/>
          <w:lang w:val="en-US" w:eastAsia="zh-CN"/>
        </w:rPr>
      </w:pPr>
      <w:bookmarkStart w:id="1" w:name="_GoBack"/>
      <w:bookmarkEnd w:id="1"/>
    </w:p>
    <w:p>
      <w:pPr>
        <w:pStyle w:val="7"/>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  </w:t>
      </w:r>
    </w:p>
    <w:p>
      <w:pPr>
        <w:pStyle w:val="7"/>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2023年9月10日</w:t>
      </w:r>
    </w:p>
    <w:p>
      <w:pPr>
        <w:pStyle w:val="7"/>
        <w:keepNext w:val="0"/>
        <w:keepLines w:val="0"/>
        <w:pageBreakBefore w:val="0"/>
        <w:widowControl/>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bidi w:val="0"/>
        <w:spacing w:line="590" w:lineRule="exact"/>
        <w:jc w:val="left"/>
        <w:textAlignment w:val="auto"/>
        <w:rPr>
          <w:rFonts w:hint="default" w:ascii="Times New Roman" w:hAnsi="Times New Roman" w:eastAsia="方正仿宋_GBK" w:cs="Times New Roman"/>
          <w:color w:val="000000"/>
          <w:kern w:val="0"/>
          <w:sz w:val="32"/>
          <w:szCs w:val="32"/>
        </w:rPr>
      </w:pPr>
    </w:p>
    <w:p>
      <w:pPr>
        <w:pStyle w:val="2"/>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bookmarkEnd w:id="0"/>
    <w:p>
      <w:pPr>
        <w:suppressAutoHyphens/>
        <w:bidi w:val="0"/>
        <w:jc w:val="left"/>
        <w:rPr>
          <w:rFonts w:hint="default" w:ascii="Times New Roman" w:hAnsi="Times New Roman" w:eastAsia="方正仿宋_GBK" w:cs="Times New Roman"/>
          <w:color w:val="000000"/>
          <w:sz w:val="32"/>
          <w:szCs w:val="40"/>
          <w:lang w:val="en-US" w:eastAsia="zh-CN"/>
        </w:rPr>
      </w:pPr>
    </w:p>
    <w:p>
      <w:pPr>
        <w:suppressAutoHyphens/>
        <w:bidi w:val="0"/>
        <w:jc w:val="left"/>
        <w:rPr>
          <w:rFonts w:hint="default" w:ascii="Times New Roman" w:hAnsi="Times New Roman" w:eastAsia="方正仿宋_GBK" w:cs="Times New Roman"/>
          <w:color w:val="000000"/>
          <w:sz w:val="32"/>
          <w:szCs w:val="40"/>
          <w:lang w:val="en-US" w:eastAsia="zh-CN"/>
        </w:rPr>
      </w:pPr>
    </w:p>
    <w:p>
      <w:pPr>
        <w:suppressAutoHyphens/>
        <w:bidi w:val="0"/>
        <w:jc w:val="left"/>
        <w:rPr>
          <w:rFonts w:hint="default" w:ascii="Times New Roman" w:hAnsi="Times New Roman" w:eastAsia="方正仿宋_GBK" w:cs="Times New Roman"/>
          <w:color w:val="000000"/>
          <w:sz w:val="32"/>
          <w:szCs w:val="40"/>
          <w:lang w:val="en-US" w:eastAsia="zh-CN"/>
        </w:rPr>
      </w:pPr>
    </w:p>
    <w:p>
      <w:pPr>
        <w:suppressAutoHyphens/>
        <w:bidi w:val="0"/>
        <w:jc w:val="left"/>
        <w:rPr>
          <w:rFonts w:hint="default" w:ascii="Times New Roman" w:hAnsi="Times New Roman" w:eastAsia="方正仿宋_GBK" w:cs="Times New Roman"/>
          <w:color w:val="000000"/>
          <w:sz w:val="32"/>
          <w:szCs w:val="40"/>
          <w:lang w:val="en-US" w:eastAsia="zh-CN"/>
        </w:rPr>
      </w:pPr>
    </w:p>
    <w:p>
      <w:pPr>
        <w:suppressAutoHyphens/>
        <w:bidi w:val="0"/>
        <w:jc w:val="left"/>
        <w:rPr>
          <w:rFonts w:hint="default" w:ascii="Times New Roman" w:hAnsi="Times New Roman" w:eastAsia="方正仿宋_GBK" w:cs="Times New Roman"/>
          <w:color w:val="000000"/>
          <w:sz w:val="32"/>
          <w:szCs w:val="40"/>
          <w:lang w:val="en-US" w:eastAsia="zh-CN"/>
        </w:rPr>
      </w:pPr>
    </w:p>
    <w:p>
      <w:pPr>
        <w:suppressAutoHyphens/>
        <w:bidi w:val="0"/>
        <w:jc w:val="left"/>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kern w:val="2"/>
          <w:sz w:val="44"/>
          <w:szCs w:val="44"/>
          <w:lang w:val="en-US" w:eastAsia="zh-CN" w:bidi="ar-SA"/>
        </w:rPr>
      </w:pPr>
      <w:r>
        <w:rPr>
          <w:rFonts w:hint="eastAsia" w:ascii="方正小标宋_GBK" w:hAnsi="方正小标宋_GBK" w:eastAsia="方正小标宋_GBK" w:cs="方正小标宋_GBK"/>
          <w:color w:val="000000"/>
          <w:kern w:val="2"/>
          <w:sz w:val="44"/>
          <w:szCs w:val="44"/>
          <w:lang w:val="en-US" w:eastAsia="zh-CN" w:bidi="ar-SA"/>
        </w:rPr>
        <w:t>决定保留的县政府行政规范性文件目录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（共46件）</w:t>
      </w:r>
    </w:p>
    <w:tbl>
      <w:tblPr>
        <w:tblStyle w:val="9"/>
        <w:tblW w:w="88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5114"/>
        <w:gridCol w:w="1671"/>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文件名称</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文号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发文</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休宁县人民政府关于印发休宁县被征地农民基本养老保险实施办法（暂行）的通知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休政〔2007〕55号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2007年5月15日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休宁县人民政府办公室关于印发休宁县行政事业单位国有资产配置管理暂行办法的通知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休政办〔2009〕58号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2009年6月3日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休宁县人民政府办公室关于印发休宁县行政事业单位国有资产处置管理暂行办法的通知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休政办〔2009〕59号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2009年6月3日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休宁县人民政府办公室关于印发休宁县事业单位岗位设置管理实施方案的通知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休政办〔2010〕54号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2010年6月12日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休宁县人民政府办公室关于印发休宁城区城市生活垃圾处理费征收暂行办法的通知（修订）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休政办〔2010〕57号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2010年6月21日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休宁县人民政府办公室关于印发休宁县重大活动档案管理实施细则的通知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休政办〔2010〕66号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2010年7月21日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休宁县人民政府办公室关于印发休宁县财政结转结余资金管理办法的通知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休政办〔2011〕71号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2011年9月5日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休宁县人民政府关于印发休宁县政府合同监督管理办法的通知（修订）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休政〔2012〕48号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2012年6月15日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休宁县人民政府关于印发休宁县重大建设项目档案管理办法的通知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休政〔2012〕53号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2012年7月3日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休宁县人民政府关于印发休宁县农村饮水安全工程水源保护办法（试行）的通知（修订）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休政〔2012〕68号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2012年8月1日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休宁县人民政府关于进一步规范行政执法工作的指导意见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休政〔2013〕4 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2013年2月20日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休宁县人民政府办公室关于进一步加强人民调解工作实施意见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休政办〔2014〕6号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2014年11月4日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休宁县人民政府关于进一步规范政府系统重大事项决策行为的实施意见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休政〔2015〕6号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2015年3月30日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休宁县人民政府办公室关于印发休宁县城乡居民基本养老保险实施办法的通知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休政办〔2015〕7号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2015年5月8日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休宁县人民政府关于贯彻落实社会救助暂行办法的实施意见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休政〔2015〕59号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2015年11月1日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休宁县城市地下管线及市政配套设施建设管理暂行办法（修订）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县政府令第2号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2016年2月21日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休宁县人民政府办公室关于印发休宁县村级公益事业建设一事一议财政奖补工作实施意见的通知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休政办〔2016〕15号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2016年5月3日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关于印发安徽省月潭水库工程建设征收补偿和移民安置实施办法的通知（修订）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休政〔2016〕26号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2016年5月18日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休宁县人民政府办公室关于推进医疗卫生与养老服务相结合的实施意见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休政办〔2016〕57号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关于印发安徽省休宁岭南省级自然保护区管理办法（暂行）的通知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休政办秘〔2017〕26号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2017年3月16日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休宁县人民政府办公室关于印发休宁县机关事业单位会议费管理暂行办法的通知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休政办秘〔2017〕36号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2017年4月11日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休宁县人民政府办公室关于印发休宁县机关事业单位培训费管理暂行办法的通知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休政办秘〔2017〕37号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2017年4月11日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休宁县人民政府办公室关于印发机关事业单位差旅费管理暂行办法的通知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休政办秘〔2017〕38号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2017年4月11日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休宁县人民政府办公室关于印发休宁县重大行政执法决定法制审核规定的通知（修订）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休政办〔2017〕17号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2017年6月16日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休宁县人民政府办公室关于印发建立县政府重大决策事项合法性审查提前介入机制实施办法的通知（修订）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休政办〔2017〕18号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2017年6月16日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休宁县人民政府办公室关于进一步加强基层医疗卫生机构人才队伍建设的实施意见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休政办〔2018〕6号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2018年4月25日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休宁县人民政府办公室关于加强休宁县农村公益性公墓建设的指导意见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休政办秘〔2018〕52号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2018年5月18日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休宁县人民政府办公室关于印发休宁县燃放烟花爆竹管理规定的通知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休政办〔2018〕19号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2018年11月15日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休宁县人民政府关于实行最严格水资源管理制度的实施意见（修订）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休政〔2018〕56号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2018年12月7日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休宁县人民政府办公室关于印发休宁县人民政府重大行政决策公众参与程序规定的通知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休政办秘〔2019〕4号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color w:val="000000"/>
                <w:sz w:val="24"/>
                <w:szCs w:val="24"/>
                <w:u w:val="none"/>
                <w:lang w:val="en-US" w:eastAsia="zh-CN" w:bidi="ar"/>
              </w:rPr>
              <w:t>2019年1月16日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休宁县人民政府办公室关于建立休宁县残疾儿童康复救助制度的实施意见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休政办秘〔</w:t>
            </w:r>
            <w:r>
              <w:rPr>
                <w:rFonts w:hint="default" w:ascii="Times New Roman" w:hAnsi="Times New Roman" w:eastAsia="方正仿宋_GBK" w:cs="Times New Roman"/>
                <w:color w:val="000000"/>
                <w:sz w:val="24"/>
                <w:szCs w:val="24"/>
                <w:u w:val="none"/>
                <w:lang w:val="en-US" w:eastAsia="zh-CN" w:bidi="ar"/>
              </w:rPr>
              <w:t>2019〕49号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2019年5月17日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休宁县人民政府办公室关于印发休宁县规范民宿发展的实施办法（试行）的通知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休政办〔2019〕5号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2019年6月14日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休宁县人民政府关于在市场体系建设中建立公平竞争审查制度的实施意见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休政〔2019〕32号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2019年8月5日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休宁县人民政府关于印发休宁县水污染防治工作方案的通知（修订）</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休政秘〔2019〕52号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2019年11月21日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休宁县人民政府办公室关于县直事业单位转制为企业人员身份置换和社会保险处理工作的指导意见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休政办〔2020〕13号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休宁县人民政府办公室关于印发休宁县户外广告设施设置管理办法</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休政办〔2020〕15号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休宁县人民政府办公室关于促进3岁以下婴幼儿照护服务发展的实施意见</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休政办〔2020〕16号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关于印发休宁县行政机关规范性文件制定程序规定的通知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休政办〔2020〕17号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2020年8月18日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关于印发休宁县行政机关负责人行政诉讼出庭应诉工作实施办法的通知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休政办〔2020〕18号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2020年8月18日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休宁县人民政府办公室关于印发休宁县政府投资工程实施阶段全过程造价管理实施办法的通知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休政办秘〔2021〕21号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2021年4月15日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休宁县人民政府办公室关于印发安徽休宁横江国家湿地公园管理办法（试行）的通知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休政办秘〔2021〕35号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2021年6月16日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休宁县人民政府办公室关于印发休宁县重大行政决策合法性审查程序规定的通知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休政办〔2021〕7号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2021年11月11日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休宁县人民政府关于印发休宁县工业项目引荐人奖励暂行办法</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休政〔2022〕8号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2022年3月8日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休宁县人民政府办公室关于印发休宁县城乡居民基本医疗保险意外伤害住院项目实施方案（试行）的通知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休政办秘〔2022〕36号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2022年7月12日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sz w:val="24"/>
                <w:szCs w:val="24"/>
                <w:u w:val="none"/>
                <w:lang w:val="en-US" w:eastAsia="zh-CN"/>
              </w:rPr>
              <w:t>45</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休宁县人民政府办公室关于印发休宁县人民政府质量奖管理办法的通知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休政办〔2022〕7号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2022年9月27日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仿宋_GBK" w:cs="Times New Roman"/>
                <w:i w:val="0"/>
                <w:iCs w:val="0"/>
                <w:color w:val="000000"/>
                <w:sz w:val="24"/>
                <w:szCs w:val="24"/>
                <w:u w:val="none"/>
                <w:lang w:val="en-US" w:eastAsia="zh-CN"/>
              </w:rPr>
              <w:t>46</w:t>
            </w:r>
          </w:p>
        </w:tc>
        <w:tc>
          <w:tcPr>
            <w:tcW w:w="5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休宁县人民政府办公室关于印发休宁县乡村振兴促进产业发展专项资金扶持奖补办法的通知</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休政办秘〔2023〕5号</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2023年2月3日</w:t>
            </w:r>
          </w:p>
        </w:tc>
      </w:tr>
    </w:tbl>
    <w:p>
      <w:pPr>
        <w:suppressAutoHyphens/>
        <w:bidi w:val="0"/>
        <w:jc w:val="left"/>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br w:type="page"/>
      </w:r>
      <w:r>
        <w:rPr>
          <w:rFonts w:hint="default" w:ascii="Times New Roman" w:hAnsi="Times New Roman" w:eastAsia="方正仿宋_GBK" w:cs="Times New Roman"/>
          <w:color w:val="000000"/>
          <w:sz w:val="32"/>
          <w:szCs w:val="4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_GBK" w:hAnsi="方正小标宋_GBK" w:eastAsia="方正小标宋_GBK" w:cs="方正小标宋_GBK"/>
          <w:color w:val="000000"/>
          <w:kern w:val="2"/>
          <w:sz w:val="44"/>
          <w:szCs w:val="44"/>
          <w:lang w:val="en-US" w:eastAsia="zh-CN" w:bidi="ar-SA"/>
        </w:rPr>
      </w:pPr>
      <w:r>
        <w:rPr>
          <w:rFonts w:hint="default" w:ascii="方正小标宋_GBK" w:hAnsi="方正小标宋_GBK" w:eastAsia="方正小标宋_GBK" w:cs="方正小标宋_GBK"/>
          <w:color w:val="000000"/>
          <w:kern w:val="2"/>
          <w:sz w:val="44"/>
          <w:szCs w:val="44"/>
          <w:lang w:val="en-US" w:eastAsia="zh-CN" w:bidi="ar-SA"/>
        </w:rPr>
        <w:t>决定修订的县政府行政规范性文件目录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（共11件）</w:t>
      </w:r>
    </w:p>
    <w:tbl>
      <w:tblPr>
        <w:tblStyle w:val="9"/>
        <w:tblW w:w="88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5181"/>
        <w:gridCol w:w="1663"/>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文件名称</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文号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发文</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休宁县人民政府关于印发安全生产职责规定的通知（修订）</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休政〔2014〕3号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2014年1月21日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休宁县人民政府办公室关于印发休宁县消火栓建设和维护管理规定的通知（修订）</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休政办〔2014〕22号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2014年5月14日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休宁县人民政府关于印发休宁县县级储备粮管理办法的通知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休政〔2015〕50号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2015年10月13日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休宁县人民政府关于进一步完善人口和计划生育利益导向机制促进计划生育家庭发展的通知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休政秘〔2018〕29号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2018年4月4日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休宁县人民政府办公室关于印发休宁县中心城区国有划拨土地上住宅转让补交土地出让金暂行办法的通知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休政办秘〔2019〕116号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2019年12月24日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休宁县人民政府办公室关于印发休宁县招商引资奖励政策的通知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休政办〔2020〕3号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2020年3月20日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休宁县人民政府办公室关于印发休宁县财政性资金审批管理办法的通知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休政办〔2020〕19号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2020年8月18日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休宁县人民政府办公室关于印发休宁县促进服务业高质量发展专项资金管理办法的通知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休政办〔2021〕4号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2021年4月9日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休宁县人民政府办公室关于印发休宁县激励企业上市挂牌和直接融资若干政策规定的通知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休政办秘〔2021〕23号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2021年4月23日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休宁县人民政府办公室关于印发休宁县促进新型工业化发展专项资金管理办法的通知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休政办〔2022〕8号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2022年11月3日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51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休宁县人民政府办公室关于印发休宁县支持科技创新专项资金管理办法的通知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休政办〔2022〕9号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2022年11月3日</w:t>
            </w:r>
          </w:p>
        </w:tc>
      </w:tr>
    </w:tbl>
    <w:p>
      <w:pPr>
        <w:suppressAutoHyphens/>
        <w:bidi w:val="0"/>
        <w:jc w:val="left"/>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br w:type="page"/>
      </w:r>
      <w:r>
        <w:rPr>
          <w:rFonts w:hint="default" w:ascii="Times New Roman" w:hAnsi="Times New Roman" w:eastAsia="方正仿宋_GBK" w:cs="Times New Roman"/>
          <w:color w:val="000000"/>
          <w:sz w:val="32"/>
          <w:szCs w:val="40"/>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color w:val="000000"/>
          <w:kern w:val="2"/>
          <w:sz w:val="44"/>
          <w:szCs w:val="44"/>
          <w:lang w:val="en-US" w:eastAsia="zh-CN" w:bidi="ar-SA"/>
        </w:rPr>
      </w:pPr>
      <w:r>
        <w:rPr>
          <w:rFonts w:hint="default" w:ascii="方正小标宋_GBK" w:hAnsi="方正小标宋_GBK" w:eastAsia="方正小标宋_GBK" w:cs="方正小标宋_GBK"/>
          <w:color w:val="000000"/>
          <w:kern w:val="2"/>
          <w:sz w:val="44"/>
          <w:szCs w:val="44"/>
          <w:lang w:val="en-US" w:eastAsia="zh-CN" w:bidi="ar-SA"/>
        </w:rPr>
        <w:t>决定废止或失效的县政府行政规范性文件目录</w:t>
      </w:r>
      <w:r>
        <w:rPr>
          <w:rFonts w:hint="default" w:ascii="Times New Roman" w:hAnsi="Times New Roman" w:eastAsia="方正仿宋_GBK" w:cs="Times New Roman"/>
          <w:color w:val="000000"/>
          <w:kern w:val="2"/>
          <w:sz w:val="32"/>
          <w:szCs w:val="32"/>
          <w:lang w:val="en-US" w:eastAsia="zh-CN" w:bidi="ar-SA"/>
        </w:rPr>
        <w:t>（共15件）</w:t>
      </w:r>
    </w:p>
    <w:tbl>
      <w:tblPr>
        <w:tblStyle w:val="9"/>
        <w:tblW w:w="88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1"/>
        <w:gridCol w:w="5154"/>
        <w:gridCol w:w="1662"/>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文件名称</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文号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发文</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休宁县人民政府办公室休宁县公共租赁住房管理暂行办法</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休政办〔2011〕92号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2011年11月18日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休宁县人民政府办公室关于印发休宁县财政资金预算管理暂行办法的通知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休政办〔2015〕40号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2015年12月23日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休宁县人民政府办公室关于印发休宁县地理标志产品保护管理规定的通知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休政办〔2016〕6号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2016年2月18日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休宁县人民政府办公室关于印发休宁县“十三五”易地扶贫搬迁实施细则的通知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休政办〔2016〕40号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2016年8月25日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休宁县人民政府关于印发休宁县城乡居民临时救助实施办法的通知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休政〔2016〕71号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2016年9月13日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休宁县人民政府办公室关于印发休宁县建设领域农民工工资支付保障实施办法的通知（修订）</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休政办〔2016〕21号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2016年5月31日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休宁县人民政府关于进一步推进户籍制度改革的实施意见（修订）</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休政〔2016〕108号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2016年12月21日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休宁县人民政府关于印发休宁县政府质量奖管理办法的通知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休政〔2017〕62号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2017年9月25日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休宁县人民政府关于调整休宁县城镇土地使用税等级范围和税额标准的通知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休政秘〔2018〕72号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2018年10月3日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休宁县人民政府关于印发休宁县人民政府工作规则的通知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休政〔2019〕10号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2019年3月8日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休宁县人民政府办公室关于印发休宁县农村闲置房屋（宅基地）流转交易暂行办法的通知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休政办〔2019〕15号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2019年11月22日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休宁县人民政府办公室关于印发休宁县促进乡村产业发展财政专项资金扶持奖补办法（试行）的通知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休政办秘〔2020〕3号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休宁县人民政府办公室关于印发休宁县促进新型工业化发展专项资金管理办法的通知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休政办〔2021〕1号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2021年1月12日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休宁县人民政府办公室关于印发休宁县支持科技创新专项资金管理办法的通知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休政办〔2021〕2号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2021年1月12日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5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休宁县人民政府办公室关于印发休宁县加大稳企增效力度实现良好开局若干政策的通知</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休政办〔2022〕1号</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2022年3月11日</w:t>
            </w:r>
          </w:p>
        </w:tc>
      </w:tr>
    </w:tbl>
    <w:p>
      <w:pPr>
        <w:keepNext w:val="0"/>
        <w:keepLines w:val="0"/>
        <w:pageBreakBefore w:val="0"/>
        <w:widowControl/>
        <w:kinsoku/>
        <w:wordWrap/>
        <w:overflowPunct/>
        <w:topLinePunct w:val="0"/>
        <w:autoSpaceDE/>
        <w:autoSpaceDN/>
        <w:bidi w:val="0"/>
        <w:adjustRightInd/>
        <w:snapToGrid/>
        <w:spacing w:line="20" w:lineRule="exact"/>
        <w:jc w:val="left"/>
        <w:textAlignment w:val="auto"/>
        <w:rPr>
          <w:rFonts w:hint="eastAsia" w:ascii="Times New Roman" w:hAnsi="Times New Roman" w:eastAsia="仿宋_GB2312" w:cs="Times New Roman"/>
          <w:color w:val="000000"/>
          <w:kern w:val="0"/>
          <w:sz w:val="28"/>
          <w:szCs w:val="28"/>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2D2DCA"/>
    <w:rsid w:val="18F91799"/>
    <w:rsid w:val="1CCB2019"/>
    <w:rsid w:val="1DEC284C"/>
    <w:rsid w:val="1E6523AC"/>
    <w:rsid w:val="22436419"/>
    <w:rsid w:val="22440422"/>
    <w:rsid w:val="27077982"/>
    <w:rsid w:val="2D7607E3"/>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608816D1"/>
    <w:rsid w:val="60EF4E7F"/>
    <w:rsid w:val="65FE32FF"/>
    <w:rsid w:val="661B1178"/>
    <w:rsid w:val="665233C1"/>
    <w:rsid w:val="67A020DA"/>
    <w:rsid w:val="6A3F7E01"/>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4044</Words>
  <Characters>4665</Characters>
  <Lines>5</Lines>
  <Paragraphs>1</Paragraphs>
  <TotalTime>6</TotalTime>
  <ScaleCrop>false</ScaleCrop>
  <LinksUpToDate>false</LinksUpToDate>
  <CharactersWithSpaces>4718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2023-11-03T09:20:04Z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870D7A1E2EAB49AEBF8F0EC981806150</vt:lpwstr>
  </property>
</Properties>
</file>