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8" w:beforeLines="60" w:line="600" w:lineRule="exact"/>
        <w:ind w:right="210" w:rightChars="1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休农水函〔20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36"/>
          <w:sz w:val="44"/>
          <w:szCs w:val="44"/>
        </w:rPr>
        <w:t>休宁县农村饮水安全工程管理员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36"/>
          <w:sz w:val="44"/>
          <w:szCs w:val="44"/>
        </w:rPr>
        <w:t>管理暂行办法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各乡镇人民政府和供水单位: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加强农村饮水安全工程设施的管护工作，确保设施正常运行生产，长期发挥效益服务群众，让群众吃上安全水、放心水，促进饮水工程设施管护的规范化和制度化，根据农村饮水安全工程运维管理的相关规定、要求，结合我县实际，我局制定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kern w:val="36"/>
          <w:sz w:val="32"/>
          <w:szCs w:val="32"/>
        </w:rPr>
        <w:t>休宁县农村饮水安全工程管理员管理暂行办法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。经研究决定，予以印发，请遵照执行。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休宁县农业农村水利局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2023年11月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3A3A3A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A3A3A"/>
          <w:kern w:val="36"/>
          <w:sz w:val="44"/>
          <w:szCs w:val="44"/>
        </w:rPr>
        <w:t>休宁县农村饮水安全工程管理员管理暂行办法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第一章 总则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第一条  为了加强农村饮水安全工程设施的管护工作，确保设施正常运行，长期发挥效益服务群众，让群众吃上安全水、放心水，促进饮水工程设施管护的规范化和制度化，根据农村饮水安全工程运维管理的相关规定、要求，结合我县实际，特制定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第二条  本办法所称的农村饮水安全工程，是指为我县各村、组群众提供生活用水的农村供水工程（不包括市县水厂管网延伸村、溪口水厂、齐云山水厂）。农村饮水安全工程管理员是指从事该工程日常管护、巡查、监督以及水费征收的管理人员（以下称管理员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第二章 管理人员确定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第三条  自行管理的行政村原则上每村（乡镇也可以视情按每个供水点）确定农村饮水安全工程管理员1名；法人水厂管理人员由水厂负责。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第四条  饮水安全工程管理员由所属村民主推荐、确定，报所在乡镇备案，由各行政村或村民组与管理员签署服务协议。人员确定要本着公开、公平、公正的原则进行。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第五条  农村饮水安全工程管理员须选择有一定文化水平、有责任心、年富力强、身体健康、已办理人身意外伤害保险（乡镇统一办理）、具有完全民事行为能力的自然人担任。管理员年龄原则上不超过65周岁，且长期在村能够正常履行职责。具有一定管水经验和技能的人员可优先选用。也可以和其他村级事务联合聘用管理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第三章 管理人员职责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第六条  负责农村供水工程设备操作、设施维修养护、定期加药消毒、水费征收，水源地、水工构筑物、管网、阀井等设施的日常巡查，严防损毁、破坏，确保供水设施24小时运行正常。做好巡查、养护、维修、加药消毒记录。建立水费征收台账。做好节约用水的宣传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第七条  处置农村饮水安全突发事件；及时调解水事纠纷（调解不成功的及时上报所在乡镇、村组）。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第八条  协助县农水、卫健（疾控）、生态环境等部门和乡镇做好水质安全管理、水源地环境保护、舆情处置等工作。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第九条  对有可能危害管网安全的工程、工地、乱挖乱钻等现象及时提出警示，对侵占管网的违规行为或对供水水质安全存在隐患的行为及时制止（制止不成功的及时上报所在乡镇、村组），防止农村供水工程和设施遭到破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第四章 队伍管理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第十条  农村饮水安全工程管理员一经确定，乡镇统一上报县农水局。农水局审核后对全县各行政村的管理人员、管理区域等事项进行公开，接受社会监督。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第十一条  农村饮水安全工程管理员接受县农水部门的业务管理和所在乡镇、村的属地管理。对出现不服从管理、擅离职守、对农村供水造成不良后果的情形，所在乡镇应及时督促行政村解除服务协议，并按程序重新确定管理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第十二条  县农水部门和乡镇要加强农村饮水安全工程管理员的培训工作，每年不少于一次不断提升农村供水工程的管理服务水平。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第五章 待遇报酬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第十三条  农村饮水安全工程管理员报酬（含法人水厂管理员）县级补助按照行政村（供水点）户籍人口每人每年3元（含人身意外伤害保险）标准确定。既有行政村管理、又有法人水厂管理的村分别按管理供水的人口同标准确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乡镇视财力、工程管理难易程度可以另行适当增补。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第十四条  管理人员补助由乡镇统一报县农水局，县农水局结合乡镇饮水工程的舆情处置情况核定。县级补助资金每年12月底前拨付到乡镇和法人水厂。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乡镇级补助资金的发放由乡镇自定。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第十五条  乡镇负责对管理人员（含法人水厂）进行年度考核。应制定管理人员绩效考核办法，每年对本乡镇范围内的管理人员履职情况、舆情处置、供水保障等进行绩效考核评价。按照考核结果发放补助资金。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第十六  县农水局、乡镇要加强补助资金的监管，确保资金专款专用。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第六章 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第十七条  本办法由县农水局负责解释。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第十八条  本办法自印发之日起施行。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default" w:ascii="Times New Roman" w:hAnsi="Times New Roman" w:eastAsia="仿宋_GB2312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eastAsia="仿宋_GB2312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仿宋_GB2312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eastAsia="仿宋_GB2312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eastAsia="仿宋_GB2312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FjYTcyMWIwMGQ4NTA5YmM1ZThmYmUzOWMxZDc3MWQifQ=="/>
  </w:docVars>
  <w:rsids>
    <w:rsidRoot w:val="00C7193B"/>
    <w:rsid w:val="00064F32"/>
    <w:rsid w:val="003E2E09"/>
    <w:rsid w:val="004307F1"/>
    <w:rsid w:val="005D3DEA"/>
    <w:rsid w:val="006A019F"/>
    <w:rsid w:val="006C5161"/>
    <w:rsid w:val="008D046D"/>
    <w:rsid w:val="00986EB4"/>
    <w:rsid w:val="00C7193B"/>
    <w:rsid w:val="00F30528"/>
    <w:rsid w:val="7CC3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2023-09-18T00:53:00Z</dcterms:created>
  <dc:creator>admin</dc:creator>
  <cp:lastModifiedBy>汪钰婷</cp:lastModifiedBy>
  <cp:lastPrinted>2023-11-07T07:57:27Z</cp:lastPrinted>
  <dcterms:modified xsi:type="dcterms:W3CDTF">2023-11-07T08:08:34Z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1AE0EB1E6815421491BFFCBF74118F69_12</vt:lpwstr>
  </property>
</Properties>
</file>