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540" w:lineRule="exact"/>
        <w:ind w:firstLine="601"/>
        <w:jc w:val="center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  <w:lang w:eastAsia="zh-CN"/>
        </w:rPr>
        <w:t>鹤城</w:t>
      </w:r>
      <w:r>
        <w:rPr>
          <w:rFonts w:hint="eastAsia" w:ascii="仿宋" w:hAnsi="仿宋" w:eastAsia="仿宋" w:cs="仿宋"/>
          <w:sz w:val="44"/>
          <w:szCs w:val="44"/>
        </w:rPr>
        <w:t>乡</w:t>
      </w:r>
      <w:r>
        <w:rPr>
          <w:rFonts w:hint="eastAsia" w:ascii="仿宋" w:hAnsi="仿宋" w:eastAsia="仿宋" w:cs="仿宋"/>
          <w:sz w:val="44"/>
          <w:szCs w:val="44"/>
          <w:lang w:eastAsia="zh-CN"/>
        </w:rPr>
        <w:t>办公设备购置</w:t>
      </w:r>
      <w:r>
        <w:rPr>
          <w:rFonts w:hint="eastAsia" w:ascii="仿宋" w:hAnsi="仿宋" w:eastAsia="仿宋" w:cs="仿宋"/>
          <w:sz w:val="44"/>
          <w:szCs w:val="44"/>
        </w:rPr>
        <w:t>绩效评价报告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一、项目基本情况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办公设备购置</w:t>
      </w:r>
      <w:r>
        <w:rPr>
          <w:rFonts w:hint="eastAsia" w:ascii="仿宋" w:hAnsi="仿宋" w:eastAsia="仿宋" w:cs="仿宋"/>
          <w:sz w:val="32"/>
          <w:szCs w:val="32"/>
        </w:rPr>
        <w:t>主要是用于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乡为满足政府正常运转所需要购买的办公用品以及通用设备等。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年项目年初预算资金安排为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5.3</w:t>
      </w:r>
      <w:r>
        <w:rPr>
          <w:rFonts w:hint="eastAsia" w:ascii="仿宋" w:hAnsi="仿宋" w:eastAsia="仿宋" w:cs="仿宋"/>
          <w:sz w:val="32"/>
          <w:szCs w:val="32"/>
        </w:rPr>
        <w:t>万元，全年预算执行数为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5.45</w:t>
      </w:r>
      <w:r>
        <w:rPr>
          <w:rFonts w:hint="eastAsia" w:ascii="仿宋" w:hAnsi="仿宋" w:eastAsia="仿宋" w:cs="仿宋"/>
          <w:sz w:val="32"/>
          <w:szCs w:val="32"/>
        </w:rPr>
        <w:t>万元，全部由其他资金安排，执行率10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%。主要用于购买的办公用品以及通用设备。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乡政府采购均按照行政单位会计制度进行核算，专项用于乡镇采购办公用品以及通用设备等。支出范围和标准均按照县政府和县财政局下发的文件标准执行。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二、绩效评价工作开展情况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（一）绩效评价目的、对象和范围。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绩效评价的目的是使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政府采购的预算的编制更科学、更规范，有利于财政部门优化财政支出结构，合理分配资金，使有限的财政资金发挥更大的效益。另一方面，通过开展绩效评价，为部门找到项目管理中存在的问题及原因，促使预算部门和单位积极采取措施，加强项目规划，健全项目资金的核算与管理，改进资金使用管理方式，逐步形成自我约束的良性机制。项目的绩效评价主要是针对当年采购列支和管理情况进行评价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（二）绩效评价原则、评价方法。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1.绩效评价原则。本次绩效评价遵循科学规范原则、公正公开原则、分级分类原则、绩效相关原则。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2.绩效评价方法。本次绩效评价采用了成本效益比较法、目标预定与实施效果比较法、最低成本法。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三、综合评价情况及评价结论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（一）评价结果。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办公设备购置</w:t>
      </w:r>
      <w:r>
        <w:rPr>
          <w:rFonts w:hint="eastAsia" w:ascii="仿宋" w:hAnsi="仿宋" w:eastAsia="仿宋" w:cs="仿宋"/>
          <w:sz w:val="32"/>
          <w:szCs w:val="32"/>
        </w:rPr>
        <w:t>基本实现了预期绩效目标，总体执行情况良好，根据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年项目支出绩效自评指标评分表评分，按照打分标准，得出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办公设备购置</w:t>
      </w:r>
      <w:r>
        <w:rPr>
          <w:rFonts w:hint="eastAsia" w:ascii="仿宋" w:hAnsi="仿宋" w:eastAsia="仿宋" w:cs="仿宋"/>
          <w:sz w:val="32"/>
          <w:szCs w:val="32"/>
        </w:rPr>
        <w:t>综合评价自评分数为100分，绩效评价等次为“优秀”。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（二）主要绩效。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通过绩效评价结果了解单位财政资金使用状况，分析诊断单位内部管理问题，促进单位树立绩效意识、管理意识和责任意识。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四、成本效益分析。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办公设备购置支出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5.45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万元。资金使用合规合法，无截留、挪用等现象，资金使用产生效益：确保政府办各项工作正常运转。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五、主要经验及做法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项目规划准备充分。制定了较完善的项目预算，对资金用途、使用要求、使用部门、责任分工等进行了规范，使项目得以顺利实施。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六、存在问题及原因分析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管理制度需进一步完善，明确绩效指标和项目界定标准。项目资金的使用未设定相应的预算指标，使得项目资金没有明确的考核标准。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七、有关建议</w:t>
      </w:r>
    </w:p>
    <w:p>
      <w:pPr>
        <w:widowControl w:val="0"/>
        <w:spacing w:line="540" w:lineRule="exact"/>
        <w:ind w:firstLine="60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明确项目绩效目标，细化项目管理。建立健全的项目制度，制定对单位的考核方案。完善预算编制，提高预算执行水平。严格执行考核制度，提高服务效率。</w:t>
      </w:r>
    </w:p>
    <w:p/>
    <w:sectPr>
      <w:headerReference r:id="rId3" w:type="default"/>
      <w:footerReference r:id="rId4" w:type="default"/>
      <w:pgSz w:w="11906" w:h="16838"/>
      <w:pgMar w:top="2155" w:right="1531" w:bottom="1418" w:left="1588" w:header="737" w:footer="851" w:gutter="0"/>
      <w:cols w:space="720" w:num="1"/>
      <w:docGrid w:type="lines" w:linePitch="312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wY2ViZTI4MjBmNDExZmU1MTYzNWVkYTFmMzUyOWUifQ=="/>
  </w:docVars>
  <w:rsids>
    <w:rsidRoot w:val="78321BF7"/>
    <w:rsid w:val="7832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autoSpaceDE w:val="0"/>
      <w:autoSpaceDN w:val="0"/>
      <w:jc w:val="both"/>
    </w:pPr>
    <w:rPr>
      <w:rFonts w:ascii="Calibri" w:hAnsi="宋体" w:eastAsia="宋体" w:cs="宋体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2023-12-14T01:04:00Z</dcterms:created>
  <dc:creator>万柳ギ如云</dc:creator>
  <cp:lastModifiedBy>万柳ギ如云</cp:lastModifiedBy>
  <dcterms:modified xsi:type="dcterms:W3CDTF">2023-12-14T01:06:38Z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4AA2C0F560974F8AB1A68EF2008D3C03_11</vt:lpwstr>
  </property>
</Properties>
</file>