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sz w:val="52"/>
          <w:szCs w:val="52"/>
        </w:rPr>
      </w:pPr>
      <w:r>
        <w:rPr>
          <w:rFonts w:hint="eastAsia"/>
          <w:sz w:val="52"/>
          <w:szCs w:val="52"/>
        </w:rPr>
        <w:t>附件:</w:t>
      </w:r>
    </w:p>
    <w:p>
      <w:pPr>
        <w:ind w:firstLine="104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2022年度项目支出绩效自评</w:t>
      </w:r>
    </w:p>
    <w:p>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清单及自评表</w:t>
      </w:r>
    </w:p>
    <w:p>
      <w:pPr>
        <w:ind w:firstLine="960"/>
        <w:jc w:val="center"/>
        <w:rPr>
          <w:rFonts w:hint="eastAsia"/>
          <w:sz w:val="48"/>
          <w:szCs w:val="48"/>
        </w:rPr>
      </w:pPr>
    </w:p>
    <w:p>
      <w:pPr>
        <w:numPr>
          <w:ilvl w:val="0"/>
          <w:numId w:val="1"/>
        </w:numPr>
        <w:ind w:left="0" w:leftChars="0" w:firstLine="0" w:firstLineChars="0"/>
        <w:jc w:val="center"/>
        <w:rPr>
          <w:rFonts w:hint="eastAsia"/>
          <w:sz w:val="48"/>
          <w:szCs w:val="48"/>
        </w:rPr>
      </w:pPr>
      <w:r>
        <w:rPr>
          <w:rFonts w:hint="eastAsia"/>
          <w:sz w:val="48"/>
          <w:szCs w:val="48"/>
        </w:rPr>
        <w:t>2022年度项目支出绩效自评清单</w:t>
      </w:r>
    </w:p>
    <w:p>
      <w:pPr>
        <w:numPr>
          <w:ilvl w:val="0"/>
          <w:numId w:val="0"/>
        </w:numPr>
        <w:ind w:leftChars="0"/>
        <w:jc w:val="both"/>
        <w:rPr>
          <w:rFonts w:hint="eastAsia"/>
          <w:sz w:val="48"/>
          <w:szCs w:val="48"/>
        </w:rPr>
      </w:pPr>
    </w:p>
    <w:tbl>
      <w:tblPr>
        <w:tblStyle w:val="6"/>
        <w:tblpPr w:leftFromText="180" w:rightFromText="180" w:vertAnchor="page" w:horzAnchor="page" w:tblpX="1950" w:tblpY="627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1"/>
        <w:gridCol w:w="70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序号</w:t>
            </w:r>
          </w:p>
        </w:tc>
        <w:tc>
          <w:tcPr>
            <w:tcW w:w="7044"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1</w:t>
            </w:r>
          </w:p>
        </w:tc>
        <w:tc>
          <w:tcPr>
            <w:tcW w:w="7044"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随军家属生活补助</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w:t>
            </w:r>
          </w:p>
        </w:tc>
        <w:tc>
          <w:tcPr>
            <w:tcW w:w="7044"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退役军人关爱帮扶资金</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3</w:t>
            </w:r>
          </w:p>
        </w:tc>
        <w:tc>
          <w:tcPr>
            <w:tcW w:w="7044" w:type="dxa"/>
          </w:tcPr>
          <w:p>
            <w:pPr>
              <w:ind w:firstLine="0" w:firstLineChars="0"/>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大学生入伍奖励金</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4</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军休服务管理工作经费</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5</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重点优抚对象短期疗养</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6</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双拥创建工作经费</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7</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部队两节慰问</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8</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退役士兵档案整理等费用</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9</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退役军人事务系统干部教育培训</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10</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优抚对象生活补助</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11</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服务保障体系建设、信访维稳等工作经费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12</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转业士官异地安置补助（异地专项岗）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13</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英雄烈士纪念设施整修工程中央补助资金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14</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立功受奖奖励</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15</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城乡优抚对象医疗县级配</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16</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政府安排退役士兵社保接续</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17</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就业创业帮扶资金</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18</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烈士纪念设施保护</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19</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安置保障金</w:t>
            </w:r>
            <w:r>
              <w:rPr>
                <w:rFonts w:hint="eastAsia" w:ascii="仿宋_GB2312" w:hAnsi="仿宋_GB2312" w:eastAsia="仿宋_GB2312" w:cs="仿宋_GB2312"/>
                <w:sz w:val="36"/>
                <w:szCs w:val="36"/>
              </w:rPr>
              <w:t>自评表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3" w:hRule="atLeast"/>
        </w:trPr>
        <w:tc>
          <w:tcPr>
            <w:tcW w:w="1221" w:type="dxa"/>
          </w:tcPr>
          <w:p>
            <w:pPr>
              <w:ind w:firstLine="0" w:firstLineChars="0"/>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w:t>
            </w:r>
          </w:p>
        </w:tc>
        <w:tc>
          <w:tcPr>
            <w:tcW w:w="7044" w:type="dxa"/>
          </w:tcPr>
          <w:p>
            <w:pPr>
              <w:ind w:firstLine="0" w:firstLineChars="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优待金</w:t>
            </w:r>
            <w:r>
              <w:rPr>
                <w:rFonts w:hint="eastAsia" w:ascii="仿宋_GB2312" w:hAnsi="仿宋_GB2312" w:eastAsia="仿宋_GB2312" w:cs="仿宋_GB2312"/>
                <w:sz w:val="36"/>
                <w:szCs w:val="36"/>
              </w:rPr>
              <w:t>自评表</w:t>
            </w:r>
          </w:p>
        </w:tc>
      </w:tr>
    </w:tbl>
    <w:p>
      <w:pPr>
        <w:ind w:firstLine="420"/>
        <w:jc w:val="center"/>
        <w:rPr>
          <w:rFonts w:hint="eastAsia"/>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p>
    <w:p>
      <w:pPr>
        <w:ind w:left="0" w:leftChars="0" w:firstLine="960" w:firstLineChars="200"/>
        <w:rPr>
          <w:rFonts w:hint="eastAsia"/>
          <w:sz w:val="48"/>
          <w:szCs w:val="48"/>
        </w:rPr>
      </w:pPr>
      <w:r>
        <w:rPr>
          <w:rFonts w:hint="eastAsia"/>
          <w:sz w:val="48"/>
          <w:szCs w:val="48"/>
        </w:rPr>
        <w:t>2. 2022年度项目支出绩效自评表</w:t>
      </w:r>
    </w:p>
    <w:tbl>
      <w:tblPr>
        <w:tblStyle w:val="5"/>
        <w:tblW w:w="88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5"/>
        <w:gridCol w:w="533"/>
        <w:gridCol w:w="748"/>
        <w:gridCol w:w="327"/>
        <w:gridCol w:w="727"/>
        <w:gridCol w:w="205"/>
        <w:gridCol w:w="323"/>
        <w:gridCol w:w="199"/>
        <w:gridCol w:w="541"/>
        <w:gridCol w:w="343"/>
        <w:gridCol w:w="603"/>
        <w:gridCol w:w="537"/>
        <w:gridCol w:w="510"/>
        <w:gridCol w:w="445"/>
        <w:gridCol w:w="274"/>
        <w:gridCol w:w="230"/>
        <w:gridCol w:w="676"/>
        <w:gridCol w:w="47"/>
        <w:gridCol w:w="764"/>
        <w:gridCol w:w="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6" w:type="dxa"/>
          <w:trHeight w:val="495" w:hRule="atLeast"/>
        </w:trPr>
        <w:tc>
          <w:tcPr>
            <w:tcW w:w="853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20" w:hRule="atLeast"/>
        </w:trPr>
        <w:tc>
          <w:tcPr>
            <w:tcW w:w="853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280" w:hRule="atLeast"/>
        </w:trPr>
        <w:tc>
          <w:tcPr>
            <w:tcW w:w="48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8"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7"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4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47"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19"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1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401" w:hRule="atLeast"/>
        </w:trPr>
        <w:tc>
          <w:tcPr>
            <w:tcW w:w="21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424"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随军家属生活补助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401" w:hRule="atLeast"/>
        </w:trPr>
        <w:tc>
          <w:tcPr>
            <w:tcW w:w="21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94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4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83" w:hRule="atLeast"/>
        </w:trPr>
        <w:tc>
          <w:tcPr>
            <w:tcW w:w="2106"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4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56" w:hRule="atLeast"/>
        </w:trPr>
        <w:tc>
          <w:tcPr>
            <w:tcW w:w="210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411" w:hRule="atLeast"/>
        </w:trPr>
        <w:tc>
          <w:tcPr>
            <w:tcW w:w="210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15" w:hRule="atLeast"/>
        </w:trPr>
        <w:tc>
          <w:tcPr>
            <w:tcW w:w="210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248" w:hRule="atLeast"/>
        </w:trPr>
        <w:tc>
          <w:tcPr>
            <w:tcW w:w="2106"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54"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54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6"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4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88"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5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48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679"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5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为随军家属参照城镇最低生活保障标准发放生活费。    </w:t>
            </w:r>
          </w:p>
        </w:tc>
        <w:tc>
          <w:tcPr>
            <w:tcW w:w="34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项目按预期指标完成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720" w:hRule="atLeast"/>
        </w:trPr>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51"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随军家属补助人数</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≥19人</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6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60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补助补贴发放及时性</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每月按时发放</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191"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≤15万元</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73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帮助部队解决“后院”问题，促进军民团结。</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9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对持续支持部队建设，为现役军人做好服务保障的影响程度</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341"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246"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730" w:hRule="atLeast"/>
        </w:trPr>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93</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6" w:type="dxa"/>
          <w:trHeight w:val="750" w:hRule="atLeast"/>
        </w:trPr>
        <w:tc>
          <w:tcPr>
            <w:tcW w:w="5047"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0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826"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26"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8"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59"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3"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40"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4"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3"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60"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7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7047"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退役军人关爱帮扶资金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7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80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2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779"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5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77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5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39.998</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39.998</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77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5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39.998</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39.998</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77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5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79"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582"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1083"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55"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24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旨在建立与现有社会保障制度相衔接、与现行抚恤优待政策相配套、与个人实际困难程度和现实表现相关联的退役军人和其他优抚对象关爱帮扶新机制，着力提高服务保障水平，促进社会和谐稳定。</w:t>
            </w:r>
          </w:p>
        </w:tc>
        <w:tc>
          <w:tcPr>
            <w:tcW w:w="32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解决退役军人生活、医疗、住房、就业等困难次数</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≥60次</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按照年度计划进度逐步实施</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2022年度内完成</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≤40万元</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对退役军人通过改善生活条件、解决医疗困难、促进就业创业</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对及时解决实际困难，确保解决退役军人生活、医疗、就业</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促进退役军人改善生活质量，社会和谐稳定的影响程度</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4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6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退役军人服务满意度</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584"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tbl>
      <w:tblPr>
        <w:tblStyle w:val="5"/>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5"/>
        <w:gridCol w:w="480"/>
        <w:gridCol w:w="722"/>
        <w:gridCol w:w="232"/>
        <w:gridCol w:w="290"/>
        <w:gridCol w:w="597"/>
        <w:gridCol w:w="40"/>
        <w:gridCol w:w="78"/>
        <w:gridCol w:w="93"/>
        <w:gridCol w:w="647"/>
        <w:gridCol w:w="44"/>
        <w:gridCol w:w="99"/>
        <w:gridCol w:w="314"/>
        <w:gridCol w:w="934"/>
        <w:gridCol w:w="82"/>
        <w:gridCol w:w="649"/>
        <w:gridCol w:w="59"/>
        <w:gridCol w:w="465"/>
        <w:gridCol w:w="82"/>
        <w:gridCol w:w="327"/>
        <w:gridCol w:w="21"/>
        <w:gridCol w:w="251"/>
        <w:gridCol w:w="55"/>
        <w:gridCol w:w="127"/>
        <w:gridCol w:w="496"/>
        <w:gridCol w:w="99"/>
        <w:gridCol w:w="42"/>
        <w:gridCol w:w="888"/>
        <w:gridCol w:w="99"/>
        <w:gridCol w:w="29"/>
        <w:gridCol w:w="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244" w:type="dxa"/>
          <w:trHeight w:val="495" w:hRule="atLeast"/>
        </w:trPr>
        <w:tc>
          <w:tcPr>
            <w:tcW w:w="8736" w:type="dxa"/>
            <w:gridSpan w:val="29"/>
            <w:tcBorders>
              <w:top w:val="nil"/>
              <w:left w:val="nil"/>
              <w:bottom w:val="nil"/>
              <w:right w:val="nil"/>
            </w:tcBorders>
            <w:shd w:val="clear" w:color="auto" w:fill="auto"/>
            <w:vAlign w:val="center"/>
          </w:tcPr>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left="0" w:leftChars="0" w:firstLine="3200" w:firstLineChars="10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20" w:hRule="atLeast"/>
        </w:trPr>
        <w:tc>
          <w:tcPr>
            <w:tcW w:w="8736" w:type="dxa"/>
            <w:gridSpan w:val="2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45" w:type="dxa"/>
          <w:trHeight w:val="280" w:hRule="atLeast"/>
        </w:trPr>
        <w:tc>
          <w:tcPr>
            <w:tcW w:w="523"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4"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9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1" w:type="dxa"/>
            <w:gridSpan w:val="6"/>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2038" w:type="dxa"/>
            <w:gridSpan w:val="5"/>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95"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3"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9"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87" w:hRule="atLeast"/>
        </w:trPr>
        <w:tc>
          <w:tcPr>
            <w:tcW w:w="19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779" w:type="dxa"/>
            <w:gridSpan w:val="2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大学生入伍奖励金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88" w:hRule="atLeast"/>
        </w:trPr>
        <w:tc>
          <w:tcPr>
            <w:tcW w:w="19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21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38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38" w:hRule="atLeast"/>
        </w:trPr>
        <w:tc>
          <w:tcPr>
            <w:tcW w:w="1957"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43" w:hRule="atLeast"/>
        </w:trPr>
        <w:tc>
          <w:tcPr>
            <w:tcW w:w="1957"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56" w:hRule="atLeast"/>
        </w:trPr>
        <w:tc>
          <w:tcPr>
            <w:tcW w:w="1957"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275" w:hRule="atLeast"/>
        </w:trPr>
        <w:tc>
          <w:tcPr>
            <w:tcW w:w="1957"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275" w:hRule="atLeast"/>
        </w:trPr>
        <w:tc>
          <w:tcPr>
            <w:tcW w:w="1957"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05"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784"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429"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73"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41" w:hRule="atLeast"/>
        </w:trPr>
        <w:tc>
          <w:tcPr>
            <w:tcW w:w="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65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561"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79"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65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及时发放大学生入伍奖励金，提升大学生参军入伍积极性。    </w:t>
            </w:r>
          </w:p>
        </w:tc>
        <w:tc>
          <w:tcPr>
            <w:tcW w:w="3561"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项目达到预期指标效果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65" w:hRule="atLeast"/>
        </w:trPr>
        <w:tc>
          <w:tcPr>
            <w:tcW w:w="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93"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9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大学生入伍人数</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≤39人</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39</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52"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大学生入伍人数</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≤26人</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501"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合规性严格执行相关财经法规、制度</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600"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资金兑现及时性</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及时性</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600"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≤33.8万元</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57.2</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730"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提升兵员质量，营造全社会大学生积极报名参军的良好氛围</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82"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355"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06"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4"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749"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7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大学生入伍</w:t>
            </w:r>
          </w:p>
        </w:tc>
        <w:tc>
          <w:tcPr>
            <w:tcW w:w="14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44" w:type="dxa"/>
          <w:trHeight w:val="477" w:hRule="atLeast"/>
        </w:trPr>
        <w:tc>
          <w:tcPr>
            <w:tcW w:w="5175"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1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6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02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495" w:hRule="atLeast"/>
        </w:trPr>
        <w:tc>
          <w:tcPr>
            <w:tcW w:w="8864" w:type="dxa"/>
            <w:gridSpan w:val="31"/>
            <w:tcBorders>
              <w:top w:val="nil"/>
              <w:left w:val="nil"/>
              <w:bottom w:val="nil"/>
              <w:right w:val="nil"/>
            </w:tcBorders>
            <w:shd w:val="clear" w:color="auto" w:fill="auto"/>
            <w:vAlign w:val="center"/>
          </w:tcPr>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320" w:hRule="atLeast"/>
        </w:trPr>
        <w:tc>
          <w:tcPr>
            <w:tcW w:w="8864" w:type="dxa"/>
            <w:gridSpan w:val="3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8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2"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08"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04"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665"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33"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7"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64"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32"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82" w:hRule="atLeast"/>
        </w:trPr>
        <w:tc>
          <w:tcPr>
            <w:tcW w:w="17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7139" w:type="dxa"/>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军休服务管理工作经费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40" w:hRule="atLeast"/>
        </w:trPr>
        <w:tc>
          <w:tcPr>
            <w:tcW w:w="17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36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43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393" w:hRule="atLeast"/>
        </w:trPr>
        <w:tc>
          <w:tcPr>
            <w:tcW w:w="1725"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47" w:hRule="atLeast"/>
        </w:trPr>
        <w:tc>
          <w:tcPr>
            <w:tcW w:w="172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7.75</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7.75</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89" w:hRule="atLeast"/>
        </w:trPr>
        <w:tc>
          <w:tcPr>
            <w:tcW w:w="172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7.75</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7.75</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30" w:hRule="atLeast"/>
        </w:trPr>
        <w:tc>
          <w:tcPr>
            <w:tcW w:w="172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47" w:hRule="atLeast"/>
        </w:trPr>
        <w:tc>
          <w:tcPr>
            <w:tcW w:w="1725"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818"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91"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37"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54" w:hRule="atLeast"/>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57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771"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578"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57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确保军休人员老有所养、老有所乐。    </w:t>
            </w:r>
          </w:p>
        </w:tc>
        <w:tc>
          <w:tcPr>
            <w:tcW w:w="377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年初预算数为10万元，实际支付77500元，剩余资金2023年度支付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451" w:hRule="atLeast"/>
        </w:trPr>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311"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参加社会组织及文娱活动次数</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≥16次</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16</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351"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组织参加党员主题活动次数</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338"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406"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按照全年工作计划稳步推进</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按计划时间完成</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600"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≤10万元</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7.75</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年初预算数为10万元，实际支付77500元，剩余资金2023年度支付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575"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对形成全社会尊崇军休人员、爱戴军休的良好氛围的影响程度</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600"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对进一步加强军休服务工作，充分发挥军休人员的效应，更好服务社会的持续影响</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283"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120"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1373" w:hRule="atLeast"/>
        </w:trPr>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9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发挥军休人员的效应，更好服务社会。</w:t>
            </w:r>
          </w:p>
        </w:tc>
        <w:tc>
          <w:tcPr>
            <w:tcW w:w="13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6" w:type="dxa"/>
          <w:trHeight w:val="545" w:hRule="atLeast"/>
        </w:trPr>
        <w:tc>
          <w:tcPr>
            <w:tcW w:w="5093"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33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6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98.00</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tbl>
      <w:tblPr>
        <w:tblStyle w:val="5"/>
        <w:tblW w:w="8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789"/>
        <w:gridCol w:w="1027"/>
        <w:gridCol w:w="556"/>
        <w:gridCol w:w="344"/>
        <w:gridCol w:w="845"/>
        <w:gridCol w:w="1160"/>
        <w:gridCol w:w="927"/>
        <w:gridCol w:w="573"/>
        <w:gridCol w:w="681"/>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0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0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4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9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38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重点优抚对象短期疗养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9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2325"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32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32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232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2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8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6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会同养老机构为部分重点优抚对象开展短期疗养活动。体现政府对重点优抚对象关怀，让重点优抚对象更好的安度晚年。  </w:t>
            </w:r>
          </w:p>
        </w:tc>
        <w:tc>
          <w:tcPr>
            <w:tcW w:w="3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项目按预期效果完成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重点优抚对象人数</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资金兑现及时性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按时完成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对提升政府对重点优抚对象关怀的影响程度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重点优抚对象满意度</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52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tbl>
      <w:tblPr>
        <w:tblStyle w:val="5"/>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
        <w:gridCol w:w="737"/>
        <w:gridCol w:w="750"/>
        <w:gridCol w:w="660"/>
        <w:gridCol w:w="667"/>
        <w:gridCol w:w="713"/>
        <w:gridCol w:w="1174"/>
        <w:gridCol w:w="1077"/>
        <w:gridCol w:w="726"/>
        <w:gridCol w:w="858"/>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1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2560" w:firstLineChars="8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1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2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1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90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双拥创建工作经费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2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6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807"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8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8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2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71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7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7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巩固双拥工作成果，进一步提升我县双拥创建工作水平，在双拥宣传、军民共建、双拥活动等各方面全面提高质量。    </w:t>
            </w:r>
          </w:p>
        </w:tc>
        <w:tc>
          <w:tcPr>
            <w:tcW w:w="3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开展特色双拥活动次数</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按工作时序开展各项工作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年度内完成</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≤25万元</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25</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对营造全社会广泛参与支持双拥工作的影响程度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对提升双拥形象和影响力的影响程度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对持续</w:t>
            </w:r>
            <w:bookmarkStart w:id="0" w:name="_GoBack"/>
            <w:bookmarkEnd w:id="0"/>
            <w:r>
              <w:rPr>
                <w:rFonts w:hint="eastAsia" w:ascii="宋体" w:hAnsi="宋体" w:eastAsia="宋体" w:cs="宋体"/>
                <w:i w:val="0"/>
                <w:iCs w:val="0"/>
                <w:color w:val="000000"/>
                <w:kern w:val="0"/>
                <w:sz w:val="11"/>
                <w:szCs w:val="11"/>
                <w:u w:val="none"/>
                <w:lang w:val="en-US" w:eastAsia="zh-CN" w:bidi="ar"/>
              </w:rPr>
              <w:t>弘扬双拥优良传统，提升双拥服务能力和质量的影响程度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02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ind w:left="0" w:leftChars="0" w:firstLine="0" w:firstLineChars="0"/>
      </w:pPr>
    </w:p>
    <w:p>
      <w:pPr>
        <w:ind w:left="0" w:leftChars="0" w:firstLine="0" w:firstLineChars="0"/>
      </w:pPr>
    </w:p>
    <w:tbl>
      <w:tblPr>
        <w:tblStyle w:val="5"/>
        <w:tblW w:w="88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771"/>
        <w:gridCol w:w="796"/>
        <w:gridCol w:w="952"/>
        <w:gridCol w:w="425"/>
        <w:gridCol w:w="873"/>
        <w:gridCol w:w="1104"/>
        <w:gridCol w:w="955"/>
        <w:gridCol w:w="559"/>
        <w:gridCol w:w="647"/>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80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0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2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7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0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5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5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2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73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部队两节慰问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06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377"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8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春节、八一期间，慰问13支驻地部队（4支驻黄山市部队4支，驻休部队9支）；春节、八一期间，慰问2支消防救援队20000元；春节期间，慰问板桥梓溪、石屋坑2个革命老区。    </w:t>
            </w:r>
          </w:p>
        </w:tc>
        <w:tc>
          <w:tcPr>
            <w:tcW w:w="33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慰问13支驻地部队、2支消防救援队，2个革命老区经费支出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≤26万元</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在农历春节前、8月1日建军节前完成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按时完成</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对加强军地鱼水深情，促进军政军民团结的影响程度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对持续强化军民鱼水之情的影响程度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4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tbl>
      <w:tblPr>
        <w:tblStyle w:val="5"/>
        <w:tblW w:w="88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3"/>
        <w:gridCol w:w="235"/>
        <w:gridCol w:w="502"/>
        <w:gridCol w:w="702"/>
        <w:gridCol w:w="534"/>
        <w:gridCol w:w="601"/>
        <w:gridCol w:w="31"/>
        <w:gridCol w:w="196"/>
        <w:gridCol w:w="335"/>
        <w:gridCol w:w="846"/>
        <w:gridCol w:w="68"/>
        <w:gridCol w:w="196"/>
        <w:gridCol w:w="595"/>
        <w:gridCol w:w="196"/>
        <w:gridCol w:w="90"/>
        <w:gridCol w:w="641"/>
        <w:gridCol w:w="196"/>
        <w:gridCol w:w="459"/>
        <w:gridCol w:w="196"/>
        <w:gridCol w:w="254"/>
        <w:gridCol w:w="354"/>
        <w:gridCol w:w="196"/>
        <w:gridCol w:w="132"/>
        <w:gridCol w:w="744"/>
        <w:gridCol w:w="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2" w:type="dxa"/>
          <w:trHeight w:val="495" w:hRule="atLeast"/>
        </w:trPr>
        <w:tc>
          <w:tcPr>
            <w:tcW w:w="8592" w:type="dxa"/>
            <w:gridSpan w:val="24"/>
            <w:tcBorders>
              <w:top w:val="nil"/>
              <w:left w:val="nil"/>
              <w:bottom w:val="nil"/>
              <w:right w:val="nil"/>
            </w:tcBorders>
            <w:shd w:val="clear" w:color="auto" w:fill="auto"/>
            <w:vAlign w:val="center"/>
          </w:tcPr>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ind w:firstLine="3520" w:firstLineChars="110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20" w:hRule="atLeast"/>
        </w:trPr>
        <w:tc>
          <w:tcPr>
            <w:tcW w:w="8592" w:type="dxa"/>
            <w:gridSpan w:val="24"/>
            <w:tcBorders>
              <w:top w:val="nil"/>
              <w:left w:val="nil"/>
              <w:bottom w:val="nil"/>
              <w:right w:val="nil"/>
            </w:tcBorders>
            <w:shd w:val="clear" w:color="auto" w:fill="auto"/>
            <w:vAlign w:val="center"/>
          </w:tcPr>
          <w:p>
            <w:pPr>
              <w:keepNext w:val="0"/>
              <w:keepLines w:val="0"/>
              <w:widowControl/>
              <w:suppressLineNumbers w:val="0"/>
              <w:ind w:firstLine="3960" w:firstLineChars="18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9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37"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8"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45" w:type="dxa"/>
            <w:gridSpan w:val="4"/>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7"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5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04"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78"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78" w:hRule="atLeast"/>
        </w:trPr>
        <w:tc>
          <w:tcPr>
            <w:tcW w:w="17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860"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退役士兵档案整理等费用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32" w:hRule="atLeast"/>
        </w:trPr>
        <w:tc>
          <w:tcPr>
            <w:tcW w:w="17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40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53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66" w:hRule="atLeast"/>
        </w:trPr>
        <w:tc>
          <w:tcPr>
            <w:tcW w:w="1732"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70"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6.813</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6.813</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88"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6.813</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6.813</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16"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4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48"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66"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1445"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9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7"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06"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8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45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929"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将退役军人档案管理工作作为一项长期性、基础性工作狠抓保障落实，在现有办公条件有限的情况下，统一规范打造为专职档案室，采购密集式档案柜，并按要求对标完善防盗、防水、防潮、防霉、防虫、防尘、防鼠、防太阳光直射、防有害气体等“十防”设施</w:t>
            </w:r>
          </w:p>
        </w:tc>
        <w:tc>
          <w:tcPr>
            <w:tcW w:w="345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年初预算数为7万元，实际支付68131.21元，剩余资金2023年度支付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628" w:hRule="atLeast"/>
        </w:trPr>
        <w:tc>
          <w:tcPr>
            <w:tcW w:w="29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88"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建立退役士兵电子档案、纸质档案、编写档案册数</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≥90册</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87"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82"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资金兑现及时性</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及时下达</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600"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≤7万元</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6.81</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预算数为7万元，实际支付68131.21元，剩余资金2023年度支付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57"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对提升退役军人档案数字化、信息化建设工作的影响程度</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88"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对提升信息技术与退役军人档案管理的影响程度</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717"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为有效满足退役军人查阅需求的持续影响</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部分达成预期指标并具有一定效果</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满足退役军人查阅需求的持续影响持续提升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15"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00"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730" w:hRule="atLeast"/>
        </w:trPr>
        <w:tc>
          <w:tcPr>
            <w:tcW w:w="29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6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19" w:hRule="atLeast"/>
        </w:trPr>
        <w:tc>
          <w:tcPr>
            <w:tcW w:w="5134"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97.00</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95" w:hRule="atLeast"/>
        </w:trPr>
        <w:tc>
          <w:tcPr>
            <w:tcW w:w="8592"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20" w:hRule="atLeast"/>
        </w:trPr>
        <w:tc>
          <w:tcPr>
            <w:tcW w:w="8592"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80" w:hRule="atLeast"/>
        </w:trPr>
        <w:tc>
          <w:tcPr>
            <w:tcW w:w="528"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0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3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2"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4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45" w:type="dxa"/>
            <w:gridSpan w:val="5"/>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96"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50"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2"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96" w:hRule="atLeast"/>
        </w:trPr>
        <w:tc>
          <w:tcPr>
            <w:tcW w:w="17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860" w:type="dxa"/>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退役军人事务系统干部教育培训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32" w:hRule="atLeast"/>
        </w:trPr>
        <w:tc>
          <w:tcPr>
            <w:tcW w:w="17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6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87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97" w:hRule="atLeast"/>
        </w:trPr>
        <w:tc>
          <w:tcPr>
            <w:tcW w:w="1732" w:type="dxa"/>
            <w:gridSpan w:val="4"/>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61"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11"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70"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29" w:hRule="atLeast"/>
        </w:trPr>
        <w:tc>
          <w:tcPr>
            <w:tcW w:w="1732" w:type="dxa"/>
            <w:gridSpan w:val="4"/>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7"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84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5"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96"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47"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8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17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41"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89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加强退役军人事务系统干部政治素养和业务能力，更好服务退役军人。    </w:t>
            </w:r>
          </w:p>
        </w:tc>
        <w:tc>
          <w:tcPr>
            <w:tcW w:w="317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项目按预期效果完成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05"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55"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季度培训例会次数</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≥1次</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01"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业务培训及会议次数</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≥8次</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28"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外出参观学习次数</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≥10次</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15"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36"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按照全年计划时序进度进行</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按计划时间完成</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245"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97"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对做好业务培训，更好服务退役军人，促进经济发展的影响程度</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60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对进一步务实工作作风，打造一支懂业务、会服务的技术强兵的影响程度</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354"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对党员干部队伍整体素质提升的影响程度</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效果明显</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447"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73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5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2" w:type="dxa"/>
          <w:trHeight w:val="505" w:hRule="atLeast"/>
        </w:trPr>
        <w:tc>
          <w:tcPr>
            <w:tcW w:w="5420"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2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tbl>
      <w:tblPr>
        <w:tblStyle w:val="5"/>
        <w:tblW w:w="8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678"/>
        <w:gridCol w:w="788"/>
        <w:gridCol w:w="916"/>
        <w:gridCol w:w="516"/>
        <w:gridCol w:w="1105"/>
        <w:gridCol w:w="1145"/>
        <w:gridCol w:w="887"/>
        <w:gridCol w:w="654"/>
        <w:gridCol w:w="641"/>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758"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58"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1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0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5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4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78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优抚对象生活补助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68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2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97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3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11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4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8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10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1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为全县符合死亡抚恤、伤残抚恤、60周岁以上农村退役士兵、在乡复员军人、带病回乡退伍军人、“两参”退役人员等生活补助。 通过项目实施，不断提升了优抚对象的生活水平、生活质量和个人对党和政府的拥护和支持，减少了涉军群体的信访量，并通过形式多样的宣传活动，不断提高全社会对优抚对象为国防和军队事业所做出的特殊贡献的认可度，关心关爱优抚对象的社会氛围得到显著改善，社会各界评价良好。  </w:t>
            </w:r>
          </w:p>
        </w:tc>
        <w:tc>
          <w:tcPr>
            <w:tcW w:w="3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项目按预期效果完成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带病回乡退伍军人数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“两参”退役人员数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≥400人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在乡复员军人数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符合60周岁以上农村退役士兵人数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资金发放及时性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按月发放</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优抚对象生活补助总成本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对有效提高优抚对象医疗和家庭生活水平的影响程度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不断提高全社会对优抚对象为国防和军队事业所做出的特殊贡献的认可度，关心关爱优抚对象的社会氛围得到显著改善</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对鼓励社会青年踊跃参军，现役军人精忠报国的影响程度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享受国家抚恤补助优抚对象的满意度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6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tbl>
      <w:tblPr>
        <w:tblStyle w:val="5"/>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719"/>
        <w:gridCol w:w="669"/>
        <w:gridCol w:w="830"/>
        <w:gridCol w:w="370"/>
        <w:gridCol w:w="873"/>
        <w:gridCol w:w="1213"/>
        <w:gridCol w:w="1050"/>
        <w:gridCol w:w="682"/>
        <w:gridCol w:w="665"/>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61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1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1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3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7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7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1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6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1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9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69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服务保障体系建设、信访维稳等工作经费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9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2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3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91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9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9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91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8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1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6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4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6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购买办公用品，来人接待，平台用车，电信，用水用电等相关支出，确保机关正常运转    </w:t>
            </w:r>
          </w:p>
        </w:tc>
        <w:tc>
          <w:tcPr>
            <w:tcW w:w="3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购买办公用品，来人接待，平台用车，电信，用水用电等相关支出</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资金兑现及时性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及时支付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对不断提升服工作能力，更好为全县退役军人服务的影响程度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0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5"/>
        <w:tblW w:w="8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492"/>
        <w:gridCol w:w="709"/>
        <w:gridCol w:w="408"/>
        <w:gridCol w:w="533"/>
        <w:gridCol w:w="1022"/>
        <w:gridCol w:w="1009"/>
        <w:gridCol w:w="1037"/>
        <w:gridCol w:w="750"/>
        <w:gridCol w:w="804"/>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57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57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9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0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3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2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3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1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6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881"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转业士官异地安置补助（异地专项岗）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6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8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698"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69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35.908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35.908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69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35.908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35.908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69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698"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102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09"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1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为8个异地选岗的转业士官发放工资、五险一金、管理费等经费   </w:t>
            </w:r>
          </w:p>
        </w:tc>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异地选岗的转业士官人数</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≥8人</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补助补贴资金兑现及时性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及时发放</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≤41万元</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35.9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年初预算数为41万元，剩余资金50925.22元，2023年度支付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有效提高医疗、家庭生活水平及就业创业能力的影响程度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67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98.00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p>
      <w:pPr>
        <w:ind w:left="0" w:leftChars="0" w:firstLine="0" w:firstLineChars="0"/>
      </w:pPr>
    </w:p>
    <w:tbl>
      <w:tblPr>
        <w:tblStyle w:val="5"/>
        <w:tblW w:w="8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639"/>
        <w:gridCol w:w="695"/>
        <w:gridCol w:w="922"/>
        <w:gridCol w:w="776"/>
        <w:gridCol w:w="827"/>
        <w:gridCol w:w="1327"/>
        <w:gridCol w:w="913"/>
        <w:gridCol w:w="464"/>
        <w:gridCol w:w="611"/>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61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1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3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9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2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1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6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1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2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7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英雄烈士纪念设施整修工程中央补助资金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85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55"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项目资金（万元）</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8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8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91.319</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8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69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8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32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1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六股尖烈士陵园改扩建项目提升改造，对陵园内设施进行配套提升、修建烈士英名墙、停车场，以及集中墓区建设等。改善县级及以下英雄烈士纪念设施整体面貌，大力提升英雄烈士纪念设施红色教育功能 </w:t>
            </w:r>
          </w:p>
        </w:tc>
        <w:tc>
          <w:tcPr>
            <w:tcW w:w="29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项目按预期指标完成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完成六股尖烈士陵园改扩建项目建设</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对流芳亭烈士陵园配套设施进行改造提升、修建烈士英名墙</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进一步完善对零散烈士墓的管理保护</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按照年度计划进度逐步实施</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2022年度内完成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≤91.32万元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91.32</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带动基础设施建设，开发红色旅游资源、拉动县域经济发展</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缅怀先烈、激励教育群众、开展国防教育，提升城市文化品位</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提升全民对英烈纪念设施保护意识，推动全社会形成尊崇英烈、捍卫英烈、学习英烈、关爱烈属的良好风尚</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群众服务满意度</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0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tbl>
      <w:tblPr>
        <w:tblStyle w:val="5"/>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753"/>
        <w:gridCol w:w="723"/>
        <w:gridCol w:w="1134"/>
        <w:gridCol w:w="625"/>
        <w:gridCol w:w="884"/>
        <w:gridCol w:w="1053"/>
        <w:gridCol w:w="941"/>
        <w:gridCol w:w="529"/>
        <w:gridCol w:w="753"/>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8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8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9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3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2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5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9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91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立功受奖奖励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9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6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2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970"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10.5</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10.5</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970"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5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8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2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1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宣扬立功事迹，激励现役军人在部队建功立业，报效祖国，增强现役军人和军属的荣誉感和获得感，激发广大青年参军热情。荣获“八一勋章”的奖励不低于8万元，荣获荣誉称号的奖励不低于7万元，荣获一等功的奖励不低于6万元，二等功3万元，三等功奖励0.5万元，荣获优秀士兵和优秀士官的奖励0.05万元。</w:t>
            </w:r>
          </w:p>
        </w:tc>
        <w:tc>
          <w:tcPr>
            <w:tcW w:w="32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项目按预期指标执行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组织人员到立功受奖现役军人家庭送喜报及奖金</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≥2次</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获“八一勋章”奖励标准</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获“荣誉称号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获”一等功“奖励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获”二等功“奖励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获”三等功“奖励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＝5000元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5000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获”优秀士兵、优秀士官“奖励</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＝3000元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3000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按照年度计划进度逐步实施</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2022年度内完成</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提高家庭收入，改善日常生活所需，创造更多经济效益的影响程度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报效祖国，增强现役军人和军属的荣誉感和获得感，激发广大青年参军热情</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促进现役军人在部队安心服役，报效祖国，社会和谐稳定的影响程度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6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现役军人服务满意度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6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tbl>
      <w:tblPr>
        <w:tblStyle w:val="5"/>
        <w:tblW w:w="90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740"/>
        <w:gridCol w:w="818"/>
        <w:gridCol w:w="322"/>
        <w:gridCol w:w="578"/>
        <w:gridCol w:w="518"/>
        <w:gridCol w:w="878"/>
        <w:gridCol w:w="90"/>
        <w:gridCol w:w="996"/>
        <w:gridCol w:w="373"/>
        <w:gridCol w:w="540"/>
        <w:gridCol w:w="374"/>
        <w:gridCol w:w="158"/>
        <w:gridCol w:w="537"/>
        <w:gridCol w:w="118"/>
        <w:gridCol w:w="722"/>
        <w:gridCol w:w="478"/>
        <w:gridCol w:w="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5" w:type="dxa"/>
          <w:trHeight w:val="495" w:hRule="atLeast"/>
        </w:trPr>
        <w:tc>
          <w:tcPr>
            <w:tcW w:w="8748"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20" w:hRule="atLeast"/>
        </w:trPr>
        <w:tc>
          <w:tcPr>
            <w:tcW w:w="8748"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4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1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7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39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459"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14"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9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40"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83"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47" w:hRule="atLeast"/>
        </w:trPr>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6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城乡优抚对象医疗县级配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46" w:hRule="atLeast"/>
        </w:trPr>
        <w:tc>
          <w:tcPr>
            <w:tcW w:w="20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38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3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70" w:hRule="atLeast"/>
        </w:trPr>
        <w:tc>
          <w:tcPr>
            <w:tcW w:w="2066"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42"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4.177</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4.177</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43"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4.177</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4.177</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275"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9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247" w:hRule="atLeast"/>
        </w:trPr>
        <w:tc>
          <w:tcPr>
            <w:tcW w:w="2066"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418"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968"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9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13"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19"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3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665"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为重点优抚对象医疗费减免、门诊补助、参加城乡医疗保险、为部分优抚对象办理银龄安康保险等。    </w:t>
            </w:r>
          </w:p>
        </w:tc>
        <w:tc>
          <w:tcPr>
            <w:tcW w:w="33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年初预算数为19万元，实际支付41767.42元，剩余资金2023年度支付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720"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233"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符合办理银龄安康保险的重点优抚对象人数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≥305人</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305</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6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资金支出合规性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433"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资金兑现及时性</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及时办理</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1383"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≤19万元</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4.18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项目年初预算数为19万元，实际支付41767.42元，剩余资金2023年度支付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73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对关爱重点优抚对象，提高重点优抚对象生活水平的影响程度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6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6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60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730"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3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重点优抚对象满意度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750" w:hRule="atLeast"/>
        </w:trPr>
        <w:tc>
          <w:tcPr>
            <w:tcW w:w="544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98.00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p>
      <w:pPr>
        <w:ind w:left="0" w:leftChars="0" w:firstLine="0" w:firstLineChars="0"/>
      </w:pPr>
    </w:p>
    <w:p>
      <w:pPr>
        <w:ind w:left="0" w:leftChars="0" w:firstLine="0" w:firstLineChars="0"/>
      </w:pPr>
    </w:p>
    <w:tbl>
      <w:tblPr>
        <w:tblStyle w:val="5"/>
        <w:tblW w:w="8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823"/>
        <w:gridCol w:w="761"/>
        <w:gridCol w:w="772"/>
        <w:gridCol w:w="387"/>
        <w:gridCol w:w="882"/>
        <w:gridCol w:w="1164"/>
        <w:gridCol w:w="900"/>
        <w:gridCol w:w="569"/>
        <w:gridCol w:w="726"/>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678"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78"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2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6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7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87"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9"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2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2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58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政府安排退役士兵社保接续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209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2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4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093"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0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0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0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93"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159"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8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6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7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为符合政府安排工作条件的退役士兵补缴养老、医疗保险。    </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为符合条件退役士兵社保接续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补助资金支付及时性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按时补缴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对为退役士兵解决养老问的影响程度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退役军人满意度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5"/>
        <w:tblW w:w="8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8"/>
        <w:gridCol w:w="515"/>
        <w:gridCol w:w="170"/>
        <w:gridCol w:w="621"/>
        <w:gridCol w:w="170"/>
        <w:gridCol w:w="133"/>
        <w:gridCol w:w="594"/>
        <w:gridCol w:w="124"/>
        <w:gridCol w:w="851"/>
        <w:gridCol w:w="289"/>
        <w:gridCol w:w="621"/>
        <w:gridCol w:w="1082"/>
        <w:gridCol w:w="99"/>
        <w:gridCol w:w="712"/>
        <w:gridCol w:w="234"/>
        <w:gridCol w:w="202"/>
        <w:gridCol w:w="364"/>
        <w:gridCol w:w="237"/>
        <w:gridCol w:w="420"/>
        <w:gridCol w:w="556"/>
        <w:gridCol w:w="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872" w:type="dxa"/>
            <w:gridSpan w:val="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72" w:type="dxa"/>
            <w:gridSpan w:val="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2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23"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03"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264"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802"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6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57"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0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7038"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就业创业帮扶资金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83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96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1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34" w:type="dxa"/>
            <w:gridSpan w:val="5"/>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834"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834"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34"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2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34" w:type="dxa"/>
            <w:gridSpan w:val="5"/>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97"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1264"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802"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6"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27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0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7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抓实“六稳六保”，结合“四送一服”，做好退役就业创业服务保障工作。    </w:t>
            </w:r>
          </w:p>
        </w:tc>
        <w:tc>
          <w:tcPr>
            <w:tcW w:w="30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组织创业者座谈会及调研次数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≥2次</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每年组织专场招聘会次数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≥2次</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组织退役军人到就业创业基地培训次数</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≥2次</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补助补贴资金支出合规性</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按照年度计划进度逐步实施</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2022年度内完成</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≤5万元</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对退役军人通过就业创业增收，满足日常生活所需，创造更多经济效益的影响程度</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对及时解决实际问题，确保退役军人就业创业工作顺利开展的影响程度</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对鼓励退役军人投身乡村振兴，带动更退役军人及群众致富的影响程度</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促进退役军人稳定就业，社会和谐稳定的影响程度</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1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退役军人服务满意度</w:t>
            </w:r>
          </w:p>
        </w:tc>
        <w:tc>
          <w:tcPr>
            <w:tcW w:w="1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797"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495" w:hRule="atLeast"/>
        </w:trPr>
        <w:tc>
          <w:tcPr>
            <w:tcW w:w="8522"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20" w:hRule="atLeast"/>
        </w:trPr>
        <w:tc>
          <w:tcPr>
            <w:tcW w:w="8522" w:type="dxa"/>
            <w:gridSpan w:val="2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280" w:hRule="atLeast"/>
        </w:trPr>
        <w:tc>
          <w:tcPr>
            <w:tcW w:w="528"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85"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9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1" w:type="dxa"/>
            <w:gridSpan w:val="3"/>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51"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10"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81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43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01"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76" w:type="dxa"/>
            <w:gridSpan w:val="2"/>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401" w:hRule="atLeast"/>
        </w:trPr>
        <w:tc>
          <w:tcPr>
            <w:tcW w:w="2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518"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烈士纪念设施保护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88" w:hRule="atLeast"/>
        </w:trPr>
        <w:tc>
          <w:tcPr>
            <w:tcW w:w="20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69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0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411" w:hRule="atLeast"/>
        </w:trPr>
        <w:tc>
          <w:tcPr>
            <w:tcW w:w="2004" w:type="dxa"/>
            <w:gridSpan w:val="6"/>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274" w:hRule="atLeast"/>
        </w:trPr>
        <w:tc>
          <w:tcPr>
            <w:tcW w:w="200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70" w:hRule="atLeast"/>
        </w:trPr>
        <w:tc>
          <w:tcPr>
            <w:tcW w:w="200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97" w:hRule="atLeast"/>
        </w:trPr>
        <w:tc>
          <w:tcPr>
            <w:tcW w:w="200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56" w:hRule="atLeast"/>
        </w:trPr>
        <w:tc>
          <w:tcPr>
            <w:tcW w:w="2004" w:type="dxa"/>
            <w:gridSpan w:val="6"/>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702" w:type="dxa"/>
            <w:gridSpan w:val="4"/>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910"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8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811"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265"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51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82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583"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1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加强烈士纪念设施保护管理，提升烈士褒扬工作管理水平和效能    </w:t>
            </w:r>
          </w:p>
        </w:tc>
        <w:tc>
          <w:tcPr>
            <w:tcW w:w="2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项目按预期指标完成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478" w:hRule="atLeast"/>
        </w:trPr>
        <w:tc>
          <w:tcPr>
            <w:tcW w:w="5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425"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纪念设施维修保护数</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≥27个</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27</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14"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烈士纪念设施验收合格率</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60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根据实际情况按时序完成</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年度内完成</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369"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项目总成本</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73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对完善烈士纪念设施管理，推动全县经济发展的影响程度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60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对开展革命优良传统教育和爱国主义教育活动，推动发展红色旅游的影响程度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60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持续提高县烈士纪念设施文化品位和内涵的影响程度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60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91"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730" w:hRule="atLeast"/>
        </w:trPr>
        <w:tc>
          <w:tcPr>
            <w:tcW w:w="5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6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0" w:type="dxa"/>
          <w:trHeight w:val="750" w:hRule="atLeast"/>
        </w:trPr>
        <w:tc>
          <w:tcPr>
            <w:tcW w:w="569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
      <w:pPr>
        <w:ind w:left="0" w:leftChars="0" w:firstLine="0" w:firstLineChars="0"/>
      </w:pPr>
    </w:p>
    <w:p>
      <w:pPr>
        <w:ind w:left="0" w:leftChars="0" w:firstLine="0" w:firstLineChars="0"/>
      </w:pPr>
    </w:p>
    <w:tbl>
      <w:tblPr>
        <w:tblStyle w:val="5"/>
        <w:tblW w:w="8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672"/>
        <w:gridCol w:w="675"/>
        <w:gridCol w:w="962"/>
        <w:gridCol w:w="320"/>
        <w:gridCol w:w="1083"/>
        <w:gridCol w:w="1072"/>
        <w:gridCol w:w="943"/>
        <w:gridCol w:w="598"/>
        <w:gridCol w:w="736"/>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63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63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4"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7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6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320"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8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72"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943"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598"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736"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055" w:type="dxa"/>
            <w:tcBorders>
              <w:top w:val="nil"/>
              <w:left w:val="nil"/>
              <w:bottom w:val="single" w:color="000000" w:sz="4" w:space="0"/>
              <w:right w:val="nil"/>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7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安置保障金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4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861"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项目资金（万元）</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86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233.514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233.514</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86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233.514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233.514</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86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1"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82" w:type="dxa"/>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108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7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4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7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为妥善接收安置退役军人，及时发放由地方配套自主就业一次性补助金、艰苦地区补助、待安置期间生活费、大学生入伍补助等等经费，保障安置工作平稳有序。及时发放安置经费，确保安置工作平稳有序开展。         </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2022年度实际支付2335138.64元，剩余资金2023年度支付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产出指标(50分)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安置保障金经费支出</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≤245万元</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233.51</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18</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剩余资金2023年度支付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安置经费发放到位率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补助补贴资金兑现及时性</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及时支付</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效益指标(30分)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对顺利完成退役士兵安置工作，促进退役军人积极参与地方经济发展的影响程度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对不断提升优抚对象的生活水平，关心关爱优抚对象的社会氛围得到改善的影响程度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对传承全社会尊崇军人、爱戴军人的良好传统，促进国防事业良性发展的影响程度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影响程度（较高、明显、一般）</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生态效益指标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1"/>
                <w:szCs w:val="11"/>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满意度指标(10分)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2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9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1"/>
                <w:szCs w:val="11"/>
                <w:u w:val="none"/>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98.00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1"/>
                <w:szCs w:val="11"/>
                <w:u w:val="none"/>
              </w:rPr>
            </w:pPr>
          </w:p>
        </w:tc>
      </w:tr>
    </w:tbl>
    <w:p>
      <w:pPr>
        <w:rPr>
          <w:sz w:val="11"/>
          <w:szCs w:val="11"/>
        </w:rPr>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p>
      <w:pPr>
        <w:ind w:left="0" w:leftChars="0" w:firstLine="0" w:firstLineChars="0"/>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533"/>
        <w:gridCol w:w="717"/>
        <w:gridCol w:w="633"/>
        <w:gridCol w:w="633"/>
        <w:gridCol w:w="947"/>
        <w:gridCol w:w="1037"/>
        <w:gridCol w:w="995"/>
        <w:gridCol w:w="764"/>
        <w:gridCol w:w="709"/>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522"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522"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45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533"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1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633"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94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3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995"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64"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709"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97"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6815" w:type="dxa"/>
            <w:gridSpan w:val="8"/>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优待金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250"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052-休宁县退役军人事务局</w:t>
            </w:r>
          </w:p>
        </w:tc>
        <w:tc>
          <w:tcPr>
            <w:tcW w:w="99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2570"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052001-休宁县退役军人事务局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07" w:type="dxa"/>
            <w:gridSpan w:val="3"/>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项目资金                    （万元）</w:t>
            </w:r>
          </w:p>
        </w:tc>
        <w:tc>
          <w:tcPr>
            <w:tcW w:w="1266"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94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分值 </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66"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9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9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10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66"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其中：本年财政拨款</w:t>
            </w:r>
          </w:p>
        </w:tc>
        <w:tc>
          <w:tcPr>
            <w:tcW w:w="9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9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17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66" w:type="dxa"/>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上年结转资金</w:t>
            </w:r>
          </w:p>
        </w:tc>
        <w:tc>
          <w:tcPr>
            <w:tcW w:w="9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707" w:type="dxa"/>
            <w:gridSpan w:val="3"/>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266" w:type="dxa"/>
            <w:gridSpan w:val="2"/>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其他资金</w:t>
            </w:r>
          </w:p>
        </w:tc>
        <w:tc>
          <w:tcPr>
            <w:tcW w:w="947" w:type="dxa"/>
            <w:tcBorders>
              <w:top w:val="nil"/>
              <w:left w:val="nil"/>
              <w:bottom w:val="nil"/>
              <w:right w:val="single" w:color="000000" w:sz="4" w:space="0"/>
            </w:tcBorders>
            <w:shd w:val="clear" w:color="auto" w:fill="auto"/>
            <w:noWrap/>
            <w:vAlign w:val="center"/>
          </w:tcPr>
          <w:p>
            <w:pPr>
              <w:keepNext w:val="0"/>
              <w:keepLines w:val="0"/>
              <w:widowControl/>
              <w:suppressLineNumbers w:val="0"/>
              <w:ind w:firstLine="330" w:firstLineChars="30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37"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99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450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356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4500"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通过项目实施，不断提升了优抚对象的生活水平、生活质量和个人对党和政府的拥护和支持，减少了涉军群体的信访量，并通过形式多样的宣传活动，不断提高全社会对优抚对象为国防和军队事业所做出的特殊贡献的认可度，关心关爱优抚对象的社会氛围得到显著改善，社会各界评价良好。 </w:t>
            </w:r>
          </w:p>
        </w:tc>
        <w:tc>
          <w:tcPr>
            <w:tcW w:w="356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项目按预期效果完成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vMerge w:val="restart"/>
            <w:tcBorders>
              <w:top w:val="nil"/>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w:t>
            </w: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2213"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9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分值</w:t>
            </w:r>
          </w:p>
        </w:tc>
        <w:tc>
          <w:tcPr>
            <w:tcW w:w="7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9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产出指标(50分)</w:t>
            </w:r>
          </w:p>
        </w:tc>
        <w:tc>
          <w:tcPr>
            <w:tcW w:w="7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数量指标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优待金总成本</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≥245万元</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480</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项目预算资金为480万元，年初指标值填写错误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nil"/>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质量指标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优待金支出合规性</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严格执行相关财经法规、制度</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时效指标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优待金发放及时性</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采取按月发放</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成本指标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效益指标(30分)</w:t>
            </w:r>
          </w:p>
        </w:tc>
        <w:tc>
          <w:tcPr>
            <w:tcW w:w="7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经济效益指标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对有效提高义务兵的医疗和家庭生活水平的影响程度</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效果显著</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nil"/>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社会效益指标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对不断提升优抚对象的生活水平、生活质量和个人对党和政府的拥护和支持的影响程度</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效果显著</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可持续影响指标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对鼓励更多的社会青年踊跃参军，现役军人精忠报国的持续影响</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效果显著</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达成预期指标</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1"/>
                <w:szCs w:val="11"/>
                <w:u w:val="none"/>
              </w:rPr>
            </w:pPr>
          </w:p>
        </w:tc>
        <w:tc>
          <w:tcPr>
            <w:tcW w:w="717"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生态效益指标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　</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57" w:type="dxa"/>
            <w:vMerge w:val="continue"/>
            <w:tcBorders>
              <w:top w:val="nil"/>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1"/>
                <w:szCs w:val="11"/>
                <w:u w:val="none"/>
              </w:rPr>
            </w:pPr>
          </w:p>
        </w:tc>
        <w:tc>
          <w:tcPr>
            <w:tcW w:w="5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满意度指标(10分)</w:t>
            </w:r>
          </w:p>
        </w:tc>
        <w:tc>
          <w:tcPr>
            <w:tcW w:w="7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满意度指标</w:t>
            </w:r>
          </w:p>
        </w:tc>
        <w:tc>
          <w:tcPr>
            <w:tcW w:w="221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1"/>
                <w:szCs w:val="11"/>
                <w:u w:val="none"/>
              </w:rPr>
            </w:pPr>
            <w:r>
              <w:rPr>
                <w:rFonts w:hint="eastAsia" w:ascii="宋体" w:hAnsi="宋体" w:eastAsia="宋体" w:cs="宋体"/>
                <w:i w:val="0"/>
                <w:iCs w:val="0"/>
                <w:color w:val="auto"/>
                <w:kern w:val="0"/>
                <w:sz w:val="11"/>
                <w:szCs w:val="11"/>
                <w:u w:val="none"/>
                <w:lang w:val="en-US" w:eastAsia="zh-CN" w:bidi="ar"/>
              </w:rPr>
              <w:t>服务对象满意度</w:t>
            </w:r>
          </w:p>
        </w:tc>
        <w:tc>
          <w:tcPr>
            <w:tcW w:w="10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99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5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总分</w:t>
            </w:r>
          </w:p>
        </w:tc>
        <w:tc>
          <w:tcPr>
            <w:tcW w:w="9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　</w:t>
            </w:r>
          </w:p>
        </w:tc>
        <w:tc>
          <w:tcPr>
            <w:tcW w:w="7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100.00</w:t>
            </w:r>
          </w:p>
        </w:tc>
        <w:tc>
          <w:tcPr>
            <w:tcW w:w="10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w:t>
            </w:r>
          </w:p>
        </w:tc>
      </w:tr>
    </w:tbl>
    <w:p>
      <w:pPr>
        <w:ind w:left="0" w:leftChars="0" w:firstLine="560" w:firstLineChars="100"/>
        <w:jc w:val="center"/>
        <w:rPr>
          <w:rFonts w:hint="eastAsia"/>
          <w:sz w:val="56"/>
          <w:szCs w:val="56"/>
        </w:rPr>
      </w:pPr>
    </w:p>
    <w:p>
      <w:pPr>
        <w:ind w:left="0" w:leftChars="0" w:firstLine="560" w:firstLineChars="100"/>
        <w:jc w:val="center"/>
        <w:rPr>
          <w:rFonts w:hint="eastAsia"/>
          <w:sz w:val="56"/>
          <w:szCs w:val="56"/>
        </w:rPr>
      </w:pPr>
    </w:p>
    <w:p>
      <w:pPr>
        <w:ind w:left="0" w:leftChars="0" w:firstLine="560" w:firstLineChars="100"/>
        <w:jc w:val="center"/>
        <w:rPr>
          <w:rFonts w:hint="eastAsia"/>
          <w:sz w:val="56"/>
          <w:szCs w:val="56"/>
        </w:rPr>
      </w:pPr>
    </w:p>
    <w:p>
      <w:pPr>
        <w:ind w:left="0" w:leftChars="0" w:firstLine="560" w:firstLineChars="100"/>
        <w:jc w:val="center"/>
        <w:rPr>
          <w:rFonts w:hint="eastAsia"/>
          <w:sz w:val="56"/>
          <w:szCs w:val="56"/>
        </w:rPr>
      </w:pPr>
    </w:p>
    <w:p>
      <w:pPr>
        <w:ind w:left="0" w:leftChars="0" w:firstLine="560" w:firstLineChars="100"/>
        <w:jc w:val="center"/>
        <w:rPr>
          <w:rFonts w:hint="eastAsia"/>
          <w:sz w:val="56"/>
          <w:szCs w:val="56"/>
        </w:rPr>
      </w:pPr>
      <w:r>
        <w:rPr>
          <w:rFonts w:hint="eastAsia"/>
          <w:sz w:val="56"/>
          <w:szCs w:val="56"/>
        </w:rPr>
        <w:t>202</w:t>
      </w:r>
      <w:r>
        <w:rPr>
          <w:rFonts w:hint="eastAsia"/>
          <w:sz w:val="56"/>
          <w:szCs w:val="56"/>
          <w:lang w:val="en-US" w:eastAsia="zh-CN"/>
        </w:rPr>
        <w:t>2</w:t>
      </w:r>
      <w:r>
        <w:rPr>
          <w:rFonts w:hint="eastAsia"/>
          <w:sz w:val="56"/>
          <w:szCs w:val="56"/>
        </w:rPr>
        <w:t>年度优待</w:t>
      </w:r>
      <w:r>
        <w:rPr>
          <w:rFonts w:hint="eastAsia"/>
          <w:sz w:val="56"/>
          <w:szCs w:val="56"/>
          <w:lang w:eastAsia="zh-CN"/>
        </w:rPr>
        <w:t>金</w:t>
      </w:r>
      <w:r>
        <w:rPr>
          <w:rFonts w:hint="eastAsia"/>
          <w:sz w:val="56"/>
          <w:szCs w:val="56"/>
        </w:rPr>
        <w:t>项目绩效评价报告</w:t>
      </w:r>
    </w:p>
    <w:p>
      <w:pPr>
        <w:jc w:val="both"/>
        <w:rPr>
          <w:rFonts w:hint="eastAsia"/>
          <w:sz w:val="56"/>
          <w:szCs w:val="56"/>
        </w:rPr>
      </w:pPr>
    </w:p>
    <w:p>
      <w:pPr>
        <w:jc w:val="both"/>
        <w:rPr>
          <w:rFonts w:hint="eastAsia"/>
        </w:rPr>
      </w:pPr>
    </w:p>
    <w:p>
      <w:pPr>
        <w:numPr>
          <w:ilvl w:val="0"/>
          <w:numId w:val="0"/>
        </w:numPr>
        <w:spacing w:before="178" w:line="227" w:lineRule="auto"/>
        <w:rPr>
          <w:rFonts w:hint="eastAsia" w:ascii="黑体" w:hAnsi="黑体" w:eastAsia="黑体" w:cs="黑体"/>
          <w:color w:val="3D3D3D"/>
          <w:spacing w:val="8"/>
          <w:sz w:val="30"/>
          <w:szCs w:val="30"/>
        </w:rPr>
      </w:pPr>
      <w:r>
        <w:rPr>
          <w:rFonts w:hint="eastAsia" w:ascii="黑体" w:hAnsi="黑体" w:eastAsia="黑体" w:cs="黑体"/>
          <w:color w:val="3D3D3D"/>
          <w:spacing w:val="8"/>
          <w:sz w:val="30"/>
          <w:szCs w:val="30"/>
          <w:lang w:eastAsia="zh-CN"/>
        </w:rPr>
        <w:t>一、</w:t>
      </w:r>
      <w:r>
        <w:rPr>
          <w:rFonts w:hint="eastAsia" w:ascii="黑体" w:hAnsi="黑体" w:eastAsia="黑体" w:cs="黑体"/>
          <w:color w:val="3D3D3D"/>
          <w:spacing w:val="8"/>
          <w:sz w:val="30"/>
          <w:szCs w:val="30"/>
        </w:rPr>
        <w:t>项目基本情况</w:t>
      </w:r>
    </w:p>
    <w:p>
      <w:pPr>
        <w:numPr>
          <w:ilvl w:val="0"/>
          <w:numId w:val="0"/>
        </w:numPr>
        <w:ind w:firstLine="1200" w:firstLineChars="500"/>
        <w:jc w:val="both"/>
        <w:rPr>
          <w:rFonts w:hint="eastAsia"/>
          <w:sz w:val="24"/>
          <w:szCs w:val="24"/>
        </w:rPr>
      </w:pPr>
    </w:p>
    <w:p>
      <w:pPr>
        <w:spacing w:before="97" w:line="229" w:lineRule="auto"/>
        <w:rPr>
          <w:rFonts w:hint="eastAsia" w:ascii="楷体" w:hAnsi="楷体" w:eastAsia="楷体" w:cs="楷体"/>
          <w:color w:val="3D3D3D"/>
          <w:spacing w:val="8"/>
          <w:sz w:val="30"/>
          <w:szCs w:val="30"/>
          <w14:textOutline w14:w="5629" w14:cap="sq" w14:cmpd="sng">
            <w14:solidFill>
              <w14:srgbClr w14:val="3D3D3D"/>
            </w14:solidFill>
            <w14:prstDash w14:val="solid"/>
            <w14:bevel/>
          </w14:textOutline>
        </w:rPr>
      </w:pPr>
      <w:r>
        <w:rPr>
          <w:rFonts w:hint="eastAsia" w:ascii="楷体" w:hAnsi="楷体" w:eastAsia="楷体" w:cs="楷体"/>
          <w:color w:val="3D3D3D"/>
          <w:spacing w:val="8"/>
          <w:sz w:val="30"/>
          <w:szCs w:val="30"/>
          <w14:textOutline w14:w="5629" w14:cap="sq" w14:cmpd="sng">
            <w14:solidFill>
              <w14:srgbClr w14:val="3D3D3D"/>
            </w14:solidFill>
            <w14:prstDash w14:val="solid"/>
            <w14:bevel/>
          </w14:textOutline>
        </w:rPr>
        <w:t>(</w:t>
      </w:r>
      <w:r>
        <w:rPr>
          <w:rFonts w:hint="eastAsia" w:ascii="楷体" w:hAnsi="楷体" w:eastAsia="楷体" w:cs="楷体"/>
          <w:color w:val="3D3D3D"/>
          <w:spacing w:val="8"/>
          <w:sz w:val="30"/>
          <w:szCs w:val="30"/>
          <w:lang w:eastAsia="zh-CN"/>
          <w14:textOutline w14:w="5629" w14:cap="sq" w14:cmpd="sng">
            <w14:solidFill>
              <w14:srgbClr w14:val="3D3D3D"/>
            </w14:solidFill>
            <w14:prstDash w14:val="solid"/>
            <w14:bevel/>
          </w14:textOutline>
        </w:rPr>
        <w:t>一</w:t>
      </w:r>
      <w:r>
        <w:rPr>
          <w:rFonts w:hint="eastAsia" w:ascii="楷体" w:hAnsi="楷体" w:eastAsia="楷体" w:cs="楷体"/>
          <w:color w:val="3D3D3D"/>
          <w:spacing w:val="8"/>
          <w:sz w:val="30"/>
          <w:szCs w:val="30"/>
          <w14:textOutline w14:w="5629" w14:cap="sq" w14:cmpd="sng">
            <w14:solidFill>
              <w14:srgbClr w14:val="3D3D3D"/>
            </w14:solidFill>
            <w14:prstDash w14:val="solid"/>
            <w14:bevel/>
          </w14:textOutline>
        </w:rPr>
        <w:t>)项目基本情况。</w:t>
      </w:r>
    </w:p>
    <w:p>
      <w:pPr>
        <w:numPr>
          <w:ilvl w:val="0"/>
          <w:numId w:val="0"/>
        </w:numPr>
        <w:ind w:firstLine="624" w:firstLineChars="200"/>
        <w:jc w:val="both"/>
        <w:rPr>
          <w:rFonts w:hint="eastAsia" w:ascii="仿宋" w:hAnsi="仿宋" w:eastAsia="仿宋" w:cs="仿宋"/>
          <w:color w:val="3D3D3D"/>
          <w:spacing w:val="6"/>
          <w:sz w:val="30"/>
          <w:szCs w:val="30"/>
        </w:rPr>
      </w:pPr>
    </w:p>
    <w:p>
      <w:pPr>
        <w:numPr>
          <w:ilvl w:val="0"/>
          <w:numId w:val="0"/>
        </w:numPr>
        <w:ind w:firstLine="624" w:firstLineChars="200"/>
        <w:jc w:val="both"/>
        <w:rPr>
          <w:rFonts w:hint="eastAsia" w:ascii="仿宋" w:hAnsi="仿宋" w:eastAsia="仿宋" w:cs="仿宋"/>
          <w:color w:val="3D3D3D"/>
          <w:spacing w:val="6"/>
          <w:sz w:val="30"/>
          <w:szCs w:val="30"/>
        </w:rPr>
      </w:pPr>
      <w:r>
        <w:rPr>
          <w:rFonts w:hint="eastAsia" w:ascii="仿宋" w:hAnsi="仿宋" w:eastAsia="仿宋" w:cs="仿宋"/>
          <w:color w:val="3D3D3D"/>
          <w:spacing w:val="6"/>
          <w:sz w:val="30"/>
          <w:szCs w:val="30"/>
        </w:rPr>
        <w:t>202</w:t>
      </w:r>
      <w:r>
        <w:rPr>
          <w:rFonts w:hint="eastAsia" w:ascii="仿宋" w:hAnsi="仿宋" w:eastAsia="仿宋" w:cs="仿宋"/>
          <w:color w:val="3D3D3D"/>
          <w:spacing w:val="6"/>
          <w:sz w:val="30"/>
          <w:szCs w:val="30"/>
          <w:lang w:val="en-US" w:eastAsia="zh-CN"/>
        </w:rPr>
        <w:t>2</w:t>
      </w:r>
      <w:r>
        <w:rPr>
          <w:rFonts w:hint="eastAsia" w:ascii="仿宋" w:hAnsi="仿宋" w:eastAsia="仿宋" w:cs="仿宋"/>
          <w:color w:val="3D3D3D"/>
          <w:spacing w:val="6"/>
          <w:sz w:val="30"/>
          <w:szCs w:val="30"/>
        </w:rPr>
        <w:t>年度我县安排义务兵优待项目资金</w:t>
      </w:r>
      <w:r>
        <w:rPr>
          <w:rFonts w:hint="eastAsia" w:ascii="仿宋" w:hAnsi="仿宋" w:eastAsia="仿宋" w:cs="仿宋"/>
          <w:color w:val="3D3D3D"/>
          <w:spacing w:val="6"/>
          <w:sz w:val="30"/>
          <w:szCs w:val="30"/>
          <w:lang w:val="en-US" w:eastAsia="zh-CN"/>
        </w:rPr>
        <w:t>480</w:t>
      </w:r>
      <w:r>
        <w:rPr>
          <w:rFonts w:hint="eastAsia" w:ascii="仿宋" w:hAnsi="仿宋" w:eastAsia="仿宋" w:cs="仿宋"/>
          <w:color w:val="3D3D3D"/>
          <w:spacing w:val="6"/>
          <w:sz w:val="30"/>
          <w:szCs w:val="30"/>
        </w:rPr>
        <w:t>万元，全年拨</w:t>
      </w:r>
    </w:p>
    <w:p>
      <w:pPr>
        <w:numPr>
          <w:ilvl w:val="0"/>
          <w:numId w:val="0"/>
        </w:numPr>
        <w:ind w:firstLine="624" w:firstLineChars="200"/>
        <w:jc w:val="both"/>
        <w:rPr>
          <w:rFonts w:hint="eastAsia" w:ascii="仿宋" w:hAnsi="仿宋" w:eastAsia="仿宋" w:cs="仿宋"/>
          <w:color w:val="3D3D3D"/>
          <w:spacing w:val="6"/>
          <w:sz w:val="30"/>
          <w:szCs w:val="30"/>
        </w:rPr>
      </w:pPr>
    </w:p>
    <w:p>
      <w:pPr>
        <w:numPr>
          <w:ilvl w:val="0"/>
          <w:numId w:val="0"/>
        </w:numPr>
        <w:jc w:val="both"/>
        <w:rPr>
          <w:rFonts w:hint="eastAsia" w:ascii="仿宋" w:hAnsi="仿宋" w:eastAsia="仿宋" w:cs="仿宋"/>
          <w:color w:val="3D3D3D"/>
          <w:spacing w:val="6"/>
          <w:sz w:val="30"/>
          <w:szCs w:val="30"/>
          <w:lang w:val="en-US" w:eastAsia="zh-CN"/>
        </w:rPr>
      </w:pPr>
      <w:r>
        <w:rPr>
          <w:rFonts w:hint="eastAsia" w:ascii="仿宋" w:hAnsi="仿宋" w:eastAsia="仿宋" w:cs="仿宋"/>
          <w:color w:val="3D3D3D"/>
          <w:spacing w:val="6"/>
          <w:sz w:val="30"/>
          <w:szCs w:val="30"/>
        </w:rPr>
        <w:t>付使用</w:t>
      </w:r>
      <w:r>
        <w:rPr>
          <w:rFonts w:hint="eastAsia" w:ascii="仿宋" w:hAnsi="仿宋" w:eastAsia="仿宋" w:cs="仿宋"/>
          <w:color w:val="3D3D3D"/>
          <w:spacing w:val="6"/>
          <w:sz w:val="30"/>
          <w:szCs w:val="30"/>
          <w:lang w:val="en-US" w:eastAsia="zh-CN"/>
        </w:rPr>
        <w:t>480</w:t>
      </w:r>
      <w:r>
        <w:rPr>
          <w:rFonts w:hint="eastAsia" w:ascii="仿宋" w:hAnsi="仿宋" w:eastAsia="仿宋" w:cs="仿宋"/>
          <w:color w:val="3D3D3D"/>
          <w:spacing w:val="6"/>
          <w:sz w:val="30"/>
          <w:szCs w:val="30"/>
        </w:rPr>
        <w:t>万元，</w:t>
      </w:r>
      <w:r>
        <w:rPr>
          <w:rFonts w:hint="eastAsia" w:ascii="仿宋" w:hAnsi="仿宋" w:eastAsia="仿宋" w:cs="仿宋"/>
          <w:color w:val="3D3D3D"/>
          <w:spacing w:val="6"/>
          <w:sz w:val="30"/>
          <w:szCs w:val="30"/>
          <w:lang w:val="en-US" w:eastAsia="zh-CN"/>
        </w:rPr>
        <w:t>激发官兵在部队献身国防，增强现役军人家</w:t>
      </w:r>
    </w:p>
    <w:p>
      <w:pPr>
        <w:numPr>
          <w:ilvl w:val="0"/>
          <w:numId w:val="0"/>
        </w:numPr>
        <w:jc w:val="both"/>
        <w:rPr>
          <w:rFonts w:hint="eastAsia" w:ascii="仿宋" w:hAnsi="仿宋" w:eastAsia="仿宋" w:cs="仿宋"/>
          <w:color w:val="3D3D3D"/>
          <w:spacing w:val="6"/>
          <w:sz w:val="30"/>
          <w:szCs w:val="30"/>
          <w:lang w:val="en-US" w:eastAsia="zh-CN"/>
        </w:rPr>
      </w:pPr>
    </w:p>
    <w:p>
      <w:pPr>
        <w:numPr>
          <w:ilvl w:val="0"/>
          <w:numId w:val="0"/>
        </w:numPr>
        <w:jc w:val="both"/>
        <w:rPr>
          <w:rFonts w:hint="eastAsia" w:ascii="仿宋" w:hAnsi="仿宋" w:eastAsia="仿宋" w:cs="仿宋"/>
          <w:color w:val="3D3D3D"/>
          <w:spacing w:val="6"/>
          <w:sz w:val="30"/>
          <w:szCs w:val="30"/>
        </w:rPr>
      </w:pPr>
      <w:r>
        <w:rPr>
          <w:rFonts w:hint="eastAsia" w:ascii="仿宋" w:hAnsi="仿宋" w:eastAsia="仿宋" w:cs="仿宋"/>
          <w:color w:val="3D3D3D"/>
          <w:spacing w:val="6"/>
          <w:sz w:val="30"/>
          <w:szCs w:val="30"/>
          <w:lang w:val="en-US" w:eastAsia="zh-CN"/>
        </w:rPr>
        <w:t>属的荣誉感。</w:t>
      </w:r>
      <w:r>
        <w:rPr>
          <w:rFonts w:hint="eastAsia" w:ascii="仿宋" w:hAnsi="仿宋" w:eastAsia="仿宋" w:cs="仿宋"/>
          <w:color w:val="3D3D3D"/>
          <w:spacing w:val="6"/>
          <w:sz w:val="30"/>
          <w:szCs w:val="30"/>
        </w:rPr>
        <w:t>具体情况如下:发放202</w:t>
      </w:r>
      <w:r>
        <w:rPr>
          <w:rFonts w:hint="eastAsia" w:ascii="仿宋" w:hAnsi="仿宋" w:eastAsia="仿宋" w:cs="仿宋"/>
          <w:color w:val="3D3D3D"/>
          <w:spacing w:val="6"/>
          <w:sz w:val="30"/>
          <w:szCs w:val="30"/>
          <w:lang w:val="en-US" w:eastAsia="zh-CN"/>
        </w:rPr>
        <w:t>2</w:t>
      </w:r>
      <w:r>
        <w:rPr>
          <w:rFonts w:hint="eastAsia" w:ascii="仿宋" w:hAnsi="仿宋" w:eastAsia="仿宋" w:cs="仿宋"/>
          <w:color w:val="3D3D3D"/>
          <w:spacing w:val="6"/>
          <w:sz w:val="30"/>
          <w:szCs w:val="30"/>
        </w:rPr>
        <w:t>年度重点优抚对象优待</w:t>
      </w:r>
    </w:p>
    <w:p>
      <w:pPr>
        <w:numPr>
          <w:ilvl w:val="0"/>
          <w:numId w:val="0"/>
        </w:numPr>
        <w:jc w:val="both"/>
        <w:rPr>
          <w:rFonts w:hint="eastAsia" w:ascii="仿宋" w:hAnsi="仿宋" w:eastAsia="仿宋" w:cs="仿宋"/>
          <w:color w:val="3D3D3D"/>
          <w:spacing w:val="6"/>
          <w:sz w:val="30"/>
          <w:szCs w:val="30"/>
        </w:rPr>
      </w:pPr>
    </w:p>
    <w:p>
      <w:pPr>
        <w:numPr>
          <w:ilvl w:val="0"/>
          <w:numId w:val="0"/>
        </w:numPr>
        <w:jc w:val="both"/>
        <w:rPr>
          <w:rFonts w:hint="eastAsia" w:ascii="仿宋" w:hAnsi="仿宋" w:eastAsia="仿宋" w:cs="仿宋"/>
          <w:color w:val="3D3D3D"/>
          <w:spacing w:val="6"/>
          <w:sz w:val="30"/>
          <w:szCs w:val="30"/>
        </w:rPr>
      </w:pPr>
      <w:r>
        <w:rPr>
          <w:rFonts w:hint="eastAsia" w:ascii="仿宋" w:hAnsi="仿宋" w:eastAsia="仿宋" w:cs="仿宋"/>
          <w:color w:val="3D3D3D"/>
          <w:spacing w:val="6"/>
          <w:sz w:val="30"/>
          <w:szCs w:val="30"/>
        </w:rPr>
        <w:t>金</w:t>
      </w:r>
      <w:r>
        <w:rPr>
          <w:rFonts w:hint="eastAsia" w:ascii="仿宋" w:hAnsi="仿宋" w:eastAsia="仿宋" w:cs="仿宋"/>
          <w:color w:val="3D3D3D"/>
          <w:spacing w:val="6"/>
          <w:sz w:val="30"/>
          <w:szCs w:val="30"/>
          <w:lang w:val="en-US" w:eastAsia="zh-CN"/>
        </w:rPr>
        <w:t>480</w:t>
      </w:r>
      <w:r>
        <w:rPr>
          <w:rFonts w:hint="eastAsia" w:ascii="仿宋" w:hAnsi="仿宋" w:eastAsia="仿宋" w:cs="仿宋"/>
          <w:color w:val="3D3D3D"/>
          <w:spacing w:val="6"/>
          <w:sz w:val="30"/>
          <w:szCs w:val="30"/>
        </w:rPr>
        <w:t>万元。</w:t>
      </w:r>
    </w:p>
    <w:p>
      <w:pPr>
        <w:numPr>
          <w:ilvl w:val="0"/>
          <w:numId w:val="0"/>
        </w:numPr>
        <w:spacing w:before="178" w:line="227" w:lineRule="auto"/>
        <w:rPr>
          <w:rFonts w:ascii="黑体" w:hAnsi="黑体" w:eastAsia="黑体" w:cs="黑体"/>
          <w:sz w:val="30"/>
          <w:szCs w:val="30"/>
        </w:rPr>
      </w:pPr>
      <w:r>
        <w:rPr>
          <w:rFonts w:ascii="黑体" w:hAnsi="黑体" w:eastAsia="黑体" w:cs="黑体"/>
          <w:color w:val="3D3D3D"/>
          <w:spacing w:val="8"/>
          <w:sz w:val="30"/>
          <w:szCs w:val="30"/>
        </w:rPr>
        <w:t>二、绩效评价工作开展情况</w:t>
      </w:r>
    </w:p>
    <w:p>
      <w:pPr>
        <w:spacing w:line="381" w:lineRule="auto"/>
        <w:rPr>
          <w:rFonts w:ascii="Arial"/>
          <w:sz w:val="21"/>
        </w:rPr>
      </w:pPr>
    </w:p>
    <w:p>
      <w:pPr>
        <w:spacing w:before="97" w:line="229" w:lineRule="auto"/>
        <w:ind w:left="0" w:leftChars="0" w:firstLine="316" w:firstLineChars="100"/>
        <w:rPr>
          <w:rFonts w:ascii="楷体" w:hAnsi="楷体" w:eastAsia="楷体" w:cs="楷体"/>
          <w:sz w:val="30"/>
          <w:szCs w:val="30"/>
        </w:rPr>
      </w:pPr>
      <w:r>
        <w:rPr>
          <w:rFonts w:ascii="楷体" w:hAnsi="楷体" w:eastAsia="楷体" w:cs="楷体"/>
          <w:color w:val="3D3D3D"/>
          <w:spacing w:val="8"/>
          <w:sz w:val="30"/>
          <w:szCs w:val="30"/>
          <w14:textOutline w14:w="5629" w14:cap="sq" w14:cmpd="sng">
            <w14:solidFill>
              <w14:srgbClr w14:val="3D3D3D"/>
            </w14:solidFill>
            <w14:prstDash w14:val="solid"/>
            <w14:bevel/>
          </w14:textOutline>
        </w:rPr>
        <w:t>（一）绩效评价目的、对象和范围</w:t>
      </w:r>
    </w:p>
    <w:p>
      <w:pPr>
        <w:spacing w:line="464" w:lineRule="auto"/>
        <w:rPr>
          <w:rFonts w:ascii="Arial"/>
          <w:sz w:val="21"/>
        </w:rPr>
      </w:pPr>
    </w:p>
    <w:p>
      <w:pPr>
        <w:spacing w:before="97" w:line="394" w:lineRule="auto"/>
        <w:ind w:left="56" w:right="107" w:firstLine="602"/>
        <w:rPr>
          <w:rFonts w:hint="eastAsia" w:ascii="仿宋" w:hAnsi="仿宋" w:eastAsia="仿宋" w:cs="仿宋"/>
          <w:sz w:val="30"/>
          <w:szCs w:val="30"/>
          <w:lang w:eastAsia="zh-CN"/>
        </w:rPr>
      </w:pPr>
      <w:r>
        <w:rPr>
          <w:rFonts w:ascii="仿宋" w:hAnsi="仿宋" w:eastAsia="仿宋" w:cs="仿宋"/>
          <w:color w:val="3D3D3D"/>
          <w:spacing w:val="6"/>
          <w:sz w:val="30"/>
          <w:szCs w:val="30"/>
        </w:rPr>
        <w:t>绩效评价的目的主要是为了更好地推进项目，确保项目按时保质保量地完成。绩效评价的对象是</w:t>
      </w:r>
      <w:r>
        <w:rPr>
          <w:rFonts w:hint="eastAsia" w:ascii="仿宋" w:hAnsi="仿宋" w:eastAsia="仿宋" w:cs="仿宋"/>
          <w:color w:val="3D3D3D"/>
          <w:spacing w:val="6"/>
          <w:sz w:val="30"/>
          <w:szCs w:val="30"/>
        </w:rPr>
        <w:t>202</w:t>
      </w:r>
      <w:r>
        <w:rPr>
          <w:rFonts w:hint="eastAsia" w:ascii="仿宋" w:hAnsi="仿宋" w:eastAsia="仿宋" w:cs="仿宋"/>
          <w:color w:val="3D3D3D"/>
          <w:spacing w:val="6"/>
          <w:sz w:val="30"/>
          <w:szCs w:val="30"/>
          <w:lang w:val="en-US" w:eastAsia="zh-CN"/>
        </w:rPr>
        <w:t>2</w:t>
      </w:r>
      <w:r>
        <w:rPr>
          <w:rFonts w:hint="eastAsia" w:ascii="仿宋" w:hAnsi="仿宋" w:eastAsia="仿宋" w:cs="仿宋"/>
          <w:color w:val="3D3D3D"/>
          <w:spacing w:val="6"/>
          <w:sz w:val="30"/>
          <w:szCs w:val="30"/>
        </w:rPr>
        <w:t>年度重点优抚对象优待金</w:t>
      </w:r>
      <w:r>
        <w:rPr>
          <w:rFonts w:hint="eastAsia" w:ascii="仿宋" w:hAnsi="仿宋" w:eastAsia="仿宋" w:cs="仿宋"/>
          <w:color w:val="3D3D3D"/>
          <w:spacing w:val="6"/>
          <w:sz w:val="30"/>
          <w:szCs w:val="30"/>
          <w:lang w:eastAsia="zh-CN"/>
        </w:rPr>
        <w:t>。</w:t>
      </w:r>
    </w:p>
    <w:p>
      <w:pPr>
        <w:spacing w:before="1" w:line="228" w:lineRule="auto"/>
        <w:ind w:left="34"/>
        <w:rPr>
          <w:rFonts w:hint="eastAsia" w:ascii="仿宋" w:hAnsi="仿宋" w:eastAsia="仿宋" w:cs="仿宋"/>
          <w:color w:val="3D3D3D"/>
          <w:spacing w:val="7"/>
          <w:sz w:val="30"/>
          <w:szCs w:val="30"/>
          <w:lang w:eastAsia="zh-CN"/>
        </w:rPr>
      </w:pPr>
      <w:r>
        <w:rPr>
          <w:rFonts w:ascii="仿宋" w:hAnsi="仿宋" w:eastAsia="仿宋" w:cs="仿宋"/>
          <w:color w:val="3D3D3D"/>
          <w:spacing w:val="8"/>
          <w:sz w:val="30"/>
          <w:szCs w:val="30"/>
        </w:rPr>
        <w:t>支出情况，绩效评价范围为</w:t>
      </w:r>
      <w:r>
        <w:rPr>
          <w:rFonts w:hint="eastAsia" w:ascii="仿宋" w:hAnsi="仿宋" w:eastAsia="仿宋" w:cs="仿宋"/>
          <w:color w:val="3D3D3D"/>
          <w:spacing w:val="7"/>
          <w:sz w:val="30"/>
          <w:szCs w:val="30"/>
          <w:lang w:eastAsia="zh-CN"/>
        </w:rPr>
        <w:t>全县符合义务兵家庭优待人员</w:t>
      </w:r>
    </w:p>
    <w:p>
      <w:pPr>
        <w:spacing w:before="1" w:line="228" w:lineRule="auto"/>
        <w:ind w:left="0" w:leftChars="0" w:firstLine="0" w:firstLineChars="0"/>
        <w:rPr>
          <w:rFonts w:hint="eastAsia" w:ascii="仿宋" w:hAnsi="仿宋" w:eastAsia="仿宋" w:cs="仿宋"/>
          <w:color w:val="3D3D3D"/>
          <w:spacing w:val="7"/>
          <w:sz w:val="30"/>
          <w:szCs w:val="30"/>
          <w:lang w:eastAsia="zh-CN"/>
        </w:rPr>
      </w:pPr>
    </w:p>
    <w:p>
      <w:pPr>
        <w:spacing w:before="1" w:line="228" w:lineRule="auto"/>
        <w:ind w:left="0" w:leftChars="0" w:firstLine="0" w:firstLineChars="0"/>
        <w:rPr>
          <w:rFonts w:ascii="仿宋" w:hAnsi="仿宋" w:eastAsia="仿宋" w:cs="仿宋"/>
          <w:color w:val="3D3D3D"/>
          <w:spacing w:val="8"/>
          <w:sz w:val="30"/>
          <w:szCs w:val="30"/>
        </w:rPr>
      </w:pPr>
      <w:r>
        <w:rPr>
          <w:rFonts w:hint="eastAsia" w:ascii="仿宋" w:hAnsi="仿宋" w:eastAsia="仿宋" w:cs="仿宋"/>
          <w:color w:val="3D3D3D"/>
          <w:spacing w:val="7"/>
          <w:sz w:val="30"/>
          <w:szCs w:val="30"/>
          <w:lang w:eastAsia="zh-CN"/>
        </w:rPr>
        <w:t>（含高原兵)；预备消防人员、重点优抚对象发放优待金</w:t>
      </w:r>
      <w:r>
        <w:rPr>
          <w:rFonts w:ascii="仿宋" w:hAnsi="仿宋" w:eastAsia="仿宋" w:cs="仿宋"/>
          <w:color w:val="3D3D3D"/>
          <w:spacing w:val="8"/>
          <w:sz w:val="30"/>
          <w:szCs w:val="30"/>
        </w:rPr>
        <w:t>的</w:t>
      </w:r>
    </w:p>
    <w:p>
      <w:pPr>
        <w:spacing w:before="1" w:line="228" w:lineRule="auto"/>
        <w:ind w:left="0" w:leftChars="0" w:firstLine="0" w:firstLineChars="0"/>
        <w:rPr>
          <w:rFonts w:ascii="仿宋" w:hAnsi="仿宋" w:eastAsia="仿宋" w:cs="仿宋"/>
          <w:color w:val="3D3D3D"/>
          <w:spacing w:val="8"/>
          <w:sz w:val="30"/>
          <w:szCs w:val="30"/>
        </w:rPr>
      </w:pPr>
    </w:p>
    <w:p>
      <w:pPr>
        <w:spacing w:before="1" w:line="228" w:lineRule="auto"/>
        <w:ind w:left="0" w:leftChars="0" w:firstLine="0" w:firstLineChars="0"/>
        <w:rPr>
          <w:rFonts w:ascii="仿宋" w:hAnsi="仿宋" w:eastAsia="仿宋" w:cs="仿宋"/>
          <w:sz w:val="30"/>
          <w:szCs w:val="30"/>
        </w:rPr>
      </w:pPr>
      <w:r>
        <w:rPr>
          <w:rFonts w:ascii="仿宋" w:hAnsi="仿宋" w:eastAsia="仿宋" w:cs="仿宋"/>
          <w:color w:val="3D3D3D"/>
          <w:spacing w:val="8"/>
          <w:sz w:val="30"/>
          <w:szCs w:val="30"/>
        </w:rPr>
        <w:t>业务内容。</w:t>
      </w:r>
    </w:p>
    <w:p>
      <w:pPr>
        <w:numPr>
          <w:ilvl w:val="0"/>
          <w:numId w:val="2"/>
        </w:numPr>
        <w:spacing w:before="268" w:line="394" w:lineRule="auto"/>
        <w:ind w:left="45" w:right="107" w:firstLine="621"/>
        <w:rPr>
          <w:rFonts w:ascii="仿宋" w:hAnsi="仿宋" w:eastAsia="仿宋" w:cs="仿宋"/>
          <w:color w:val="3D3D3D"/>
          <w:spacing w:val="6"/>
          <w:sz w:val="30"/>
          <w:szCs w:val="30"/>
        </w:rPr>
      </w:pPr>
      <w:r>
        <w:rPr>
          <w:rFonts w:ascii="仿宋" w:hAnsi="仿宋" w:eastAsia="仿宋" w:cs="仿宋"/>
          <w:color w:val="3D3D3D"/>
          <w:spacing w:val="8"/>
          <w:sz w:val="30"/>
          <w:szCs w:val="30"/>
        </w:rPr>
        <w:t>绩效评价目的：通过开展项目绩效评价，进一步规范</w:t>
      </w:r>
      <w:r>
        <w:rPr>
          <w:rFonts w:ascii="仿宋" w:hAnsi="仿宋" w:eastAsia="仿宋" w:cs="仿宋"/>
          <w:color w:val="3D3D3D"/>
          <w:spacing w:val="11"/>
          <w:sz w:val="30"/>
          <w:szCs w:val="30"/>
        </w:rPr>
        <w:t xml:space="preserve"> </w:t>
      </w:r>
      <w:r>
        <w:rPr>
          <w:rFonts w:ascii="仿宋" w:hAnsi="仿宋" w:eastAsia="仿宋" w:cs="仿宋"/>
          <w:color w:val="3D3D3D"/>
          <w:spacing w:val="6"/>
          <w:sz w:val="30"/>
          <w:szCs w:val="30"/>
        </w:rPr>
        <w:t>我县</w:t>
      </w:r>
      <w:r>
        <w:rPr>
          <w:rFonts w:hint="eastAsia" w:ascii="仿宋" w:hAnsi="仿宋" w:eastAsia="仿宋" w:cs="仿宋"/>
          <w:color w:val="3D3D3D"/>
          <w:spacing w:val="6"/>
          <w:sz w:val="30"/>
          <w:szCs w:val="30"/>
        </w:rPr>
        <w:t>202</w:t>
      </w:r>
      <w:r>
        <w:rPr>
          <w:rFonts w:hint="eastAsia" w:ascii="仿宋" w:hAnsi="仿宋" w:eastAsia="仿宋" w:cs="仿宋"/>
          <w:color w:val="3D3D3D"/>
          <w:spacing w:val="6"/>
          <w:sz w:val="30"/>
          <w:szCs w:val="30"/>
          <w:lang w:val="en-US" w:eastAsia="zh-CN"/>
        </w:rPr>
        <w:t>2</w:t>
      </w:r>
      <w:r>
        <w:rPr>
          <w:rFonts w:hint="eastAsia" w:ascii="仿宋" w:hAnsi="仿宋" w:eastAsia="仿宋" w:cs="仿宋"/>
          <w:color w:val="3D3D3D"/>
          <w:spacing w:val="6"/>
          <w:sz w:val="30"/>
          <w:szCs w:val="30"/>
        </w:rPr>
        <w:t>年度重点优抚对象优待金</w:t>
      </w:r>
      <w:r>
        <w:rPr>
          <w:rFonts w:ascii="仿宋" w:hAnsi="仿宋" w:eastAsia="仿宋" w:cs="仿宋"/>
          <w:color w:val="3D3D3D"/>
          <w:spacing w:val="6"/>
          <w:sz w:val="30"/>
          <w:szCs w:val="30"/>
        </w:rPr>
        <w:t>的管理和使用，确保专项</w:t>
      </w:r>
    </w:p>
    <w:p>
      <w:pPr>
        <w:numPr>
          <w:ilvl w:val="0"/>
          <w:numId w:val="0"/>
        </w:numPr>
        <w:spacing w:before="268" w:line="394" w:lineRule="auto"/>
        <w:ind w:right="107" w:rightChars="0"/>
        <w:rPr>
          <w:rFonts w:ascii="仿宋" w:hAnsi="仿宋" w:eastAsia="仿宋" w:cs="仿宋"/>
          <w:color w:val="3D3D3D"/>
          <w:spacing w:val="6"/>
          <w:sz w:val="30"/>
          <w:szCs w:val="30"/>
        </w:rPr>
      </w:pPr>
    </w:p>
    <w:p>
      <w:pPr>
        <w:numPr>
          <w:ilvl w:val="0"/>
          <w:numId w:val="0"/>
        </w:numPr>
        <w:spacing w:before="268" w:line="394" w:lineRule="auto"/>
        <w:ind w:right="107" w:rightChars="0"/>
        <w:rPr>
          <w:rFonts w:ascii="仿宋" w:hAnsi="仿宋" w:eastAsia="仿宋" w:cs="仿宋"/>
          <w:sz w:val="30"/>
          <w:szCs w:val="30"/>
        </w:rPr>
      </w:pPr>
      <w:r>
        <w:rPr>
          <w:rFonts w:ascii="仿宋" w:hAnsi="仿宋" w:eastAsia="仿宋" w:cs="仿宋"/>
          <w:color w:val="3D3D3D"/>
          <w:spacing w:val="6"/>
          <w:sz w:val="30"/>
          <w:szCs w:val="30"/>
        </w:rPr>
        <w:t>经费专款专用。同时，总结经费预算编制、执行、管理的经验，建立科学合理的</w:t>
      </w:r>
      <w:r>
        <w:rPr>
          <w:rFonts w:ascii="仿宋" w:hAnsi="仿宋" w:eastAsia="仿宋" w:cs="仿宋"/>
          <w:color w:val="3D3D3D"/>
          <w:spacing w:val="8"/>
          <w:sz w:val="30"/>
          <w:szCs w:val="30"/>
        </w:rPr>
        <w:t>经费管理使用体系和检查督导体系。</w:t>
      </w:r>
    </w:p>
    <w:p>
      <w:pPr>
        <w:spacing w:line="240" w:lineRule="auto"/>
        <w:ind w:firstLine="0" w:firstLineChars="0"/>
        <w:jc w:val="right"/>
        <w:rPr>
          <w:rFonts w:hint="eastAsia" w:ascii="仿宋" w:hAnsi="仿宋" w:eastAsia="仿宋" w:cs="仿宋"/>
          <w:color w:val="3D3D3D"/>
          <w:spacing w:val="6"/>
          <w:sz w:val="30"/>
          <w:szCs w:val="30"/>
        </w:rPr>
      </w:pPr>
      <w:r>
        <w:rPr>
          <w:rFonts w:hint="eastAsia" w:ascii="仿宋" w:hAnsi="仿宋" w:eastAsia="仿宋" w:cs="仿宋"/>
          <w:color w:val="3D3D3D"/>
          <w:spacing w:val="-3"/>
          <w:sz w:val="30"/>
          <w:szCs w:val="30"/>
          <w:lang w:val="en-US" w:eastAsia="zh-CN"/>
        </w:rPr>
        <w:t xml:space="preserve">   </w:t>
      </w:r>
      <w:r>
        <w:rPr>
          <w:rFonts w:ascii="仿宋" w:hAnsi="仿宋" w:eastAsia="仿宋" w:cs="仿宋"/>
          <w:color w:val="3D3D3D"/>
          <w:spacing w:val="-3"/>
          <w:sz w:val="30"/>
          <w:szCs w:val="30"/>
        </w:rPr>
        <w:t>2、绩效评价对象：休宁县</w:t>
      </w:r>
      <w:r>
        <w:rPr>
          <w:rFonts w:hint="eastAsia" w:ascii="仿宋" w:hAnsi="仿宋" w:eastAsia="仿宋" w:cs="仿宋"/>
          <w:color w:val="3D3D3D"/>
          <w:spacing w:val="-3"/>
          <w:sz w:val="30"/>
          <w:szCs w:val="30"/>
          <w:lang w:eastAsia="zh-CN"/>
        </w:rPr>
        <w:t>退役军人事务局</w:t>
      </w:r>
      <w:r>
        <w:rPr>
          <w:rFonts w:ascii="仿宋" w:hAnsi="仿宋" w:eastAsia="仿宋" w:cs="仿宋"/>
          <w:color w:val="3D3D3D"/>
          <w:spacing w:val="-42"/>
          <w:sz w:val="30"/>
          <w:szCs w:val="30"/>
        </w:rPr>
        <w:t xml:space="preserve"> </w:t>
      </w:r>
      <w:r>
        <w:rPr>
          <w:rFonts w:ascii="仿宋" w:hAnsi="仿宋" w:eastAsia="仿宋" w:cs="仿宋"/>
          <w:color w:val="3D3D3D"/>
          <w:spacing w:val="-3"/>
          <w:sz w:val="30"/>
          <w:szCs w:val="30"/>
        </w:rPr>
        <w:t>2</w:t>
      </w:r>
      <w:r>
        <w:rPr>
          <w:rFonts w:hint="eastAsia" w:ascii="仿宋" w:hAnsi="仿宋" w:eastAsia="仿宋" w:cs="仿宋"/>
          <w:color w:val="3D3D3D"/>
          <w:spacing w:val="6"/>
          <w:sz w:val="30"/>
          <w:szCs w:val="30"/>
        </w:rPr>
        <w:t>02</w:t>
      </w:r>
      <w:r>
        <w:rPr>
          <w:rFonts w:hint="eastAsia" w:ascii="仿宋" w:hAnsi="仿宋" w:eastAsia="仿宋" w:cs="仿宋"/>
          <w:color w:val="3D3D3D"/>
          <w:spacing w:val="6"/>
          <w:sz w:val="30"/>
          <w:szCs w:val="30"/>
          <w:lang w:val="en-US" w:eastAsia="zh-CN"/>
        </w:rPr>
        <w:t>2</w:t>
      </w:r>
      <w:r>
        <w:rPr>
          <w:rFonts w:hint="eastAsia" w:ascii="仿宋" w:hAnsi="仿宋" w:eastAsia="仿宋" w:cs="仿宋"/>
          <w:color w:val="3D3D3D"/>
          <w:spacing w:val="6"/>
          <w:sz w:val="30"/>
          <w:szCs w:val="30"/>
        </w:rPr>
        <w:t>年度抚</w:t>
      </w:r>
      <w:r>
        <w:rPr>
          <w:rFonts w:hint="eastAsia" w:ascii="仿宋" w:hAnsi="仿宋" w:eastAsia="仿宋" w:cs="仿宋"/>
          <w:color w:val="3D3D3D"/>
          <w:spacing w:val="6"/>
          <w:sz w:val="30"/>
          <w:szCs w:val="30"/>
          <w:lang w:eastAsia="zh-CN"/>
        </w:rPr>
        <w:t>待</w:t>
      </w:r>
      <w:r>
        <w:rPr>
          <w:rFonts w:hint="eastAsia" w:ascii="仿宋" w:hAnsi="仿宋" w:eastAsia="仿宋" w:cs="仿宋"/>
          <w:color w:val="3D3D3D"/>
          <w:spacing w:val="6"/>
          <w:sz w:val="30"/>
          <w:szCs w:val="30"/>
        </w:rPr>
        <w:t>金</w:t>
      </w:r>
    </w:p>
    <w:p>
      <w:pPr>
        <w:spacing w:line="240" w:lineRule="auto"/>
        <w:ind w:firstLine="0" w:firstLineChars="0"/>
        <w:jc w:val="right"/>
        <w:rPr>
          <w:rFonts w:hint="eastAsia" w:ascii="仿宋" w:hAnsi="仿宋" w:eastAsia="仿宋" w:cs="仿宋"/>
          <w:color w:val="3D3D3D"/>
          <w:spacing w:val="6"/>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ascii="仿宋" w:hAnsi="仿宋" w:eastAsia="仿宋" w:cs="仿宋"/>
          <w:sz w:val="30"/>
          <w:szCs w:val="30"/>
        </w:rPr>
      </w:pPr>
      <w:r>
        <w:rPr>
          <w:rFonts w:ascii="仿宋" w:hAnsi="仿宋" w:eastAsia="仿宋" w:cs="仿宋"/>
          <w:color w:val="3D3D3D"/>
          <w:spacing w:val="-3"/>
          <w:sz w:val="30"/>
          <w:szCs w:val="30"/>
        </w:rPr>
        <w:t>经费。</w:t>
      </w:r>
    </w:p>
    <w:p>
      <w:pPr>
        <w:spacing w:before="272" w:line="394" w:lineRule="auto"/>
        <w:ind w:left="66" w:right="109" w:firstLine="584"/>
        <w:rPr>
          <w:rFonts w:hint="eastAsia" w:ascii="仿宋" w:hAnsi="仿宋" w:eastAsia="仿宋" w:cs="仿宋"/>
          <w:color w:val="3D3D3D"/>
          <w:spacing w:val="7"/>
          <w:sz w:val="30"/>
          <w:szCs w:val="30"/>
          <w:lang w:eastAsia="zh-CN"/>
        </w:rPr>
      </w:pPr>
      <w:r>
        <w:rPr>
          <w:rFonts w:ascii="仿宋" w:hAnsi="仿宋" w:eastAsia="仿宋" w:cs="仿宋"/>
          <w:color w:val="3D3D3D"/>
          <w:spacing w:val="7"/>
          <w:sz w:val="30"/>
          <w:szCs w:val="30"/>
        </w:rPr>
        <w:t>3、绩效评价范围：2022</w:t>
      </w:r>
      <w:r>
        <w:rPr>
          <w:rFonts w:ascii="仿宋" w:hAnsi="仿宋" w:eastAsia="仿宋" w:cs="仿宋"/>
          <w:color w:val="3D3D3D"/>
          <w:spacing w:val="-34"/>
          <w:sz w:val="30"/>
          <w:szCs w:val="30"/>
        </w:rPr>
        <w:t xml:space="preserve"> </w:t>
      </w:r>
      <w:r>
        <w:rPr>
          <w:rFonts w:ascii="仿宋" w:hAnsi="仿宋" w:eastAsia="仿宋" w:cs="仿宋"/>
          <w:color w:val="3D3D3D"/>
          <w:spacing w:val="7"/>
          <w:sz w:val="30"/>
          <w:szCs w:val="30"/>
        </w:rPr>
        <w:t>年度</w:t>
      </w:r>
      <w:r>
        <w:rPr>
          <w:rFonts w:hint="eastAsia" w:ascii="仿宋" w:hAnsi="仿宋" w:eastAsia="仿宋" w:cs="仿宋"/>
          <w:color w:val="3D3D3D"/>
          <w:spacing w:val="7"/>
          <w:sz w:val="30"/>
          <w:szCs w:val="30"/>
          <w:lang w:eastAsia="zh-CN"/>
        </w:rPr>
        <w:t>优待金</w:t>
      </w:r>
      <w:r>
        <w:rPr>
          <w:rFonts w:ascii="仿宋" w:hAnsi="仿宋" w:eastAsia="仿宋" w:cs="仿宋"/>
          <w:color w:val="3D3D3D"/>
          <w:spacing w:val="7"/>
          <w:sz w:val="30"/>
          <w:szCs w:val="30"/>
        </w:rPr>
        <w:t>绩效评价的范</w:t>
      </w:r>
      <w:r>
        <w:rPr>
          <w:rFonts w:ascii="仿宋" w:hAnsi="仿宋" w:eastAsia="仿宋" w:cs="仿宋"/>
          <w:color w:val="3D3D3D"/>
          <w:spacing w:val="5"/>
          <w:sz w:val="30"/>
          <w:szCs w:val="30"/>
        </w:rPr>
        <w:t>围为</w:t>
      </w:r>
      <w:r>
        <w:rPr>
          <w:rFonts w:hint="eastAsia" w:ascii="仿宋" w:hAnsi="仿宋" w:eastAsia="仿宋" w:cs="仿宋"/>
          <w:color w:val="3D3D3D"/>
          <w:spacing w:val="7"/>
          <w:sz w:val="30"/>
          <w:szCs w:val="30"/>
          <w:lang w:eastAsia="zh-CN"/>
        </w:rPr>
        <w:t>全县符合义务兵家庭优待人员（含高原兵)；预备消防人员、重点优抚对象发放优待金。以2021年度全县全体居民人均消</w:t>
      </w:r>
      <w:r>
        <w:rPr>
          <w:rFonts w:hint="eastAsia" w:ascii="仿宋" w:hAnsi="仿宋" w:eastAsia="仿宋" w:cs="仿宋"/>
          <w:color w:val="3D3D3D"/>
          <w:spacing w:val="7"/>
          <w:sz w:val="30"/>
          <w:szCs w:val="30"/>
          <w:lang w:eastAsia="zh-CN"/>
        </w:rPr>
        <w:br w:type="textWrapping"/>
      </w:r>
      <w:r>
        <w:rPr>
          <w:rFonts w:hint="eastAsia" w:ascii="仿宋" w:hAnsi="仿宋" w:eastAsia="仿宋" w:cs="仿宋"/>
          <w:color w:val="3D3D3D"/>
          <w:spacing w:val="7"/>
          <w:sz w:val="30"/>
          <w:szCs w:val="30"/>
          <w:lang w:eastAsia="zh-CN"/>
        </w:rPr>
        <w:t>/人，8名高原兵35990元/人；89名三属、复员军人8998元/人，161名残疾军人、带病回乡、参战6299元/人的费用。</w:t>
      </w:r>
    </w:p>
    <w:p>
      <w:pPr>
        <w:spacing w:before="178" w:line="229" w:lineRule="auto"/>
        <w:ind w:left="0" w:leftChars="0" w:firstLine="310" w:firstLineChars="100"/>
        <w:rPr>
          <w:rFonts w:ascii="楷体" w:hAnsi="楷体" w:eastAsia="楷体" w:cs="楷体"/>
          <w:color w:val="3D3D3D"/>
          <w:spacing w:val="5"/>
          <w:sz w:val="30"/>
          <w:szCs w:val="30"/>
          <w14:textOutline w14:w="5629" w14:cap="sq" w14:cmpd="sng">
            <w14:solidFill>
              <w14:srgbClr w14:val="3D3D3D"/>
            </w14:solidFill>
            <w14:prstDash w14:val="solid"/>
            <w14:bevel/>
          </w14:textOutline>
        </w:rPr>
      </w:pPr>
      <w:r>
        <w:rPr>
          <w:rFonts w:ascii="楷体" w:hAnsi="楷体" w:eastAsia="楷体" w:cs="楷体"/>
          <w:color w:val="3D3D3D"/>
          <w:spacing w:val="5"/>
          <w:sz w:val="30"/>
          <w:szCs w:val="30"/>
          <w14:textOutline w14:w="5629" w14:cap="sq" w14:cmpd="sng">
            <w14:solidFill>
              <w14:srgbClr w14:val="3D3D3D"/>
            </w14:solidFill>
            <w14:prstDash w14:val="solid"/>
            <w14:bevel/>
          </w14:textOutline>
        </w:rPr>
        <w:t>（二）绩效评价原则、评价指标体系、评价方法、评价标</w:t>
      </w:r>
    </w:p>
    <w:p>
      <w:pPr>
        <w:spacing w:before="178" w:line="229" w:lineRule="auto"/>
        <w:rPr>
          <w:rFonts w:ascii="楷体" w:hAnsi="楷体" w:eastAsia="楷体" w:cs="楷体"/>
          <w:sz w:val="30"/>
          <w:szCs w:val="30"/>
        </w:rPr>
      </w:pPr>
      <w:r>
        <w:rPr>
          <w:rFonts w:ascii="楷体" w:hAnsi="楷体" w:eastAsia="楷体" w:cs="楷体"/>
          <w:color w:val="3D3D3D"/>
          <w:spacing w:val="-5"/>
          <w:sz w:val="30"/>
          <w:szCs w:val="30"/>
          <w14:textOutline w14:w="5629" w14:cap="sq" w14:cmpd="sng">
            <w14:solidFill>
              <w14:srgbClr w14:val="3D3D3D"/>
            </w14:solidFill>
            <w14:prstDash w14:val="solid"/>
            <w14:bevel/>
          </w14:textOutline>
        </w:rPr>
        <w:t>准等</w:t>
      </w:r>
    </w:p>
    <w:p>
      <w:pPr>
        <w:spacing w:line="371" w:lineRule="auto"/>
        <w:rPr>
          <w:rFonts w:ascii="Arial"/>
          <w:sz w:val="21"/>
        </w:rPr>
      </w:pPr>
    </w:p>
    <w:p>
      <w:pPr>
        <w:numPr>
          <w:ilvl w:val="0"/>
          <w:numId w:val="0"/>
        </w:numPr>
        <w:spacing w:before="98" w:line="229" w:lineRule="auto"/>
        <w:ind w:firstLine="616" w:firstLineChars="200"/>
        <w:rPr>
          <w:rFonts w:ascii="仿宋" w:hAnsi="仿宋" w:eastAsia="仿宋" w:cs="仿宋"/>
          <w:color w:val="3D3D3D"/>
          <w:spacing w:val="4"/>
          <w:sz w:val="30"/>
          <w:szCs w:val="30"/>
          <w14:textOutline w14:w="5629" w14:cap="sq" w14:cmpd="sng">
            <w14:solidFill>
              <w14:srgbClr w14:val="3D3D3D"/>
            </w14:solidFill>
            <w14:prstDash w14:val="solid"/>
            <w14:bevel/>
          </w14:textOutline>
        </w:rPr>
      </w:pPr>
      <w:r>
        <w:rPr>
          <w:rFonts w:hint="eastAsia" w:ascii="仿宋" w:hAnsi="仿宋" w:eastAsia="仿宋" w:cs="仿宋"/>
          <w:color w:val="3D3D3D"/>
          <w:spacing w:val="4"/>
          <w:sz w:val="30"/>
          <w:szCs w:val="30"/>
          <w:lang w:val="en-US" w:eastAsia="zh-CN"/>
          <w14:textOutline w14:w="5629" w14:cap="sq" w14:cmpd="sng">
            <w14:solidFill>
              <w14:srgbClr w14:val="3D3D3D"/>
            </w14:solidFill>
            <w14:prstDash w14:val="solid"/>
            <w14:bevel/>
          </w14:textOutline>
        </w:rPr>
        <w:t>1、</w:t>
      </w:r>
      <w:r>
        <w:rPr>
          <w:rFonts w:ascii="仿宋" w:hAnsi="仿宋" w:eastAsia="仿宋" w:cs="仿宋"/>
          <w:color w:val="3D3D3D"/>
          <w:spacing w:val="4"/>
          <w:sz w:val="30"/>
          <w:szCs w:val="30"/>
          <w14:textOutline w14:w="5629" w14:cap="sq" w14:cmpd="sng">
            <w14:solidFill>
              <w14:srgbClr w14:val="3D3D3D"/>
            </w14:solidFill>
            <w14:prstDash w14:val="solid"/>
            <w14:bevel/>
          </w14:textOutline>
        </w:rPr>
        <w:t>评价原则</w:t>
      </w:r>
    </w:p>
    <w:p>
      <w:pPr>
        <w:pStyle w:val="2"/>
        <w:bidi w:val="0"/>
        <w:rPr>
          <w:rFonts w:ascii="仿宋" w:hAnsi="仿宋" w:eastAsia="仿宋" w:cs="仿宋"/>
          <w:b w:val="0"/>
          <w:color w:val="3D3D3D"/>
          <w:spacing w:val="7"/>
          <w:kern w:val="2"/>
          <w:position w:val="25"/>
          <w:sz w:val="30"/>
          <w:szCs w:val="30"/>
          <w:lang w:val="en-US" w:eastAsia="zh-CN" w:bidi="ar-SA"/>
        </w:rPr>
      </w:pPr>
      <w:r>
        <w:rPr>
          <w:rFonts w:ascii="仿宋" w:hAnsi="仿宋" w:eastAsia="仿宋" w:cs="仿宋"/>
          <w:b w:val="0"/>
          <w:color w:val="3D3D3D"/>
          <w:spacing w:val="7"/>
          <w:kern w:val="2"/>
          <w:position w:val="25"/>
          <w:sz w:val="30"/>
          <w:szCs w:val="30"/>
          <w:lang w:val="en-US" w:eastAsia="zh-CN" w:bidi="ar-SA"/>
        </w:rPr>
        <w:t>一是科学规范原则。要科学设置绩效目标及绩效表中的三级指标等。二是公正公开原则。法律援助经费评价目标、绩效</w:t>
      </w:r>
    </w:p>
    <w:p>
      <w:pPr>
        <w:spacing w:before="254" w:line="641" w:lineRule="exact"/>
        <w:ind w:left="0" w:leftChars="0" w:firstLine="0" w:firstLineChars="0"/>
        <w:rPr>
          <w:rFonts w:ascii="仿宋" w:hAnsi="仿宋" w:eastAsia="仿宋" w:cs="仿宋"/>
          <w:sz w:val="30"/>
          <w:szCs w:val="30"/>
        </w:rPr>
      </w:pPr>
      <w:r>
        <w:rPr>
          <w:rFonts w:ascii="仿宋" w:hAnsi="仿宋" w:eastAsia="仿宋" w:cs="仿宋"/>
          <w:color w:val="3D3D3D"/>
          <w:spacing w:val="7"/>
          <w:position w:val="25"/>
          <w:sz w:val="30"/>
          <w:szCs w:val="30"/>
        </w:rPr>
        <w:t>指标设置和实际完成情况评价客观公正，评价</w:t>
      </w:r>
      <w:r>
        <w:rPr>
          <w:rFonts w:ascii="仿宋" w:hAnsi="仿宋" w:eastAsia="仿宋" w:cs="仿宋"/>
          <w:color w:val="3D3D3D"/>
          <w:spacing w:val="6"/>
          <w:position w:val="25"/>
          <w:sz w:val="30"/>
          <w:szCs w:val="30"/>
        </w:rPr>
        <w:t>情况接受公开监</w:t>
      </w:r>
    </w:p>
    <w:p>
      <w:pPr>
        <w:spacing w:line="228" w:lineRule="auto"/>
        <w:ind w:left="0" w:leftChars="0" w:firstLine="0" w:firstLineChars="0"/>
        <w:rPr>
          <w:rFonts w:ascii="仿宋" w:hAnsi="仿宋" w:eastAsia="仿宋" w:cs="仿宋"/>
          <w:color w:val="3D3D3D"/>
          <w:spacing w:val="-10"/>
          <w:sz w:val="30"/>
          <w:szCs w:val="30"/>
        </w:rPr>
      </w:pPr>
    </w:p>
    <w:p>
      <w:pPr>
        <w:spacing w:line="228" w:lineRule="auto"/>
        <w:ind w:left="0" w:leftChars="0" w:firstLine="0" w:firstLineChars="0"/>
        <w:rPr>
          <w:rFonts w:ascii="仿宋" w:hAnsi="仿宋" w:eastAsia="仿宋" w:cs="仿宋"/>
          <w:sz w:val="30"/>
          <w:szCs w:val="30"/>
        </w:rPr>
        <w:sectPr>
          <w:pgSz w:w="11906" w:h="16839"/>
          <w:pgMar w:top="1431" w:right="1691" w:bottom="0" w:left="1785" w:header="0" w:footer="0" w:gutter="0"/>
          <w:cols w:space="720" w:num="1"/>
        </w:sectPr>
      </w:pPr>
      <w:r>
        <w:rPr>
          <w:rFonts w:ascii="仿宋" w:hAnsi="仿宋" w:eastAsia="仿宋" w:cs="仿宋"/>
          <w:color w:val="3D3D3D"/>
          <w:spacing w:val="-10"/>
          <w:sz w:val="30"/>
          <w:szCs w:val="30"/>
        </w:rPr>
        <w:t>督。</w:t>
      </w:r>
    </w:p>
    <w:p>
      <w:pPr>
        <w:spacing w:before="176" w:line="229" w:lineRule="auto"/>
        <w:ind w:left="0" w:leftChars="0" w:firstLine="316" w:firstLineChars="100"/>
        <w:rPr>
          <w:rFonts w:ascii="仿宋" w:hAnsi="仿宋" w:eastAsia="仿宋" w:cs="仿宋"/>
          <w:sz w:val="30"/>
          <w:szCs w:val="30"/>
        </w:rPr>
      </w:pPr>
      <w:r>
        <w:rPr>
          <w:rFonts w:ascii="仿宋" w:hAnsi="仿宋" w:eastAsia="仿宋" w:cs="仿宋"/>
          <w:color w:val="3D3D3D"/>
          <w:spacing w:val="8"/>
          <w:sz w:val="30"/>
          <w:szCs w:val="30"/>
          <w14:textOutline w14:w="5629" w14:cap="sq" w14:cmpd="sng">
            <w14:solidFill>
              <w14:srgbClr w14:val="3D3D3D"/>
            </w14:solidFill>
            <w14:prstDash w14:val="solid"/>
            <w14:bevel/>
          </w14:textOutline>
        </w:rPr>
        <w:t>2、评价指标体系</w:t>
      </w:r>
    </w:p>
    <w:p>
      <w:pPr>
        <w:spacing w:line="465" w:lineRule="auto"/>
        <w:rPr>
          <w:rFonts w:ascii="Arial"/>
          <w:sz w:val="21"/>
        </w:rPr>
      </w:pPr>
    </w:p>
    <w:p>
      <w:pPr>
        <w:spacing w:before="98" w:line="394" w:lineRule="auto"/>
        <w:ind w:left="52" w:right="84" w:firstLine="602"/>
        <w:jc w:val="both"/>
        <w:rPr>
          <w:rFonts w:ascii="仿宋" w:hAnsi="仿宋" w:eastAsia="仿宋" w:cs="仿宋"/>
          <w:sz w:val="30"/>
          <w:szCs w:val="30"/>
        </w:rPr>
      </w:pPr>
      <w:r>
        <w:rPr>
          <w:rFonts w:ascii="仿宋" w:hAnsi="仿宋" w:eastAsia="仿宋" w:cs="仿宋"/>
          <w:color w:val="3D3D3D"/>
          <w:spacing w:val="6"/>
          <w:sz w:val="30"/>
          <w:szCs w:val="30"/>
        </w:rPr>
        <w:t>根据上级文件精神及本项目的具体特点，设置了合理可行</w:t>
      </w:r>
      <w:r>
        <w:rPr>
          <w:rFonts w:ascii="仿宋" w:hAnsi="仿宋" w:eastAsia="仿宋" w:cs="仿宋"/>
          <w:color w:val="3D3D3D"/>
          <w:spacing w:val="14"/>
          <w:sz w:val="30"/>
          <w:szCs w:val="30"/>
        </w:rPr>
        <w:t xml:space="preserve"> </w:t>
      </w:r>
      <w:r>
        <w:rPr>
          <w:rFonts w:ascii="仿宋" w:hAnsi="仿宋" w:eastAsia="仿宋" w:cs="仿宋"/>
          <w:color w:val="3D3D3D"/>
          <w:spacing w:val="6"/>
          <w:sz w:val="30"/>
          <w:szCs w:val="30"/>
        </w:rPr>
        <w:t>的评价体系，包括投入指标(资金落实和使用指标)、</w:t>
      </w:r>
      <w:r>
        <w:rPr>
          <w:rFonts w:ascii="仿宋" w:hAnsi="仿宋" w:eastAsia="仿宋" w:cs="仿宋"/>
          <w:color w:val="3D3D3D"/>
          <w:spacing w:val="5"/>
          <w:sz w:val="30"/>
          <w:szCs w:val="30"/>
        </w:rPr>
        <w:t>产出指标</w:t>
      </w:r>
      <w:r>
        <w:rPr>
          <w:rFonts w:ascii="仿宋" w:hAnsi="仿宋" w:eastAsia="仿宋" w:cs="仿宋"/>
          <w:color w:val="3D3D3D"/>
          <w:sz w:val="30"/>
          <w:szCs w:val="30"/>
        </w:rPr>
        <w:t xml:space="preserve"> </w:t>
      </w:r>
      <w:r>
        <w:rPr>
          <w:rFonts w:ascii="仿宋" w:hAnsi="仿宋" w:eastAsia="仿宋" w:cs="仿宋"/>
          <w:color w:val="3D3D3D"/>
          <w:spacing w:val="6"/>
          <w:sz w:val="30"/>
          <w:szCs w:val="30"/>
        </w:rPr>
        <w:t>(产出数量、产出质量、产出时效、产出成本指标)、</w:t>
      </w:r>
      <w:r>
        <w:rPr>
          <w:rFonts w:ascii="仿宋" w:hAnsi="仿宋" w:eastAsia="仿宋" w:cs="仿宋"/>
          <w:color w:val="3D3D3D"/>
          <w:spacing w:val="5"/>
          <w:sz w:val="30"/>
          <w:szCs w:val="30"/>
        </w:rPr>
        <w:t>效益指标</w:t>
      </w:r>
    </w:p>
    <w:p>
      <w:pPr>
        <w:spacing w:before="1" w:line="228" w:lineRule="auto"/>
        <w:ind w:left="0" w:leftChars="0" w:firstLine="0" w:firstLineChars="0"/>
        <w:rPr>
          <w:rFonts w:ascii="仿宋" w:hAnsi="仿宋" w:eastAsia="仿宋" w:cs="仿宋"/>
          <w:sz w:val="30"/>
          <w:szCs w:val="30"/>
        </w:rPr>
      </w:pPr>
      <w:r>
        <w:rPr>
          <w:rFonts w:ascii="仿宋" w:hAnsi="仿宋" w:eastAsia="仿宋" w:cs="仿宋"/>
          <w:color w:val="3D3D3D"/>
          <w:spacing w:val="6"/>
          <w:sz w:val="30"/>
          <w:szCs w:val="30"/>
        </w:rPr>
        <w:t>(社会效益和可持续影响指标)、满意度指标等。</w:t>
      </w:r>
    </w:p>
    <w:p>
      <w:pPr>
        <w:spacing w:before="179" w:line="229" w:lineRule="auto"/>
        <w:ind w:left="0" w:leftChars="0" w:firstLine="314" w:firstLineChars="100"/>
        <w:rPr>
          <w:rFonts w:ascii="仿宋" w:hAnsi="仿宋" w:eastAsia="仿宋" w:cs="仿宋"/>
          <w:color w:val="3D3D3D"/>
          <w:spacing w:val="7"/>
          <w:sz w:val="30"/>
          <w:szCs w:val="30"/>
          <w14:textOutline w14:w="5629" w14:cap="sq" w14:cmpd="sng">
            <w14:solidFill>
              <w14:srgbClr w14:val="3D3D3D"/>
            </w14:solidFill>
            <w14:prstDash w14:val="solid"/>
            <w14:bevel/>
          </w14:textOutline>
        </w:rPr>
      </w:pPr>
    </w:p>
    <w:p>
      <w:pPr>
        <w:spacing w:before="179" w:line="229" w:lineRule="auto"/>
        <w:ind w:left="0" w:leftChars="0" w:firstLine="314" w:firstLineChars="100"/>
        <w:rPr>
          <w:rFonts w:ascii="仿宋" w:hAnsi="仿宋" w:eastAsia="仿宋" w:cs="仿宋"/>
          <w:sz w:val="30"/>
          <w:szCs w:val="30"/>
        </w:rPr>
      </w:pPr>
      <w:r>
        <w:rPr>
          <w:rFonts w:ascii="仿宋" w:hAnsi="仿宋" w:eastAsia="仿宋" w:cs="仿宋"/>
          <w:color w:val="3D3D3D"/>
          <w:spacing w:val="7"/>
          <w:sz w:val="30"/>
          <w:szCs w:val="30"/>
          <w14:textOutline w14:w="5629" w14:cap="sq" w14:cmpd="sng">
            <w14:solidFill>
              <w14:srgbClr w14:val="3D3D3D"/>
            </w14:solidFill>
            <w14:prstDash w14:val="solid"/>
            <w14:bevel/>
          </w14:textOutline>
        </w:rPr>
        <w:t>3、评价方法</w:t>
      </w:r>
    </w:p>
    <w:p>
      <w:pPr>
        <w:spacing w:line="464" w:lineRule="auto"/>
        <w:rPr>
          <w:rFonts w:ascii="Arial"/>
          <w:sz w:val="21"/>
        </w:rPr>
      </w:pPr>
    </w:p>
    <w:p>
      <w:pPr>
        <w:spacing w:before="98" w:line="640" w:lineRule="exact"/>
        <w:ind w:left="0" w:leftChars="0" w:right="84" w:firstLine="624" w:firstLineChars="200"/>
        <w:jc w:val="both"/>
        <w:rPr>
          <w:rFonts w:ascii="仿宋" w:hAnsi="仿宋" w:eastAsia="仿宋" w:cs="仿宋"/>
          <w:sz w:val="30"/>
          <w:szCs w:val="30"/>
        </w:rPr>
      </w:pPr>
      <w:r>
        <w:rPr>
          <w:rFonts w:ascii="仿宋" w:hAnsi="仿宋" w:eastAsia="仿宋" w:cs="仿宋"/>
          <w:color w:val="3D3D3D"/>
          <w:spacing w:val="6"/>
          <w:position w:val="25"/>
          <w:sz w:val="30"/>
          <w:szCs w:val="30"/>
        </w:rPr>
        <w:t>本项目绩效评价主要采用的是数据对比法，标准和产出对</w:t>
      </w:r>
    </w:p>
    <w:p>
      <w:pPr>
        <w:spacing w:before="1" w:line="227" w:lineRule="auto"/>
        <w:ind w:left="0" w:leftChars="0" w:firstLine="0" w:firstLineChars="0"/>
        <w:rPr>
          <w:rFonts w:ascii="仿宋" w:hAnsi="仿宋" w:eastAsia="仿宋" w:cs="仿宋"/>
          <w:sz w:val="30"/>
          <w:szCs w:val="30"/>
        </w:rPr>
      </w:pPr>
      <w:r>
        <w:rPr>
          <w:rFonts w:ascii="仿宋" w:hAnsi="仿宋" w:eastAsia="仿宋" w:cs="仿宋"/>
          <w:color w:val="3D3D3D"/>
          <w:spacing w:val="3"/>
          <w:sz w:val="30"/>
          <w:szCs w:val="30"/>
        </w:rPr>
        <w:t>照，</w:t>
      </w:r>
      <w:r>
        <w:rPr>
          <w:rFonts w:ascii="仿宋" w:hAnsi="仿宋" w:eastAsia="仿宋" w:cs="仿宋"/>
          <w:color w:val="3D3D3D"/>
          <w:spacing w:val="-85"/>
          <w:sz w:val="30"/>
          <w:szCs w:val="30"/>
        </w:rPr>
        <w:t xml:space="preserve"> </w:t>
      </w:r>
      <w:r>
        <w:rPr>
          <w:rFonts w:ascii="仿宋" w:hAnsi="仿宋" w:eastAsia="仿宋" w:cs="仿宋"/>
          <w:color w:val="3D3D3D"/>
          <w:spacing w:val="3"/>
          <w:sz w:val="30"/>
          <w:szCs w:val="30"/>
        </w:rPr>
        <w:t>同时辅以研讨、审计等方法。</w:t>
      </w:r>
    </w:p>
    <w:p>
      <w:pPr>
        <w:spacing w:before="182" w:line="229" w:lineRule="auto"/>
        <w:ind w:left="0" w:leftChars="0" w:firstLine="316" w:firstLineChars="100"/>
        <w:rPr>
          <w:rFonts w:ascii="仿宋" w:hAnsi="仿宋" w:eastAsia="仿宋" w:cs="仿宋"/>
          <w:color w:val="3D3D3D"/>
          <w:spacing w:val="8"/>
          <w:sz w:val="30"/>
          <w:szCs w:val="30"/>
          <w14:textOutline w14:w="5629" w14:cap="sq" w14:cmpd="sng">
            <w14:solidFill>
              <w14:srgbClr w14:val="3D3D3D"/>
            </w14:solidFill>
            <w14:prstDash w14:val="solid"/>
            <w14:bevel/>
          </w14:textOutline>
        </w:rPr>
      </w:pPr>
    </w:p>
    <w:p>
      <w:pPr>
        <w:spacing w:before="182" w:line="229" w:lineRule="auto"/>
        <w:ind w:left="0" w:leftChars="0" w:firstLine="316" w:firstLineChars="100"/>
        <w:rPr>
          <w:rFonts w:ascii="仿宋" w:hAnsi="仿宋" w:eastAsia="仿宋" w:cs="仿宋"/>
          <w:sz w:val="30"/>
          <w:szCs w:val="30"/>
        </w:rPr>
      </w:pPr>
      <w:r>
        <w:rPr>
          <w:rFonts w:ascii="仿宋" w:hAnsi="仿宋" w:eastAsia="仿宋" w:cs="仿宋"/>
          <w:color w:val="3D3D3D"/>
          <w:spacing w:val="8"/>
          <w:sz w:val="30"/>
          <w:szCs w:val="30"/>
          <w14:textOutline w14:w="5629" w14:cap="sq" w14:cmpd="sng">
            <w14:solidFill>
              <w14:srgbClr w14:val="3D3D3D"/>
            </w14:solidFill>
            <w14:prstDash w14:val="solid"/>
            <w14:bevel/>
          </w14:textOutline>
        </w:rPr>
        <w:t>4、评价标准</w:t>
      </w:r>
    </w:p>
    <w:p>
      <w:pPr>
        <w:spacing w:line="376" w:lineRule="auto"/>
        <w:rPr>
          <w:rFonts w:ascii="Arial"/>
          <w:sz w:val="21"/>
        </w:rPr>
      </w:pPr>
    </w:p>
    <w:p>
      <w:pPr>
        <w:spacing w:before="98" w:line="226" w:lineRule="auto"/>
        <w:ind w:left="0" w:leftChars="0" w:firstLine="632" w:firstLineChars="200"/>
        <w:rPr>
          <w:rFonts w:ascii="仿宋" w:hAnsi="仿宋" w:eastAsia="仿宋" w:cs="仿宋"/>
          <w:sz w:val="30"/>
          <w:szCs w:val="30"/>
        </w:rPr>
      </w:pPr>
      <w:r>
        <w:rPr>
          <w:rFonts w:ascii="仿宋" w:hAnsi="仿宋" w:eastAsia="仿宋" w:cs="仿宋"/>
          <w:color w:val="3D3D3D"/>
          <w:spacing w:val="8"/>
          <w:sz w:val="30"/>
          <w:szCs w:val="30"/>
        </w:rPr>
        <w:t>依据上级文件要求开展绩效评价工作。</w:t>
      </w:r>
    </w:p>
    <w:p>
      <w:pPr>
        <w:spacing w:line="382" w:lineRule="auto"/>
        <w:rPr>
          <w:rFonts w:ascii="Arial"/>
          <w:sz w:val="21"/>
        </w:rPr>
      </w:pPr>
    </w:p>
    <w:p>
      <w:pPr>
        <w:spacing w:before="98" w:line="229" w:lineRule="auto"/>
        <w:ind w:left="0" w:leftChars="0" w:firstLine="0" w:firstLineChars="0"/>
        <w:rPr>
          <w:rFonts w:ascii="楷体" w:hAnsi="楷体" w:eastAsia="楷体" w:cs="楷体"/>
          <w:color w:val="3D3D3D"/>
          <w:spacing w:val="7"/>
          <w:sz w:val="30"/>
          <w:szCs w:val="30"/>
          <w14:textOutline w14:w="5629" w14:cap="sq" w14:cmpd="sng">
            <w14:solidFill>
              <w14:srgbClr w14:val="3D3D3D"/>
            </w14:solidFill>
            <w14:prstDash w14:val="solid"/>
            <w14:bevel/>
          </w14:textOutline>
        </w:rPr>
      </w:pPr>
    </w:p>
    <w:p>
      <w:pPr>
        <w:spacing w:before="98" w:line="229" w:lineRule="auto"/>
        <w:ind w:left="0" w:leftChars="0" w:firstLine="0" w:firstLineChars="0"/>
        <w:rPr>
          <w:rFonts w:ascii="楷体" w:hAnsi="楷体" w:eastAsia="楷体" w:cs="楷体"/>
          <w:sz w:val="30"/>
          <w:szCs w:val="30"/>
        </w:rPr>
      </w:pPr>
      <w:r>
        <w:rPr>
          <w:rFonts w:ascii="楷体" w:hAnsi="楷体" w:eastAsia="楷体" w:cs="楷体"/>
          <w:color w:val="3D3D3D"/>
          <w:spacing w:val="7"/>
          <w:sz w:val="30"/>
          <w:szCs w:val="30"/>
          <w14:textOutline w14:w="5629" w14:cap="sq" w14:cmpd="sng">
            <w14:solidFill>
              <w14:srgbClr w14:val="3D3D3D"/>
            </w14:solidFill>
            <w14:prstDash w14:val="solid"/>
            <w14:bevel/>
          </w14:textOutline>
        </w:rPr>
        <w:t>（三）绩效评价工作过程</w:t>
      </w:r>
    </w:p>
    <w:p>
      <w:pPr>
        <w:spacing w:before="98" w:line="394" w:lineRule="auto"/>
        <w:ind w:left="0" w:leftChars="0" w:firstLine="636" w:firstLineChars="200"/>
        <w:jc w:val="both"/>
        <w:rPr>
          <w:rFonts w:ascii="仿宋" w:hAnsi="仿宋" w:eastAsia="仿宋" w:cs="仿宋"/>
          <w:color w:val="3D3D3D"/>
          <w:spacing w:val="9"/>
          <w:sz w:val="30"/>
          <w:szCs w:val="30"/>
        </w:rPr>
      </w:pPr>
    </w:p>
    <w:p>
      <w:pPr>
        <w:spacing w:before="98" w:line="394" w:lineRule="auto"/>
        <w:ind w:left="0" w:leftChars="0" w:firstLine="636" w:firstLineChars="200"/>
        <w:jc w:val="both"/>
        <w:rPr>
          <w:rFonts w:ascii="仿宋" w:hAnsi="仿宋" w:eastAsia="仿宋" w:cs="仿宋"/>
          <w:sz w:val="30"/>
          <w:szCs w:val="30"/>
        </w:rPr>
      </w:pPr>
      <w:r>
        <w:rPr>
          <w:rFonts w:ascii="仿宋" w:hAnsi="仿宋" w:eastAsia="仿宋" w:cs="仿宋"/>
          <w:color w:val="3D3D3D"/>
          <w:spacing w:val="9"/>
          <w:sz w:val="30"/>
          <w:szCs w:val="30"/>
        </w:rPr>
        <w:t>为完成此次绩效评价工作，我局成立了绩效评价工小组，</w:t>
      </w:r>
      <w:r>
        <w:rPr>
          <w:rFonts w:ascii="仿宋" w:hAnsi="仿宋" w:eastAsia="仿宋" w:cs="仿宋"/>
          <w:color w:val="3D3D3D"/>
          <w:spacing w:val="14"/>
          <w:sz w:val="30"/>
          <w:szCs w:val="30"/>
        </w:rPr>
        <w:t xml:space="preserve"> </w:t>
      </w:r>
      <w:r>
        <w:rPr>
          <w:rFonts w:ascii="仿宋" w:hAnsi="仿宋" w:eastAsia="仿宋" w:cs="仿宋"/>
          <w:color w:val="3D3D3D"/>
          <w:spacing w:val="7"/>
          <w:sz w:val="30"/>
          <w:szCs w:val="30"/>
        </w:rPr>
        <w:t>统一布置、协调和落实此次绩效评价工作的开展。先是</w:t>
      </w:r>
      <w:r>
        <w:rPr>
          <w:rFonts w:ascii="仿宋" w:hAnsi="仿宋" w:eastAsia="仿宋" w:cs="仿宋"/>
          <w:color w:val="3D3D3D"/>
          <w:spacing w:val="6"/>
          <w:sz w:val="30"/>
          <w:szCs w:val="30"/>
        </w:rPr>
        <w:t>组织项</w:t>
      </w:r>
      <w:r>
        <w:rPr>
          <w:rFonts w:ascii="仿宋" w:hAnsi="仿宋" w:eastAsia="仿宋" w:cs="仿宋"/>
          <w:color w:val="3D3D3D"/>
          <w:sz w:val="30"/>
          <w:szCs w:val="30"/>
        </w:rPr>
        <w:t xml:space="preserve"> </w:t>
      </w:r>
      <w:r>
        <w:rPr>
          <w:rFonts w:ascii="仿宋" w:hAnsi="仿宋" w:eastAsia="仿宋" w:cs="仿宋"/>
          <w:color w:val="3D3D3D"/>
          <w:spacing w:val="7"/>
          <w:sz w:val="30"/>
          <w:szCs w:val="30"/>
        </w:rPr>
        <w:t>目实施股室深入学习上级文件，制定经费绩效</w:t>
      </w:r>
      <w:r>
        <w:rPr>
          <w:rFonts w:ascii="仿宋" w:hAnsi="仿宋" w:eastAsia="仿宋" w:cs="仿宋"/>
          <w:color w:val="3D3D3D"/>
          <w:spacing w:val="6"/>
          <w:sz w:val="30"/>
          <w:szCs w:val="30"/>
        </w:rPr>
        <w:t>评价指</w:t>
      </w:r>
      <w:r>
        <w:rPr>
          <w:rFonts w:ascii="仿宋" w:hAnsi="仿宋" w:eastAsia="仿宋" w:cs="仿宋"/>
          <w:color w:val="3D3D3D"/>
          <w:spacing w:val="-1"/>
          <w:sz w:val="30"/>
          <w:szCs w:val="30"/>
        </w:rPr>
        <w:t>标体系及评价标准。同时认真做好相关数据的收集、整理工</w:t>
      </w:r>
      <w:r>
        <w:rPr>
          <w:rFonts w:ascii="仿宋" w:hAnsi="仿宋" w:eastAsia="仿宋" w:cs="仿宋"/>
          <w:color w:val="3D3D3D"/>
          <w:spacing w:val="-2"/>
          <w:sz w:val="30"/>
          <w:szCs w:val="30"/>
        </w:rPr>
        <w:t>作，</w:t>
      </w:r>
      <w:r>
        <w:rPr>
          <w:rFonts w:ascii="仿宋" w:hAnsi="仿宋" w:eastAsia="仿宋" w:cs="仿宋"/>
          <w:color w:val="3D3D3D"/>
          <w:sz w:val="30"/>
          <w:szCs w:val="30"/>
        </w:rPr>
        <w:t xml:space="preserve"> </w:t>
      </w:r>
      <w:r>
        <w:rPr>
          <w:rFonts w:ascii="仿宋" w:hAnsi="仿宋" w:eastAsia="仿宋" w:cs="仿宋"/>
          <w:color w:val="3D3D3D"/>
          <w:spacing w:val="7"/>
          <w:sz w:val="30"/>
          <w:szCs w:val="30"/>
        </w:rPr>
        <w:t>并根据收集的数据资料，详细填报自评有关报表</w:t>
      </w:r>
      <w:r>
        <w:rPr>
          <w:rFonts w:ascii="仿宋" w:hAnsi="仿宋" w:eastAsia="仿宋" w:cs="仿宋"/>
          <w:color w:val="3D3D3D"/>
          <w:spacing w:val="6"/>
          <w:sz w:val="30"/>
          <w:szCs w:val="30"/>
        </w:rPr>
        <w:t>等工作。最后</w:t>
      </w:r>
      <w:r>
        <w:rPr>
          <w:rFonts w:hint="eastAsia" w:ascii="仿宋" w:hAnsi="仿宋" w:eastAsia="仿宋" w:cs="仿宋"/>
          <w:color w:val="3D3D3D"/>
          <w:spacing w:val="6"/>
          <w:sz w:val="30"/>
          <w:szCs w:val="30"/>
          <w:lang w:eastAsia="zh-CN"/>
        </w:rPr>
        <w:t>及时</w:t>
      </w:r>
      <w:r>
        <w:rPr>
          <w:rFonts w:ascii="仿宋" w:hAnsi="仿宋" w:eastAsia="仿宋" w:cs="仿宋"/>
          <w:color w:val="3D3D3D"/>
          <w:spacing w:val="7"/>
          <w:sz w:val="30"/>
          <w:szCs w:val="30"/>
        </w:rPr>
        <w:t>进行综合分析，</w:t>
      </w:r>
      <w:r>
        <w:rPr>
          <w:rFonts w:hint="eastAsia" w:ascii="仿宋" w:hAnsi="仿宋" w:eastAsia="仿宋" w:cs="仿宋"/>
          <w:color w:val="3D3D3D"/>
          <w:spacing w:val="7"/>
          <w:sz w:val="30"/>
          <w:szCs w:val="30"/>
          <w:lang w:eastAsia="zh-CN"/>
        </w:rPr>
        <w:t>及时</w:t>
      </w:r>
      <w:r>
        <w:rPr>
          <w:rFonts w:ascii="仿宋" w:hAnsi="仿宋" w:eastAsia="仿宋" w:cs="仿宋"/>
          <w:color w:val="3D3D3D"/>
          <w:spacing w:val="7"/>
          <w:sz w:val="30"/>
          <w:szCs w:val="30"/>
        </w:rPr>
        <w:t>撰写绩效评价报告，按照要求</w:t>
      </w:r>
      <w:r>
        <w:rPr>
          <w:rFonts w:ascii="仿宋" w:hAnsi="仿宋" w:eastAsia="仿宋" w:cs="仿宋"/>
          <w:color w:val="3D3D3D"/>
          <w:spacing w:val="6"/>
          <w:sz w:val="30"/>
          <w:szCs w:val="30"/>
        </w:rPr>
        <w:t>及时报送区财政</w:t>
      </w:r>
    </w:p>
    <w:p>
      <w:pPr>
        <w:spacing w:line="227" w:lineRule="auto"/>
        <w:rPr>
          <w:rFonts w:ascii="仿宋" w:hAnsi="仿宋" w:eastAsia="仿宋" w:cs="仿宋"/>
          <w:sz w:val="30"/>
          <w:szCs w:val="30"/>
        </w:rPr>
        <w:sectPr>
          <w:pgSz w:w="11906" w:h="16839"/>
          <w:pgMar w:top="1431" w:right="1714" w:bottom="0" w:left="1785" w:header="0" w:footer="0" w:gutter="0"/>
          <w:cols w:space="720" w:num="1"/>
        </w:sectPr>
      </w:pPr>
    </w:p>
    <w:p>
      <w:pPr>
        <w:spacing w:before="254" w:line="641" w:lineRule="exact"/>
        <w:ind w:left="0" w:leftChars="0" w:firstLine="0" w:firstLineChars="0"/>
        <w:rPr>
          <w:rFonts w:ascii="仿宋" w:hAnsi="仿宋" w:eastAsia="仿宋" w:cs="仿宋"/>
          <w:sz w:val="30"/>
          <w:szCs w:val="30"/>
        </w:rPr>
      </w:pPr>
      <w:r>
        <w:rPr>
          <w:rFonts w:ascii="仿宋" w:hAnsi="仿宋" w:eastAsia="仿宋" w:cs="仿宋"/>
          <w:color w:val="3D3D3D"/>
          <w:spacing w:val="6"/>
          <w:sz w:val="30"/>
          <w:szCs w:val="30"/>
        </w:rPr>
        <w:t>局。并及时将</w:t>
      </w:r>
      <w:r>
        <w:rPr>
          <w:rFonts w:hint="eastAsia" w:ascii="仿宋" w:hAnsi="仿宋" w:eastAsia="仿宋" w:cs="仿宋"/>
          <w:color w:val="3D3D3D"/>
          <w:spacing w:val="6"/>
          <w:sz w:val="30"/>
          <w:szCs w:val="30"/>
          <w:lang w:eastAsia="zh-CN"/>
        </w:rPr>
        <w:t>优待金</w:t>
      </w:r>
      <w:r>
        <w:rPr>
          <w:rFonts w:ascii="仿宋" w:hAnsi="仿宋" w:eastAsia="仿宋" w:cs="仿宋"/>
          <w:color w:val="3D3D3D"/>
          <w:spacing w:val="6"/>
          <w:sz w:val="30"/>
          <w:szCs w:val="30"/>
        </w:rPr>
        <w:t>项目支出绩效评价报告正文予以公开。绩效评价工作结束后，及时对</w:t>
      </w:r>
      <w:r>
        <w:rPr>
          <w:rFonts w:hint="eastAsia" w:ascii="仿宋" w:hAnsi="仿宋" w:eastAsia="仿宋" w:cs="仿宋"/>
          <w:color w:val="3D3D3D"/>
          <w:spacing w:val="6"/>
          <w:sz w:val="30"/>
          <w:szCs w:val="30"/>
          <w:lang w:eastAsia="zh-CN"/>
        </w:rPr>
        <w:t>优待金</w:t>
      </w:r>
      <w:r>
        <w:rPr>
          <w:rFonts w:ascii="仿宋" w:hAnsi="仿宋" w:eastAsia="仿宋" w:cs="仿宋"/>
          <w:color w:val="3D3D3D"/>
          <w:spacing w:val="6"/>
          <w:sz w:val="30"/>
          <w:szCs w:val="30"/>
        </w:rPr>
        <w:t>项目资金存在的问</w:t>
      </w:r>
      <w:r>
        <w:rPr>
          <w:rFonts w:ascii="仿宋" w:hAnsi="仿宋" w:eastAsia="仿宋" w:cs="仿宋"/>
          <w:color w:val="3D3D3D"/>
          <w:spacing w:val="8"/>
          <w:sz w:val="30"/>
          <w:szCs w:val="30"/>
        </w:rPr>
        <w:t xml:space="preserve"> </w:t>
      </w:r>
      <w:r>
        <w:rPr>
          <w:rFonts w:ascii="仿宋" w:hAnsi="仿宋" w:eastAsia="仿宋" w:cs="仿宋"/>
          <w:color w:val="3D3D3D"/>
          <w:spacing w:val="7"/>
          <w:sz w:val="30"/>
          <w:szCs w:val="30"/>
        </w:rPr>
        <w:t>题进行梳理，形成汇总分析报告，督促存在问题的</w:t>
      </w:r>
      <w:r>
        <w:rPr>
          <w:rFonts w:ascii="仿宋" w:hAnsi="仿宋" w:eastAsia="仿宋" w:cs="仿宋"/>
          <w:color w:val="3D3D3D"/>
          <w:spacing w:val="6"/>
          <w:sz w:val="30"/>
          <w:szCs w:val="30"/>
        </w:rPr>
        <w:t>项目股室进</w:t>
      </w:r>
      <w:r>
        <w:rPr>
          <w:rFonts w:ascii="仿宋" w:hAnsi="仿宋" w:eastAsia="仿宋" w:cs="仿宋"/>
          <w:color w:val="3D3D3D"/>
          <w:spacing w:val="7"/>
          <w:sz w:val="30"/>
          <w:szCs w:val="30"/>
        </w:rPr>
        <w:t>行整改，整改落实情况留底备查。</w:t>
      </w:r>
    </w:p>
    <w:p>
      <w:pPr>
        <w:numPr>
          <w:ilvl w:val="0"/>
          <w:numId w:val="0"/>
        </w:numPr>
        <w:spacing w:before="178" w:line="227" w:lineRule="auto"/>
        <w:ind w:firstLine="316" w:firstLineChars="100"/>
        <w:rPr>
          <w:rFonts w:hint="eastAsia" w:ascii="黑体" w:hAnsi="黑体" w:eastAsia="黑体" w:cs="黑体"/>
          <w:color w:val="3D3D3D"/>
          <w:spacing w:val="8"/>
          <w:sz w:val="30"/>
          <w:szCs w:val="30"/>
          <w:lang w:eastAsia="zh-CN"/>
        </w:rPr>
      </w:pPr>
      <w:r>
        <w:rPr>
          <w:rFonts w:hint="eastAsia" w:ascii="黑体" w:hAnsi="黑体" w:eastAsia="黑体" w:cs="黑体"/>
          <w:color w:val="3D3D3D"/>
          <w:spacing w:val="8"/>
          <w:sz w:val="30"/>
          <w:szCs w:val="30"/>
          <w:lang w:eastAsia="zh-CN"/>
        </w:rPr>
        <w:t>三、综合评价情况及评价结论</w:t>
      </w:r>
    </w:p>
    <w:p>
      <w:pPr>
        <w:spacing w:before="268" w:line="394" w:lineRule="auto"/>
        <w:ind w:left="35" w:right="72" w:firstLine="617"/>
        <w:rPr>
          <w:rFonts w:ascii="仿宋" w:hAnsi="仿宋" w:eastAsia="仿宋" w:cs="仿宋"/>
          <w:sz w:val="30"/>
          <w:szCs w:val="30"/>
        </w:rPr>
      </w:pPr>
      <w:r>
        <w:rPr>
          <w:rFonts w:ascii="仿宋" w:hAnsi="仿宋" w:eastAsia="仿宋" w:cs="仿宋"/>
          <w:color w:val="3D3D3D"/>
          <w:spacing w:val="7"/>
          <w:sz w:val="30"/>
          <w:szCs w:val="30"/>
        </w:rPr>
        <w:t>从完成情况来看，本项目都较好地完成了项目的各项要  求，达到了项目设立的目的</w:t>
      </w:r>
      <w:r>
        <w:rPr>
          <w:rFonts w:hint="eastAsia" w:ascii="仿宋" w:hAnsi="仿宋" w:eastAsia="仿宋" w:cs="仿宋"/>
          <w:color w:val="3D3D3D"/>
          <w:spacing w:val="7"/>
          <w:sz w:val="30"/>
          <w:szCs w:val="30"/>
          <w:lang w:eastAsia="zh-CN"/>
        </w:rPr>
        <w:t>。</w:t>
      </w:r>
      <w:r>
        <w:rPr>
          <w:rFonts w:ascii="仿宋" w:hAnsi="仿宋" w:eastAsia="仿宋" w:cs="仿宋"/>
          <w:color w:val="3D3D3D"/>
          <w:spacing w:val="6"/>
          <w:sz w:val="30"/>
          <w:szCs w:val="30"/>
        </w:rPr>
        <w:t>得到当事人及各方面的一致好评，</w:t>
      </w:r>
      <w:r>
        <w:rPr>
          <w:rFonts w:ascii="仿宋" w:hAnsi="仿宋" w:eastAsia="仿宋" w:cs="仿宋"/>
          <w:color w:val="3D3D3D"/>
          <w:spacing w:val="-6"/>
          <w:sz w:val="30"/>
          <w:szCs w:val="30"/>
        </w:rPr>
        <w:t>自评得分为</w:t>
      </w:r>
      <w:r>
        <w:rPr>
          <w:rFonts w:ascii="仿宋" w:hAnsi="仿宋" w:eastAsia="仿宋" w:cs="仿宋"/>
          <w:color w:val="3D3D3D"/>
          <w:spacing w:val="-40"/>
          <w:sz w:val="30"/>
          <w:szCs w:val="30"/>
        </w:rPr>
        <w:t xml:space="preserve"> </w:t>
      </w:r>
      <w:r>
        <w:rPr>
          <w:rFonts w:ascii="仿宋" w:hAnsi="仿宋" w:eastAsia="仿宋" w:cs="仿宋"/>
          <w:color w:val="3D3D3D"/>
          <w:spacing w:val="-6"/>
          <w:sz w:val="30"/>
          <w:szCs w:val="30"/>
        </w:rPr>
        <w:t>100</w:t>
      </w:r>
      <w:r>
        <w:rPr>
          <w:rFonts w:ascii="仿宋" w:hAnsi="仿宋" w:eastAsia="仿宋" w:cs="仿宋"/>
          <w:color w:val="3D3D3D"/>
          <w:spacing w:val="-51"/>
          <w:sz w:val="30"/>
          <w:szCs w:val="30"/>
        </w:rPr>
        <w:t xml:space="preserve"> </w:t>
      </w:r>
      <w:r>
        <w:rPr>
          <w:rFonts w:ascii="仿宋" w:hAnsi="仿宋" w:eastAsia="仿宋" w:cs="仿宋"/>
          <w:color w:val="3D3D3D"/>
          <w:spacing w:val="-6"/>
          <w:sz w:val="30"/>
          <w:szCs w:val="30"/>
        </w:rPr>
        <w:t>分。</w:t>
      </w:r>
    </w:p>
    <w:p>
      <w:pPr>
        <w:numPr>
          <w:ilvl w:val="0"/>
          <w:numId w:val="0"/>
        </w:numPr>
        <w:spacing w:before="178" w:line="227" w:lineRule="auto"/>
        <w:ind w:firstLine="316" w:firstLineChars="100"/>
        <w:rPr>
          <w:rFonts w:hint="eastAsia" w:ascii="黑体" w:hAnsi="黑体" w:eastAsia="黑体" w:cs="黑体"/>
          <w:color w:val="3D3D3D"/>
          <w:spacing w:val="8"/>
          <w:sz w:val="30"/>
          <w:szCs w:val="30"/>
          <w:lang w:eastAsia="zh-CN"/>
        </w:rPr>
      </w:pPr>
      <w:r>
        <w:rPr>
          <w:rFonts w:hint="eastAsia" w:ascii="黑体" w:hAnsi="黑体" w:eastAsia="黑体" w:cs="黑体"/>
          <w:color w:val="3D3D3D"/>
          <w:spacing w:val="8"/>
          <w:sz w:val="30"/>
          <w:szCs w:val="30"/>
          <w:lang w:eastAsia="zh-CN"/>
        </w:rPr>
        <w:t>四、绩效评价指标分析</w:t>
      </w:r>
    </w:p>
    <w:p>
      <w:pPr>
        <w:spacing w:line="380" w:lineRule="auto"/>
        <w:rPr>
          <w:rFonts w:ascii="Arial"/>
          <w:sz w:val="21"/>
        </w:rPr>
      </w:pPr>
    </w:p>
    <w:p>
      <w:pPr>
        <w:spacing w:before="98" w:line="230" w:lineRule="auto"/>
        <w:rPr>
          <w:rFonts w:ascii="楷体" w:hAnsi="楷体" w:eastAsia="楷体" w:cs="楷体"/>
          <w:sz w:val="30"/>
          <w:szCs w:val="30"/>
        </w:rPr>
      </w:pPr>
      <w:r>
        <w:rPr>
          <w:rFonts w:ascii="楷体" w:hAnsi="楷体" w:eastAsia="楷体" w:cs="楷体"/>
          <w:color w:val="3D3D3D"/>
          <w:spacing w:val="6"/>
          <w:sz w:val="30"/>
          <w:szCs w:val="30"/>
          <w14:textOutline w14:w="5629" w14:cap="sq" w14:cmpd="sng">
            <w14:solidFill>
              <w14:srgbClr w14:val="3D3D3D"/>
            </w14:solidFill>
            <w14:prstDash w14:val="solid"/>
            <w14:bevel/>
          </w14:textOutline>
        </w:rPr>
        <w:t>（一）项目决策情况。</w:t>
      </w:r>
    </w:p>
    <w:p>
      <w:pPr>
        <w:spacing w:line="462" w:lineRule="auto"/>
        <w:rPr>
          <w:rFonts w:ascii="Arial"/>
          <w:sz w:val="21"/>
        </w:rPr>
      </w:pPr>
    </w:p>
    <w:p>
      <w:pPr>
        <w:spacing w:before="98" w:line="394" w:lineRule="auto"/>
        <w:ind w:left="37" w:right="161" w:firstLine="630"/>
        <w:rPr>
          <w:rFonts w:ascii="仿宋" w:hAnsi="仿宋" w:eastAsia="仿宋" w:cs="仿宋"/>
          <w:sz w:val="30"/>
          <w:szCs w:val="30"/>
        </w:rPr>
      </w:pPr>
      <w:r>
        <w:rPr>
          <w:rFonts w:ascii="仿宋" w:hAnsi="仿宋" w:eastAsia="仿宋" w:cs="仿宋"/>
          <w:color w:val="3D3D3D"/>
          <w:spacing w:val="6"/>
          <w:sz w:val="30"/>
          <w:szCs w:val="30"/>
        </w:rPr>
        <w:t>1、立项情况：在整个项目实施过程中，</w:t>
      </w:r>
      <w:r>
        <w:rPr>
          <w:rFonts w:ascii="仿宋" w:hAnsi="仿宋" w:eastAsia="仿宋" w:cs="仿宋"/>
          <w:color w:val="3D3D3D"/>
          <w:spacing w:val="-83"/>
          <w:sz w:val="30"/>
          <w:szCs w:val="30"/>
        </w:rPr>
        <w:t xml:space="preserve"> </w:t>
      </w:r>
      <w:r>
        <w:rPr>
          <w:rFonts w:ascii="仿宋" w:hAnsi="仿宋" w:eastAsia="仿宋" w:cs="仿宋"/>
          <w:color w:val="3D3D3D"/>
          <w:spacing w:val="6"/>
          <w:sz w:val="30"/>
          <w:szCs w:val="30"/>
        </w:rPr>
        <w:t>由</w:t>
      </w:r>
      <w:r>
        <w:rPr>
          <w:rFonts w:ascii="仿宋" w:hAnsi="仿宋" w:eastAsia="仿宋" w:cs="仿宋"/>
          <w:color w:val="3D3D3D"/>
          <w:spacing w:val="5"/>
          <w:sz w:val="30"/>
          <w:szCs w:val="30"/>
        </w:rPr>
        <w:t>党组成员</w:t>
      </w:r>
      <w:r>
        <w:rPr>
          <w:rFonts w:hint="eastAsia" w:ascii="仿宋" w:hAnsi="仿宋" w:eastAsia="仿宋" w:cs="仿宋"/>
          <w:color w:val="3D3D3D"/>
          <w:spacing w:val="5"/>
          <w:sz w:val="30"/>
          <w:szCs w:val="30"/>
          <w:lang w:eastAsia="zh-CN"/>
        </w:rPr>
        <w:t>吴春晖</w:t>
      </w:r>
      <w:r>
        <w:rPr>
          <w:rFonts w:ascii="仿宋" w:hAnsi="仿宋" w:eastAsia="仿宋" w:cs="仿宋"/>
          <w:color w:val="3D3D3D"/>
          <w:spacing w:val="9"/>
          <w:sz w:val="30"/>
          <w:szCs w:val="30"/>
        </w:rPr>
        <w:t>具体负责本项目的具体工</w:t>
      </w:r>
      <w:r>
        <w:rPr>
          <w:rFonts w:ascii="仿宋" w:hAnsi="仿宋" w:eastAsia="仿宋" w:cs="仿宋"/>
          <w:color w:val="3D3D3D"/>
          <w:spacing w:val="-8"/>
          <w:sz w:val="30"/>
          <w:szCs w:val="30"/>
        </w:rPr>
        <w:t>作。</w:t>
      </w:r>
    </w:p>
    <w:p>
      <w:pPr>
        <w:spacing w:before="273" w:line="641" w:lineRule="exact"/>
        <w:rPr>
          <w:rFonts w:ascii="仿宋" w:hAnsi="仿宋" w:eastAsia="仿宋" w:cs="仿宋"/>
          <w:sz w:val="30"/>
          <w:szCs w:val="30"/>
        </w:rPr>
      </w:pPr>
      <w:r>
        <w:rPr>
          <w:rFonts w:ascii="仿宋" w:hAnsi="仿宋" w:eastAsia="仿宋" w:cs="仿宋"/>
          <w:color w:val="3D3D3D"/>
          <w:spacing w:val="9"/>
          <w:position w:val="25"/>
          <w:sz w:val="30"/>
          <w:szCs w:val="30"/>
        </w:rPr>
        <w:t>2、绩效目标：</w:t>
      </w:r>
      <w:r>
        <w:rPr>
          <w:rFonts w:hint="eastAsia" w:ascii="仿宋" w:hAnsi="仿宋" w:eastAsia="仿宋" w:cs="仿宋"/>
          <w:color w:val="3D3D3D"/>
          <w:spacing w:val="9"/>
          <w:position w:val="25"/>
          <w:sz w:val="30"/>
          <w:szCs w:val="30"/>
          <w:lang w:eastAsia="zh-CN"/>
        </w:rPr>
        <w:t>优待金</w:t>
      </w:r>
      <w:r>
        <w:rPr>
          <w:rFonts w:ascii="仿宋" w:hAnsi="仿宋" w:eastAsia="仿宋" w:cs="仿宋"/>
          <w:color w:val="3D3D3D"/>
          <w:spacing w:val="9"/>
          <w:position w:val="25"/>
          <w:sz w:val="30"/>
          <w:szCs w:val="30"/>
        </w:rPr>
        <w:t>经费由</w:t>
      </w:r>
      <w:r>
        <w:rPr>
          <w:rFonts w:hint="eastAsia" w:ascii="仿宋" w:hAnsi="仿宋" w:eastAsia="仿宋" w:cs="仿宋"/>
          <w:color w:val="3D3D3D"/>
          <w:spacing w:val="9"/>
          <w:position w:val="25"/>
          <w:sz w:val="30"/>
          <w:szCs w:val="30"/>
          <w:lang w:eastAsia="zh-CN"/>
        </w:rPr>
        <w:t>义务兵家庭优待人员</w:t>
      </w:r>
      <w:r>
        <w:rPr>
          <w:rFonts w:ascii="仿宋" w:hAnsi="仿宋" w:eastAsia="仿宋" w:cs="仿宋"/>
          <w:color w:val="3D3D3D"/>
          <w:spacing w:val="8"/>
          <w:position w:val="25"/>
          <w:sz w:val="30"/>
          <w:szCs w:val="30"/>
        </w:rPr>
        <w:t>使用，</w:t>
      </w:r>
    </w:p>
    <w:p>
      <w:pPr>
        <w:spacing w:line="227" w:lineRule="auto"/>
        <w:ind w:left="0" w:leftChars="0" w:firstLine="0" w:firstLineChars="0"/>
        <w:rPr>
          <w:rFonts w:ascii="仿宋" w:hAnsi="仿宋" w:eastAsia="仿宋" w:cs="仿宋"/>
          <w:sz w:val="30"/>
          <w:szCs w:val="30"/>
        </w:rPr>
      </w:pPr>
      <w:r>
        <w:rPr>
          <w:rFonts w:ascii="仿宋" w:hAnsi="仿宋" w:eastAsia="仿宋" w:cs="仿宋"/>
          <w:color w:val="3D3D3D"/>
          <w:spacing w:val="8"/>
          <w:sz w:val="30"/>
          <w:szCs w:val="30"/>
        </w:rPr>
        <w:t>实行专款专用的原则，接受财政、审计部门的监督。</w:t>
      </w:r>
    </w:p>
    <w:p>
      <w:pPr>
        <w:spacing w:before="269" w:line="641" w:lineRule="exact"/>
        <w:jc w:val="both"/>
        <w:rPr>
          <w:rStyle w:val="8"/>
        </w:rPr>
      </w:pPr>
      <w:r>
        <w:rPr>
          <w:rFonts w:ascii="仿宋" w:hAnsi="仿宋" w:eastAsia="仿宋" w:cs="仿宋"/>
          <w:color w:val="3D3D3D"/>
          <w:spacing w:val="3"/>
          <w:position w:val="25"/>
          <w:sz w:val="30"/>
          <w:szCs w:val="30"/>
        </w:rPr>
        <w:t>3、资金情况：2022</w:t>
      </w:r>
      <w:r>
        <w:rPr>
          <w:rFonts w:ascii="仿宋" w:hAnsi="仿宋" w:eastAsia="仿宋" w:cs="仿宋"/>
          <w:color w:val="3D3D3D"/>
          <w:spacing w:val="-42"/>
          <w:position w:val="25"/>
          <w:sz w:val="30"/>
          <w:szCs w:val="30"/>
        </w:rPr>
        <w:t xml:space="preserve"> </w:t>
      </w:r>
      <w:r>
        <w:rPr>
          <w:rFonts w:ascii="仿宋" w:hAnsi="仿宋" w:eastAsia="仿宋" w:cs="仿宋"/>
          <w:color w:val="3D3D3D"/>
          <w:spacing w:val="3"/>
          <w:position w:val="25"/>
          <w:sz w:val="30"/>
          <w:szCs w:val="30"/>
        </w:rPr>
        <w:t>年项目总投资为</w:t>
      </w:r>
      <w:r>
        <w:rPr>
          <w:rFonts w:hint="eastAsia" w:ascii="仿宋" w:hAnsi="仿宋" w:eastAsia="仿宋" w:cs="仿宋"/>
          <w:color w:val="3D3D3D"/>
          <w:spacing w:val="3"/>
          <w:position w:val="25"/>
          <w:sz w:val="30"/>
          <w:szCs w:val="30"/>
          <w:lang w:val="en-US" w:eastAsia="zh-CN"/>
        </w:rPr>
        <w:t>480</w:t>
      </w:r>
      <w:r>
        <w:rPr>
          <w:rFonts w:ascii="仿宋" w:hAnsi="仿宋" w:eastAsia="仿宋" w:cs="仿宋"/>
          <w:color w:val="3D3D3D"/>
          <w:spacing w:val="3"/>
          <w:position w:val="25"/>
          <w:sz w:val="30"/>
          <w:szCs w:val="30"/>
        </w:rPr>
        <w:t>万元，项目实际支出</w:t>
      </w:r>
      <w:r>
        <w:rPr>
          <w:rFonts w:hint="eastAsia" w:ascii="仿宋" w:hAnsi="仿宋" w:eastAsia="仿宋" w:cs="仿宋"/>
          <w:color w:val="3D3D3D"/>
          <w:spacing w:val="3"/>
          <w:position w:val="25"/>
          <w:sz w:val="30"/>
          <w:szCs w:val="30"/>
          <w:lang w:val="en-US" w:eastAsia="zh-CN"/>
        </w:rPr>
        <w:t>480</w:t>
      </w:r>
      <w:r>
        <w:rPr>
          <w:rFonts w:ascii="仿宋" w:hAnsi="仿宋" w:eastAsia="仿宋" w:cs="仿宋"/>
          <w:color w:val="3D3D3D"/>
          <w:spacing w:val="3"/>
          <w:position w:val="25"/>
          <w:sz w:val="30"/>
          <w:szCs w:val="30"/>
        </w:rPr>
        <w:t xml:space="preserve"> 万元，执行率 100%。</w:t>
      </w:r>
    </w:p>
    <w:p>
      <w:pPr>
        <w:spacing w:before="183" w:line="233" w:lineRule="auto"/>
        <w:rPr>
          <w:rFonts w:ascii="楷体" w:hAnsi="楷体" w:eastAsia="楷体" w:cs="楷体"/>
          <w:color w:val="3D3D3D"/>
          <w:spacing w:val="6"/>
          <w:sz w:val="30"/>
          <w:szCs w:val="30"/>
          <w14:textOutline w14:w="5629" w14:cap="sq" w14:cmpd="sng">
            <w14:solidFill>
              <w14:srgbClr w14:val="3D3D3D"/>
            </w14:solidFill>
            <w14:prstDash w14:val="solid"/>
            <w14:bevel/>
          </w14:textOutline>
        </w:rPr>
      </w:pPr>
    </w:p>
    <w:p>
      <w:pPr>
        <w:spacing w:before="183" w:line="233" w:lineRule="auto"/>
        <w:rPr>
          <w:rFonts w:ascii="楷体" w:hAnsi="楷体" w:eastAsia="楷体" w:cs="楷体"/>
          <w:sz w:val="30"/>
          <w:szCs w:val="30"/>
        </w:rPr>
      </w:pPr>
      <w:r>
        <w:rPr>
          <w:rFonts w:ascii="楷体" w:hAnsi="楷体" w:eastAsia="楷体" w:cs="楷体"/>
          <w:color w:val="3D3D3D"/>
          <w:spacing w:val="6"/>
          <w:sz w:val="30"/>
          <w:szCs w:val="30"/>
          <w14:textOutline w14:w="5629" w14:cap="sq" w14:cmpd="sng">
            <w14:solidFill>
              <w14:srgbClr w14:val="3D3D3D"/>
            </w14:solidFill>
            <w14:prstDash w14:val="solid"/>
            <w14:bevel/>
          </w14:textOutline>
        </w:rPr>
        <w:t>（二）项目过程情况。</w:t>
      </w:r>
    </w:p>
    <w:p>
      <w:pPr>
        <w:spacing w:line="233" w:lineRule="auto"/>
        <w:rPr>
          <w:rFonts w:ascii="楷体" w:hAnsi="楷体" w:eastAsia="楷体" w:cs="楷体"/>
          <w:sz w:val="30"/>
          <w:szCs w:val="30"/>
        </w:rPr>
        <w:sectPr>
          <w:pgSz w:w="11906" w:h="16839"/>
          <w:pgMar w:top="1431" w:right="1729" w:bottom="0" w:left="1785" w:header="0" w:footer="0" w:gutter="0"/>
          <w:cols w:space="720" w:num="1"/>
        </w:sectPr>
      </w:pPr>
    </w:p>
    <w:p>
      <w:pPr>
        <w:spacing w:before="254" w:line="394" w:lineRule="auto"/>
        <w:ind w:left="33" w:right="22" w:firstLine="621"/>
        <w:jc w:val="both"/>
        <w:rPr>
          <w:rFonts w:ascii="仿宋" w:hAnsi="仿宋" w:eastAsia="仿宋" w:cs="仿宋"/>
          <w:sz w:val="30"/>
          <w:szCs w:val="30"/>
        </w:rPr>
      </w:pPr>
      <w:r>
        <w:rPr>
          <w:rFonts w:ascii="仿宋" w:hAnsi="仿宋" w:eastAsia="仿宋" w:cs="仿宋"/>
          <w:color w:val="3D3D3D"/>
          <w:spacing w:val="10"/>
          <w:sz w:val="30"/>
          <w:szCs w:val="30"/>
        </w:rPr>
        <w:t>项目具体负责人根据</w:t>
      </w:r>
      <w:r>
        <w:rPr>
          <w:rFonts w:hint="eastAsia" w:ascii="仿宋" w:hAnsi="仿宋" w:eastAsia="仿宋" w:cs="仿宋"/>
          <w:color w:val="3D3D3D"/>
          <w:spacing w:val="10"/>
          <w:sz w:val="30"/>
          <w:szCs w:val="30"/>
          <w:lang w:eastAsia="zh-CN"/>
        </w:rPr>
        <w:t>发放</w:t>
      </w:r>
      <w:r>
        <w:rPr>
          <w:rFonts w:ascii="仿宋" w:hAnsi="仿宋" w:eastAsia="仿宋" w:cs="仿宋"/>
          <w:color w:val="3D3D3D"/>
          <w:spacing w:val="10"/>
          <w:sz w:val="30"/>
          <w:szCs w:val="30"/>
        </w:rPr>
        <w:t>需求，开展具体工作。</w:t>
      </w:r>
      <w:r>
        <w:rPr>
          <w:rFonts w:ascii="仿宋" w:hAnsi="仿宋" w:eastAsia="仿宋" w:cs="仿宋"/>
          <w:color w:val="3D3D3D"/>
          <w:sz w:val="30"/>
          <w:szCs w:val="30"/>
        </w:rPr>
        <w:t xml:space="preserve"> </w:t>
      </w:r>
      <w:r>
        <w:rPr>
          <w:rFonts w:ascii="仿宋" w:hAnsi="仿宋" w:eastAsia="仿宋" w:cs="仿宋"/>
          <w:color w:val="3D3D3D"/>
          <w:spacing w:val="-1"/>
          <w:sz w:val="30"/>
          <w:szCs w:val="30"/>
        </w:rPr>
        <w:t>项目中的费用，需按照财务管理制</w:t>
      </w:r>
      <w:r>
        <w:rPr>
          <w:rFonts w:ascii="仿宋" w:hAnsi="仿宋" w:eastAsia="仿宋" w:cs="仿宋"/>
          <w:color w:val="3D3D3D"/>
          <w:spacing w:val="-2"/>
          <w:sz w:val="30"/>
          <w:szCs w:val="30"/>
        </w:rPr>
        <w:t>度，</w:t>
      </w:r>
      <w:r>
        <w:rPr>
          <w:rFonts w:ascii="仿宋" w:hAnsi="仿宋" w:eastAsia="仿宋" w:cs="仿宋"/>
          <w:color w:val="3D3D3D"/>
          <w:sz w:val="30"/>
          <w:szCs w:val="30"/>
        </w:rPr>
        <w:t xml:space="preserve"> </w:t>
      </w:r>
      <w:r>
        <w:rPr>
          <w:rFonts w:ascii="仿宋" w:hAnsi="仿宋" w:eastAsia="仿宋" w:cs="仿宋"/>
          <w:color w:val="3D3D3D"/>
          <w:spacing w:val="10"/>
          <w:sz w:val="30"/>
          <w:szCs w:val="30"/>
        </w:rPr>
        <w:t>规范报账。发票需经办人签字，报局领导审批签字进行报销。</w:t>
      </w:r>
      <w:r>
        <w:rPr>
          <w:rFonts w:ascii="仿宋" w:hAnsi="仿宋" w:eastAsia="仿宋" w:cs="仿宋"/>
          <w:color w:val="3D3D3D"/>
          <w:spacing w:val="7"/>
          <w:sz w:val="30"/>
          <w:szCs w:val="30"/>
        </w:rPr>
        <w:t>补贴按照工作要求，及时核算支付，保证资</w:t>
      </w:r>
      <w:r>
        <w:rPr>
          <w:rFonts w:ascii="仿宋" w:hAnsi="仿宋" w:eastAsia="仿宋" w:cs="仿宋"/>
          <w:color w:val="3D3D3D"/>
          <w:spacing w:val="6"/>
          <w:sz w:val="30"/>
          <w:szCs w:val="30"/>
        </w:rPr>
        <w:t>金支出</w:t>
      </w:r>
      <w:r>
        <w:rPr>
          <w:rFonts w:ascii="仿宋" w:hAnsi="仿宋" w:eastAsia="仿宋" w:cs="仿宋"/>
          <w:color w:val="3D3D3D"/>
          <w:spacing w:val="-2"/>
          <w:sz w:val="30"/>
          <w:szCs w:val="30"/>
        </w:rPr>
        <w:t>进度。</w:t>
      </w:r>
    </w:p>
    <w:p>
      <w:pPr>
        <w:spacing w:before="176" w:line="850" w:lineRule="exact"/>
        <w:rPr>
          <w:rFonts w:ascii="楷体" w:hAnsi="楷体" w:eastAsia="楷体" w:cs="楷体"/>
          <w:sz w:val="30"/>
          <w:szCs w:val="30"/>
        </w:rPr>
      </w:pPr>
      <w:r>
        <w:rPr>
          <w:rFonts w:ascii="楷体" w:hAnsi="楷体" w:eastAsia="楷体" w:cs="楷体"/>
          <w:color w:val="3D3D3D"/>
          <w:spacing w:val="6"/>
          <w:position w:val="42"/>
          <w:sz w:val="30"/>
          <w:szCs w:val="30"/>
          <w14:textOutline w14:w="5629" w14:cap="sq" w14:cmpd="sng">
            <w14:solidFill>
              <w14:srgbClr w14:val="3D3D3D"/>
            </w14:solidFill>
            <w14:prstDash w14:val="solid"/>
            <w14:bevel/>
          </w14:textOutline>
        </w:rPr>
        <w:t>（三）项目产出情况。</w:t>
      </w:r>
    </w:p>
    <w:p>
      <w:pPr>
        <w:spacing w:before="1" w:line="227" w:lineRule="auto"/>
        <w:rPr>
          <w:rFonts w:ascii="仿宋" w:hAnsi="仿宋" w:eastAsia="仿宋" w:cs="仿宋"/>
          <w:sz w:val="30"/>
          <w:szCs w:val="30"/>
        </w:rPr>
      </w:pPr>
      <w:r>
        <w:rPr>
          <w:rFonts w:ascii="仿宋" w:hAnsi="仿宋" w:eastAsia="仿宋" w:cs="仿宋"/>
          <w:color w:val="3D3D3D"/>
          <w:spacing w:val="6"/>
          <w:sz w:val="30"/>
          <w:szCs w:val="30"/>
          <w14:textOutline w14:w="5629" w14:cap="sq" w14:cmpd="sng">
            <w14:solidFill>
              <w14:srgbClr w14:val="3D3D3D"/>
            </w14:solidFill>
            <w14:prstDash w14:val="solid"/>
            <w14:bevel/>
          </w14:textOutline>
        </w:rPr>
        <w:t>1、产出数量指标分析。</w:t>
      </w:r>
    </w:p>
    <w:p>
      <w:pPr>
        <w:spacing w:line="466" w:lineRule="auto"/>
        <w:rPr>
          <w:rFonts w:ascii="Arial"/>
          <w:sz w:val="21"/>
        </w:rPr>
      </w:pPr>
    </w:p>
    <w:p>
      <w:pPr>
        <w:spacing w:before="272" w:line="394" w:lineRule="auto"/>
        <w:ind w:left="66" w:right="109" w:firstLine="584"/>
        <w:rPr>
          <w:rFonts w:hint="eastAsia" w:ascii="仿宋" w:hAnsi="仿宋" w:eastAsia="仿宋" w:cs="仿宋"/>
          <w:color w:val="3D3D3D"/>
          <w:spacing w:val="7"/>
          <w:sz w:val="30"/>
          <w:szCs w:val="30"/>
          <w:lang w:eastAsia="zh-CN"/>
        </w:rPr>
      </w:pPr>
      <w:r>
        <w:rPr>
          <w:rFonts w:ascii="仿宋" w:hAnsi="仿宋" w:eastAsia="仿宋" w:cs="仿宋"/>
          <w:color w:val="3D3D3D"/>
          <w:spacing w:val="1"/>
          <w:sz w:val="30"/>
          <w:szCs w:val="30"/>
        </w:rPr>
        <w:t>2022</w:t>
      </w:r>
      <w:r>
        <w:rPr>
          <w:rFonts w:ascii="仿宋" w:hAnsi="仿宋" w:eastAsia="仿宋" w:cs="仿宋"/>
          <w:color w:val="3D3D3D"/>
          <w:spacing w:val="-43"/>
          <w:sz w:val="30"/>
          <w:szCs w:val="30"/>
        </w:rPr>
        <w:t xml:space="preserve"> </w:t>
      </w:r>
      <w:r>
        <w:rPr>
          <w:rFonts w:ascii="仿宋" w:hAnsi="仿宋" w:eastAsia="仿宋" w:cs="仿宋"/>
          <w:color w:val="3D3D3D"/>
          <w:spacing w:val="1"/>
          <w:sz w:val="30"/>
          <w:szCs w:val="30"/>
        </w:rPr>
        <w:t>年，县</w:t>
      </w:r>
      <w:r>
        <w:rPr>
          <w:rFonts w:ascii="仿宋" w:hAnsi="仿宋" w:eastAsia="仿宋" w:cs="仿宋"/>
          <w:color w:val="3D3D3D"/>
          <w:spacing w:val="7"/>
          <w:sz w:val="30"/>
          <w:szCs w:val="30"/>
        </w:rPr>
        <w:t>2022</w:t>
      </w:r>
      <w:r>
        <w:rPr>
          <w:rFonts w:ascii="仿宋" w:hAnsi="仿宋" w:eastAsia="仿宋" w:cs="仿宋"/>
          <w:color w:val="3D3D3D"/>
          <w:spacing w:val="-34"/>
          <w:sz w:val="30"/>
          <w:szCs w:val="30"/>
        </w:rPr>
        <w:t xml:space="preserve"> </w:t>
      </w:r>
      <w:r>
        <w:rPr>
          <w:rFonts w:ascii="仿宋" w:hAnsi="仿宋" w:eastAsia="仿宋" w:cs="仿宋"/>
          <w:color w:val="3D3D3D"/>
          <w:spacing w:val="7"/>
          <w:sz w:val="30"/>
          <w:szCs w:val="30"/>
        </w:rPr>
        <w:t>年度</w:t>
      </w:r>
      <w:r>
        <w:rPr>
          <w:rFonts w:hint="eastAsia" w:ascii="仿宋" w:hAnsi="仿宋" w:eastAsia="仿宋" w:cs="仿宋"/>
          <w:color w:val="3D3D3D"/>
          <w:spacing w:val="7"/>
          <w:sz w:val="30"/>
          <w:szCs w:val="30"/>
          <w:lang w:eastAsia="zh-CN"/>
        </w:rPr>
        <w:t>优待金</w:t>
      </w:r>
      <w:r>
        <w:rPr>
          <w:rFonts w:ascii="仿宋" w:hAnsi="仿宋" w:eastAsia="仿宋" w:cs="仿宋"/>
          <w:color w:val="3D3D3D"/>
          <w:spacing w:val="7"/>
          <w:sz w:val="30"/>
          <w:szCs w:val="30"/>
        </w:rPr>
        <w:t>绩效评价的范</w:t>
      </w:r>
      <w:r>
        <w:rPr>
          <w:rFonts w:ascii="仿宋" w:hAnsi="仿宋" w:eastAsia="仿宋" w:cs="仿宋"/>
          <w:color w:val="3D3D3D"/>
          <w:spacing w:val="5"/>
          <w:sz w:val="30"/>
          <w:szCs w:val="30"/>
        </w:rPr>
        <w:t>围为</w:t>
      </w:r>
      <w:r>
        <w:rPr>
          <w:rFonts w:hint="eastAsia" w:ascii="仿宋" w:hAnsi="仿宋" w:eastAsia="仿宋" w:cs="仿宋"/>
          <w:color w:val="3D3D3D"/>
          <w:spacing w:val="7"/>
          <w:sz w:val="30"/>
          <w:szCs w:val="30"/>
          <w:lang w:eastAsia="zh-CN"/>
        </w:rPr>
        <w:t>全县符合义务兵家庭优待人员（含高原兵)；预备消防人员、重点优抚对象发放优待金。以2021年度全县全体居民人均消费支出</w:t>
      </w:r>
      <w:r>
        <w:rPr>
          <w:rFonts w:hint="eastAsia" w:ascii="仿宋" w:hAnsi="仿宋" w:eastAsia="仿宋" w:cs="仿宋"/>
          <w:color w:val="3D3D3D"/>
          <w:spacing w:val="7"/>
          <w:sz w:val="30"/>
          <w:szCs w:val="30"/>
          <w:lang w:val="en-US" w:eastAsia="zh-CN"/>
        </w:rPr>
        <w:t>17995元</w:t>
      </w:r>
      <w:r>
        <w:rPr>
          <w:rFonts w:hint="eastAsia" w:ascii="仿宋" w:hAnsi="仿宋" w:eastAsia="仿宋" w:cs="仿宋"/>
          <w:color w:val="3D3D3D"/>
          <w:spacing w:val="7"/>
          <w:sz w:val="30"/>
          <w:szCs w:val="30"/>
          <w:lang w:eastAsia="zh-CN"/>
        </w:rPr>
        <w:t>/人，8名高原兵35990元/人；89名三属、复员军人8998元/人，161名残疾军人、带病回乡、参战6299元/人的费用。</w:t>
      </w:r>
    </w:p>
    <w:p>
      <w:pPr>
        <w:spacing w:before="2" w:line="227" w:lineRule="auto"/>
        <w:jc w:val="right"/>
        <w:rPr>
          <w:rFonts w:ascii="仿宋" w:hAnsi="仿宋" w:eastAsia="仿宋" w:cs="仿宋"/>
          <w:sz w:val="30"/>
          <w:szCs w:val="30"/>
        </w:rPr>
      </w:pPr>
    </w:p>
    <w:p>
      <w:pPr>
        <w:spacing w:before="301" w:line="228" w:lineRule="auto"/>
        <w:ind w:left="0" w:leftChars="0" w:firstLine="632" w:firstLineChars="200"/>
        <w:rPr>
          <w:rFonts w:ascii="仿宋" w:hAnsi="仿宋" w:eastAsia="仿宋" w:cs="仿宋"/>
          <w:sz w:val="30"/>
          <w:szCs w:val="30"/>
        </w:rPr>
      </w:pPr>
      <w:r>
        <w:rPr>
          <w:rFonts w:ascii="仿宋" w:hAnsi="仿宋" w:eastAsia="仿宋" w:cs="仿宋"/>
          <w:color w:val="3D3D3D"/>
          <w:spacing w:val="8"/>
          <w:sz w:val="30"/>
          <w:szCs w:val="30"/>
          <w14:textOutline w14:w="5629" w14:cap="sq" w14:cmpd="sng">
            <w14:solidFill>
              <w14:srgbClr w14:val="3D3D3D"/>
            </w14:solidFill>
            <w14:prstDash w14:val="solid"/>
            <w14:bevel/>
          </w14:textOutline>
        </w:rPr>
        <w:t>2、产出质量指标分析。</w:t>
      </w:r>
    </w:p>
    <w:p>
      <w:pPr>
        <w:spacing w:line="363" w:lineRule="auto"/>
        <w:rPr>
          <w:rFonts w:ascii="Arial"/>
          <w:sz w:val="21"/>
        </w:rPr>
      </w:pPr>
    </w:p>
    <w:p>
      <w:pPr>
        <w:spacing w:before="246" w:line="641" w:lineRule="exact"/>
        <w:ind w:left="0" w:leftChars="0" w:firstLine="652" w:firstLineChars="200"/>
        <w:rPr>
          <w:rFonts w:hint="eastAsia" w:ascii="仿宋" w:hAnsi="仿宋" w:eastAsia="仿宋" w:cs="仿宋"/>
          <w:spacing w:val="8"/>
          <w:position w:val="24"/>
          <w:sz w:val="31"/>
          <w:szCs w:val="31"/>
          <w:lang w:val="en-US" w:eastAsia="zh-CN"/>
        </w:rPr>
      </w:pPr>
      <w:r>
        <w:rPr>
          <w:rFonts w:hint="eastAsia" w:ascii="仿宋" w:hAnsi="仿宋" w:eastAsia="仿宋" w:cs="仿宋"/>
          <w:spacing w:val="8"/>
          <w:position w:val="24"/>
          <w:sz w:val="31"/>
          <w:szCs w:val="31"/>
          <w:lang w:val="en-US" w:eastAsia="zh-CN"/>
        </w:rPr>
        <w:t>优待金支出合规性严格执行相关财经法规、制度。</w:t>
      </w:r>
    </w:p>
    <w:p>
      <w:pPr>
        <w:spacing w:before="293" w:line="228" w:lineRule="auto"/>
        <w:ind w:left="0" w:leftChars="0" w:firstLine="628" w:firstLineChars="200"/>
        <w:rPr>
          <w:rFonts w:ascii="仿宋" w:hAnsi="仿宋" w:eastAsia="仿宋" w:cs="仿宋"/>
          <w:sz w:val="30"/>
          <w:szCs w:val="30"/>
        </w:rPr>
      </w:pPr>
      <w:r>
        <w:rPr>
          <w:rFonts w:ascii="仿宋" w:hAnsi="仿宋" w:eastAsia="仿宋" w:cs="仿宋"/>
          <w:color w:val="3D3D3D"/>
          <w:spacing w:val="7"/>
          <w:sz w:val="30"/>
          <w:szCs w:val="30"/>
          <w14:textOutline w14:w="5629" w14:cap="sq" w14:cmpd="sng">
            <w14:solidFill>
              <w14:srgbClr w14:val="3D3D3D"/>
            </w14:solidFill>
            <w14:prstDash w14:val="solid"/>
            <w14:bevel/>
          </w14:textOutline>
        </w:rPr>
        <w:t>3、产出时效指标分析。</w:t>
      </w:r>
    </w:p>
    <w:p>
      <w:pPr>
        <w:spacing w:line="268" w:lineRule="auto"/>
        <w:rPr>
          <w:rFonts w:ascii="Arial"/>
          <w:sz w:val="21"/>
        </w:rPr>
      </w:pPr>
    </w:p>
    <w:p>
      <w:pPr>
        <w:spacing w:before="1" w:line="225" w:lineRule="auto"/>
        <w:ind w:left="0" w:leftChars="0" w:firstLine="648" w:firstLineChars="200"/>
        <w:rPr>
          <w:rFonts w:ascii="仿宋" w:hAnsi="仿宋" w:eastAsia="仿宋" w:cs="仿宋"/>
          <w:spacing w:val="7"/>
          <w:sz w:val="31"/>
          <w:szCs w:val="31"/>
        </w:rPr>
      </w:pPr>
      <w:r>
        <w:rPr>
          <w:rFonts w:hint="eastAsia" w:ascii="仿宋" w:hAnsi="仿宋" w:eastAsia="仿宋" w:cs="仿宋"/>
          <w:spacing w:val="7"/>
          <w:sz w:val="31"/>
          <w:szCs w:val="31"/>
          <w:lang w:val="en-US" w:eastAsia="zh-CN"/>
        </w:rPr>
        <w:t>优待金发放按月及时</w:t>
      </w:r>
      <w:r>
        <w:rPr>
          <w:rFonts w:ascii="仿宋" w:hAnsi="仿宋" w:eastAsia="仿宋" w:cs="仿宋"/>
          <w:spacing w:val="7"/>
          <w:sz w:val="31"/>
          <w:szCs w:val="31"/>
        </w:rPr>
        <w:t>支出时效性符合要求。</w:t>
      </w:r>
    </w:p>
    <w:p>
      <w:pPr>
        <w:spacing w:line="268" w:lineRule="auto"/>
        <w:rPr>
          <w:rFonts w:ascii="Arial"/>
          <w:sz w:val="21"/>
        </w:rPr>
      </w:pPr>
    </w:p>
    <w:p>
      <w:pPr>
        <w:numPr>
          <w:ilvl w:val="0"/>
          <w:numId w:val="3"/>
        </w:numPr>
        <w:spacing w:before="97" w:line="233" w:lineRule="auto"/>
        <w:ind w:left="0" w:leftChars="0" w:firstLine="0" w:firstLineChars="0"/>
        <w:rPr>
          <w:rFonts w:ascii="楷体" w:hAnsi="楷体" w:eastAsia="楷体" w:cs="楷体"/>
          <w:color w:val="3D3D3D"/>
          <w:spacing w:val="6"/>
          <w:sz w:val="30"/>
          <w:szCs w:val="30"/>
          <w14:textOutline w14:w="5629" w14:cap="sq" w14:cmpd="sng">
            <w14:solidFill>
              <w14:srgbClr w14:val="3D3D3D"/>
            </w14:solidFill>
            <w14:prstDash w14:val="solid"/>
            <w14:bevel/>
          </w14:textOutline>
        </w:rPr>
      </w:pPr>
      <w:r>
        <w:rPr>
          <w:rFonts w:ascii="楷体" w:hAnsi="楷体" w:eastAsia="楷体" w:cs="楷体"/>
          <w:color w:val="3D3D3D"/>
          <w:spacing w:val="6"/>
          <w:sz w:val="30"/>
          <w:szCs w:val="30"/>
          <w14:textOutline w14:w="5629" w14:cap="sq" w14:cmpd="sng">
            <w14:solidFill>
              <w14:srgbClr w14:val="3D3D3D"/>
            </w14:solidFill>
            <w14:prstDash w14:val="solid"/>
            <w14:bevel/>
          </w14:textOutline>
        </w:rPr>
        <w:t>项目效益情况。</w:t>
      </w:r>
    </w:p>
    <w:p>
      <w:pPr>
        <w:numPr>
          <w:ilvl w:val="0"/>
          <w:numId w:val="0"/>
        </w:numPr>
        <w:spacing w:before="97" w:line="233" w:lineRule="auto"/>
        <w:ind w:leftChars="0" w:firstLine="624" w:firstLineChars="200"/>
        <w:rPr>
          <w:rFonts w:hint="eastAsia" w:ascii="楷体" w:hAnsi="楷体" w:eastAsia="楷体" w:cs="楷体"/>
          <w:color w:val="3D3D3D"/>
          <w:spacing w:val="6"/>
          <w:sz w:val="30"/>
          <w:szCs w:val="30"/>
          <w:lang w:val="en-US" w:eastAsia="zh-CN"/>
          <w14:textOutline w14:w="5629" w14:cap="sq" w14:cmpd="sng">
            <w14:solidFill>
              <w14:srgbClr w14:val="3D3D3D"/>
            </w14:solidFill>
            <w14:prstDash w14:val="solid"/>
            <w14:bevel/>
          </w14:textOutline>
        </w:rPr>
      </w:pPr>
    </w:p>
    <w:p>
      <w:pPr>
        <w:spacing w:before="101" w:line="227" w:lineRule="auto"/>
        <w:ind w:left="0" w:leftChars="0" w:firstLine="644" w:firstLineChars="200"/>
        <w:rPr>
          <w:rFonts w:ascii="仿宋" w:hAnsi="仿宋" w:eastAsia="仿宋" w:cs="仿宋"/>
          <w:sz w:val="31"/>
          <w:szCs w:val="31"/>
        </w:rPr>
      </w:pPr>
      <w:r>
        <w:rPr>
          <w:rFonts w:ascii="仿宋" w:hAnsi="仿宋" w:eastAsia="仿宋" w:cs="仿宋"/>
          <w:spacing w:val="6"/>
          <w:sz w:val="31"/>
          <w:szCs w:val="31"/>
        </w:rPr>
        <w:t>1、</w:t>
      </w:r>
      <w:r>
        <w:rPr>
          <w:rFonts w:hint="eastAsia" w:ascii="仿宋" w:hAnsi="仿宋" w:eastAsia="仿宋" w:cs="仿宋"/>
          <w:spacing w:val="6"/>
          <w:sz w:val="31"/>
          <w:szCs w:val="31"/>
          <w:lang w:eastAsia="zh-CN"/>
        </w:rPr>
        <w:t>经济</w:t>
      </w:r>
      <w:r>
        <w:rPr>
          <w:rFonts w:ascii="仿宋" w:hAnsi="仿宋" w:eastAsia="仿宋" w:cs="仿宋"/>
          <w:spacing w:val="6"/>
          <w:sz w:val="31"/>
          <w:szCs w:val="31"/>
        </w:rPr>
        <w:t>效益指标分析</w:t>
      </w:r>
    </w:p>
    <w:p>
      <w:pPr>
        <w:spacing w:line="260" w:lineRule="auto"/>
        <w:rPr>
          <w:rFonts w:ascii="Arial"/>
          <w:sz w:val="21"/>
        </w:rPr>
      </w:pPr>
    </w:p>
    <w:p>
      <w:pPr>
        <w:spacing w:before="101" w:line="624" w:lineRule="exact"/>
        <w:ind w:left="0" w:leftChars="0" w:firstLine="656" w:firstLineChars="200"/>
        <w:rPr>
          <w:rFonts w:hint="eastAsia" w:ascii="仿宋" w:hAnsi="仿宋" w:eastAsia="仿宋" w:cs="仿宋"/>
          <w:spacing w:val="9"/>
          <w:position w:val="23"/>
          <w:sz w:val="31"/>
          <w:szCs w:val="31"/>
          <w:lang w:val="en-US" w:eastAsia="zh-CN"/>
        </w:rPr>
      </w:pPr>
      <w:r>
        <w:rPr>
          <w:rFonts w:hint="eastAsia" w:ascii="仿宋" w:hAnsi="仿宋" w:eastAsia="仿宋" w:cs="仿宋"/>
          <w:spacing w:val="9"/>
          <w:position w:val="23"/>
          <w:sz w:val="31"/>
          <w:szCs w:val="31"/>
          <w:lang w:val="en-US" w:eastAsia="zh-CN"/>
        </w:rPr>
        <w:t xml:space="preserve">对有效提高义务兵的医疗和家庭生活水平的影响程度 </w:t>
      </w:r>
    </w:p>
    <w:p>
      <w:pPr>
        <w:spacing w:before="101" w:line="624" w:lineRule="exact"/>
        <w:ind w:left="0" w:leftChars="0" w:firstLine="656" w:firstLineChars="200"/>
        <w:rPr>
          <w:rFonts w:hint="eastAsia" w:ascii="仿宋" w:hAnsi="仿宋" w:eastAsia="仿宋" w:cs="仿宋"/>
          <w:spacing w:val="9"/>
          <w:position w:val="23"/>
          <w:sz w:val="31"/>
          <w:szCs w:val="31"/>
          <w:lang w:val="en-US" w:eastAsia="zh-CN"/>
        </w:rPr>
      </w:pPr>
    </w:p>
    <w:p>
      <w:pPr>
        <w:spacing w:before="101" w:line="624" w:lineRule="exact"/>
        <w:ind w:left="0" w:leftChars="0" w:firstLine="656" w:firstLineChars="200"/>
        <w:rPr>
          <w:rFonts w:ascii="仿宋" w:hAnsi="仿宋" w:eastAsia="仿宋" w:cs="仿宋"/>
          <w:spacing w:val="9"/>
          <w:position w:val="23"/>
          <w:sz w:val="31"/>
          <w:szCs w:val="31"/>
        </w:rPr>
      </w:pPr>
      <w:r>
        <w:rPr>
          <w:rFonts w:ascii="仿宋" w:hAnsi="仿宋" w:eastAsia="仿宋" w:cs="仿宋"/>
          <w:spacing w:val="9"/>
          <w:position w:val="23"/>
          <w:sz w:val="31"/>
          <w:szCs w:val="31"/>
        </w:rPr>
        <w:t>实</w:t>
      </w:r>
      <w:r>
        <w:rPr>
          <w:rFonts w:ascii="仿宋" w:hAnsi="仿宋" w:eastAsia="仿宋" w:cs="仿宋"/>
          <w:spacing w:val="8"/>
          <w:position w:val="23"/>
          <w:sz w:val="31"/>
          <w:szCs w:val="31"/>
        </w:rPr>
        <w:t>现程</w:t>
      </w:r>
      <w:r>
        <w:rPr>
          <w:rFonts w:ascii="仿宋" w:hAnsi="仿宋" w:eastAsia="仿宋" w:cs="仿宋"/>
          <w:spacing w:val="9"/>
          <w:position w:val="23"/>
          <w:sz w:val="31"/>
          <w:szCs w:val="31"/>
        </w:rPr>
        <w:t>度较为明显。</w:t>
      </w:r>
    </w:p>
    <w:p>
      <w:pPr>
        <w:numPr>
          <w:ilvl w:val="0"/>
          <w:numId w:val="0"/>
        </w:numPr>
        <w:spacing w:before="101" w:line="624" w:lineRule="exact"/>
        <w:ind w:leftChars="200"/>
        <w:rPr>
          <w:rFonts w:hint="eastAsia" w:ascii="仿宋" w:hAnsi="仿宋" w:eastAsia="仿宋" w:cs="仿宋"/>
          <w:spacing w:val="9"/>
          <w:position w:val="23"/>
          <w:sz w:val="31"/>
          <w:szCs w:val="31"/>
          <w:lang w:val="en-US" w:eastAsia="zh-CN"/>
        </w:rPr>
      </w:pPr>
      <w:r>
        <w:rPr>
          <w:rFonts w:hint="eastAsia" w:ascii="仿宋" w:hAnsi="仿宋" w:eastAsia="仿宋" w:cs="仿宋"/>
          <w:spacing w:val="9"/>
          <w:position w:val="23"/>
          <w:sz w:val="31"/>
          <w:szCs w:val="31"/>
          <w:lang w:val="en-US" w:eastAsia="zh-CN"/>
        </w:rPr>
        <w:t>2、社会效益指标分析</w:t>
      </w:r>
    </w:p>
    <w:p>
      <w:pPr>
        <w:spacing w:before="97" w:line="228" w:lineRule="auto"/>
        <w:ind w:right="8"/>
        <w:jc w:val="right"/>
        <w:rPr>
          <w:rFonts w:hint="eastAsia" w:ascii="仿宋" w:hAnsi="仿宋" w:eastAsia="仿宋" w:cs="仿宋"/>
          <w:color w:val="3D3D3D"/>
          <w:spacing w:val="8"/>
          <w:sz w:val="30"/>
          <w:szCs w:val="30"/>
          <w:lang w:val="en-US" w:eastAsia="zh-CN"/>
        </w:rPr>
      </w:pPr>
      <w:r>
        <w:rPr>
          <w:rFonts w:hint="eastAsia" w:ascii="仿宋" w:hAnsi="仿宋" w:eastAsia="仿宋" w:cs="仿宋"/>
          <w:color w:val="3D3D3D"/>
          <w:spacing w:val="8"/>
          <w:sz w:val="30"/>
          <w:szCs w:val="30"/>
          <w:lang w:val="en-US" w:eastAsia="zh-CN"/>
        </w:rPr>
        <w:t>对不断提升优抚对象的生活水平、生活质量和个人对党和</w:t>
      </w:r>
    </w:p>
    <w:p>
      <w:pPr>
        <w:numPr>
          <w:ilvl w:val="0"/>
          <w:numId w:val="0"/>
        </w:numPr>
        <w:spacing w:before="101" w:line="624" w:lineRule="exact"/>
        <w:rPr>
          <w:rFonts w:hint="eastAsia" w:ascii="仿宋" w:hAnsi="仿宋" w:eastAsia="仿宋" w:cs="仿宋"/>
          <w:spacing w:val="9"/>
          <w:position w:val="23"/>
          <w:sz w:val="31"/>
          <w:szCs w:val="31"/>
          <w:lang w:val="en-US" w:eastAsia="zh-CN"/>
        </w:rPr>
      </w:pPr>
      <w:r>
        <w:rPr>
          <w:rFonts w:hint="eastAsia" w:ascii="仿宋" w:hAnsi="仿宋" w:eastAsia="仿宋" w:cs="仿宋"/>
          <w:b w:val="0"/>
          <w:color w:val="3D3D3D"/>
          <w:spacing w:val="8"/>
          <w:kern w:val="2"/>
          <w:sz w:val="30"/>
          <w:szCs w:val="30"/>
          <w:lang w:val="en-US" w:eastAsia="zh-CN" w:bidi="ar-SA"/>
        </w:rPr>
        <w:t>政府的拥护和支持的影响程度影响较为明显。</w:t>
      </w:r>
    </w:p>
    <w:p>
      <w:pPr>
        <w:numPr>
          <w:ilvl w:val="0"/>
          <w:numId w:val="0"/>
        </w:numPr>
        <w:spacing w:before="101" w:line="624" w:lineRule="exact"/>
        <w:ind w:leftChars="200"/>
        <w:rPr>
          <w:rFonts w:hint="eastAsia" w:ascii="仿宋" w:hAnsi="仿宋" w:eastAsia="仿宋" w:cs="仿宋"/>
          <w:spacing w:val="9"/>
          <w:position w:val="23"/>
          <w:sz w:val="31"/>
          <w:szCs w:val="31"/>
          <w:lang w:val="en-US" w:eastAsia="zh-CN"/>
        </w:rPr>
      </w:pPr>
    </w:p>
    <w:p>
      <w:pPr>
        <w:spacing w:before="99" w:line="228" w:lineRule="auto"/>
        <w:ind w:left="0" w:leftChars="0" w:firstLine="636" w:firstLineChars="200"/>
        <w:rPr>
          <w:rFonts w:ascii="仿宋" w:hAnsi="仿宋" w:eastAsia="仿宋" w:cs="仿宋"/>
          <w:sz w:val="30"/>
          <w:szCs w:val="30"/>
        </w:rPr>
      </w:pPr>
      <w:r>
        <w:rPr>
          <w:rFonts w:hint="eastAsia" w:ascii="仿宋" w:hAnsi="仿宋" w:eastAsia="仿宋" w:cs="仿宋"/>
          <w:color w:val="3D3D3D"/>
          <w:spacing w:val="9"/>
          <w:sz w:val="30"/>
          <w:szCs w:val="30"/>
          <w:lang w:val="en-US" w:eastAsia="zh-CN"/>
          <w14:textOutline w14:w="5629" w14:cap="sq" w14:cmpd="sng">
            <w14:solidFill>
              <w14:srgbClr w14:val="3D3D3D"/>
            </w14:solidFill>
            <w14:prstDash w14:val="solid"/>
            <w14:bevel/>
          </w14:textOutline>
        </w:rPr>
        <w:t>3、</w:t>
      </w:r>
      <w:r>
        <w:rPr>
          <w:rFonts w:ascii="仿宋" w:hAnsi="仿宋" w:eastAsia="仿宋" w:cs="仿宋"/>
          <w:color w:val="3D3D3D"/>
          <w:spacing w:val="9"/>
          <w:sz w:val="30"/>
          <w:szCs w:val="30"/>
          <w14:textOutline w14:w="5629" w14:cap="sq" w14:cmpd="sng">
            <w14:solidFill>
              <w14:srgbClr w14:val="3D3D3D"/>
            </w14:solidFill>
            <w14:prstDash w14:val="solid"/>
            <w14:bevel/>
          </w14:textOutline>
        </w:rPr>
        <w:t>可持续影响指标分析</w:t>
      </w:r>
    </w:p>
    <w:p>
      <w:pPr>
        <w:pStyle w:val="2"/>
        <w:bidi w:val="0"/>
        <w:ind w:left="0" w:leftChars="0" w:firstLine="316" w:firstLineChars="100"/>
        <w:rPr>
          <w:rFonts w:hint="eastAsia" w:ascii="仿宋" w:hAnsi="仿宋" w:eastAsia="仿宋" w:cs="仿宋"/>
          <w:b w:val="0"/>
          <w:color w:val="3D3D3D"/>
          <w:spacing w:val="8"/>
          <w:kern w:val="2"/>
          <w:sz w:val="30"/>
          <w:szCs w:val="30"/>
          <w:lang w:val="en-US" w:eastAsia="zh-CN" w:bidi="ar-SA"/>
        </w:rPr>
      </w:pPr>
      <w:r>
        <w:rPr>
          <w:rFonts w:hint="eastAsia" w:ascii="仿宋" w:hAnsi="仿宋" w:eastAsia="仿宋" w:cs="仿宋"/>
          <w:b w:val="0"/>
          <w:color w:val="3D3D3D"/>
          <w:spacing w:val="8"/>
          <w:kern w:val="2"/>
          <w:sz w:val="30"/>
          <w:szCs w:val="30"/>
          <w:lang w:val="en-US" w:eastAsia="zh-CN" w:bidi="ar-SA"/>
        </w:rPr>
        <w:t>对鼓励更多的社会青年踊跃参军，现役军人精忠报国的持续影响明显。</w:t>
      </w:r>
    </w:p>
    <w:p>
      <w:pPr>
        <w:pStyle w:val="2"/>
        <w:bidi w:val="0"/>
        <w:ind w:left="0" w:leftChars="0" w:firstLine="638" w:firstLineChars="200"/>
        <w:rPr>
          <w:rFonts w:ascii="仿宋" w:hAnsi="仿宋" w:eastAsia="仿宋" w:cs="仿宋"/>
          <w:sz w:val="30"/>
          <w:szCs w:val="30"/>
        </w:rPr>
      </w:pPr>
      <w:r>
        <w:rPr>
          <w:rFonts w:hint="eastAsia" w:ascii="仿宋" w:hAnsi="仿宋" w:eastAsia="仿宋" w:cs="仿宋"/>
          <w:color w:val="3D3D3D"/>
          <w:spacing w:val="9"/>
          <w:sz w:val="30"/>
          <w:szCs w:val="30"/>
          <w:lang w:val="en-US" w:eastAsia="zh-CN"/>
          <w14:textOutline w14:w="5629" w14:cap="sq" w14:cmpd="sng">
            <w14:solidFill>
              <w14:srgbClr w14:val="3D3D3D"/>
            </w14:solidFill>
            <w14:prstDash w14:val="solid"/>
            <w14:bevel/>
          </w14:textOutline>
        </w:rPr>
        <w:t>4</w:t>
      </w:r>
      <w:r>
        <w:rPr>
          <w:rFonts w:ascii="仿宋" w:hAnsi="仿宋" w:eastAsia="仿宋" w:cs="仿宋"/>
          <w:color w:val="3D3D3D"/>
          <w:spacing w:val="9"/>
          <w:sz w:val="30"/>
          <w:szCs w:val="30"/>
          <w14:textOutline w14:w="5629" w14:cap="sq" w14:cmpd="sng">
            <w14:solidFill>
              <w14:srgbClr w14:val="3D3D3D"/>
            </w14:solidFill>
            <w14:prstDash w14:val="solid"/>
            <w14:bevel/>
          </w14:textOutline>
        </w:rPr>
        <w:t>、服务对象满意度指标分析</w:t>
      </w:r>
    </w:p>
    <w:p>
      <w:pPr>
        <w:spacing w:before="98" w:line="229" w:lineRule="auto"/>
        <w:ind w:left="0" w:leftChars="0" w:firstLine="616" w:firstLineChars="200"/>
        <w:rPr>
          <w:rFonts w:hint="eastAsia" w:ascii="仿宋" w:hAnsi="仿宋" w:eastAsia="仿宋" w:cs="仿宋"/>
          <w:sz w:val="30"/>
          <w:szCs w:val="30"/>
          <w:lang w:eastAsia="zh-CN"/>
        </w:rPr>
        <w:sectPr>
          <w:pgSz w:w="11906" w:h="16839"/>
          <w:pgMar w:top="1431" w:right="1711" w:bottom="0" w:left="1785" w:header="0" w:footer="0" w:gutter="0"/>
          <w:cols w:space="720" w:num="1"/>
        </w:sectPr>
      </w:pPr>
      <w:r>
        <w:rPr>
          <w:rFonts w:ascii="仿宋" w:hAnsi="仿宋" w:eastAsia="仿宋" w:cs="仿宋"/>
          <w:color w:val="3D3D3D"/>
          <w:spacing w:val="4"/>
          <w:sz w:val="30"/>
          <w:szCs w:val="30"/>
        </w:rPr>
        <w:t>受益对象满意度达到</w:t>
      </w:r>
      <w:r>
        <w:rPr>
          <w:rFonts w:ascii="仿宋" w:hAnsi="仿宋" w:eastAsia="仿宋" w:cs="仿宋"/>
          <w:color w:val="3D3D3D"/>
          <w:spacing w:val="-58"/>
          <w:sz w:val="30"/>
          <w:szCs w:val="30"/>
        </w:rPr>
        <w:t xml:space="preserve"> </w:t>
      </w:r>
      <w:r>
        <w:rPr>
          <w:rFonts w:ascii="仿宋" w:hAnsi="仿宋" w:eastAsia="仿宋" w:cs="仿宋"/>
          <w:color w:val="3D3D3D"/>
          <w:spacing w:val="4"/>
          <w:sz w:val="30"/>
          <w:szCs w:val="30"/>
        </w:rPr>
        <w:t>9</w:t>
      </w:r>
      <w:r>
        <w:rPr>
          <w:rFonts w:hint="eastAsia" w:ascii="仿宋" w:hAnsi="仿宋" w:eastAsia="仿宋" w:cs="仿宋"/>
          <w:color w:val="3D3D3D"/>
          <w:spacing w:val="4"/>
          <w:sz w:val="30"/>
          <w:szCs w:val="30"/>
          <w:lang w:val="en-US" w:eastAsia="zh-CN"/>
        </w:rPr>
        <w:t>0</w:t>
      </w:r>
      <w:r>
        <w:rPr>
          <w:rFonts w:ascii="仿宋" w:hAnsi="仿宋" w:eastAsia="仿宋" w:cs="仿宋"/>
          <w:color w:val="3D3D3D"/>
          <w:spacing w:val="4"/>
          <w:sz w:val="30"/>
          <w:szCs w:val="30"/>
        </w:rPr>
        <w:t>%</w:t>
      </w:r>
      <w:r>
        <w:rPr>
          <w:rFonts w:hint="eastAsia" w:ascii="仿宋" w:hAnsi="仿宋" w:eastAsia="仿宋" w:cs="仿宋"/>
          <w:color w:val="3D3D3D"/>
          <w:spacing w:val="4"/>
          <w:sz w:val="30"/>
          <w:szCs w:val="30"/>
          <w:lang w:eastAsia="zh-CN"/>
        </w:rPr>
        <w:t>。</w:t>
      </w:r>
    </w:p>
    <w:p>
      <w:pPr>
        <w:spacing w:before="165" w:line="228" w:lineRule="auto"/>
        <w:ind w:left="0" w:leftChars="0" w:firstLine="0" w:firstLineChars="0"/>
        <w:rPr>
          <w:rFonts w:ascii="黑体" w:hAnsi="黑体" w:eastAsia="黑体" w:cs="黑体"/>
          <w:sz w:val="30"/>
          <w:szCs w:val="30"/>
        </w:rPr>
      </w:pPr>
      <w:r>
        <w:rPr>
          <w:rFonts w:ascii="黑体" w:hAnsi="黑体" w:eastAsia="黑体" w:cs="黑体"/>
          <w:color w:val="3D3D3D"/>
          <w:spacing w:val="7"/>
          <w:sz w:val="30"/>
          <w:szCs w:val="30"/>
        </w:rPr>
        <w:t>五、主要经验及做法</w:t>
      </w:r>
    </w:p>
    <w:p>
      <w:pPr>
        <w:spacing w:line="372" w:lineRule="auto"/>
        <w:rPr>
          <w:rFonts w:ascii="Arial"/>
          <w:sz w:val="21"/>
        </w:rPr>
      </w:pPr>
    </w:p>
    <w:p>
      <w:pPr>
        <w:spacing w:before="100" w:line="372" w:lineRule="auto"/>
        <w:ind w:left="41" w:right="16" w:firstLine="476"/>
        <w:jc w:val="both"/>
        <w:rPr>
          <w:rFonts w:hint="eastAsia" w:ascii="仿宋" w:hAnsi="仿宋" w:eastAsia="仿宋" w:cs="仿宋"/>
          <w:sz w:val="31"/>
          <w:szCs w:val="31"/>
          <w:lang w:eastAsia="zh-CN"/>
        </w:rPr>
      </w:pPr>
      <w:r>
        <w:rPr>
          <w:rFonts w:ascii="仿宋" w:hAnsi="仿宋" w:eastAsia="仿宋" w:cs="仿宋"/>
          <w:spacing w:val="9"/>
          <w:sz w:val="31"/>
          <w:szCs w:val="31"/>
        </w:rPr>
        <w:t>认真按照</w:t>
      </w:r>
      <w:r>
        <w:rPr>
          <w:rFonts w:ascii="仿宋" w:hAnsi="仿宋" w:eastAsia="仿宋" w:cs="仿宋"/>
          <w:spacing w:val="8"/>
          <w:sz w:val="31"/>
          <w:szCs w:val="31"/>
        </w:rPr>
        <w:t>上级要求，建立健全管理制度和措施。同时组成评查小组，不定期对</w:t>
      </w:r>
      <w:r>
        <w:rPr>
          <w:rFonts w:hint="eastAsia" w:ascii="仿宋" w:hAnsi="仿宋" w:eastAsia="仿宋" w:cs="仿宋"/>
          <w:spacing w:val="8"/>
          <w:sz w:val="31"/>
          <w:szCs w:val="31"/>
          <w:lang w:eastAsia="zh-CN"/>
        </w:rPr>
        <w:t>发放进度</w:t>
      </w:r>
      <w:r>
        <w:rPr>
          <w:rFonts w:ascii="仿宋" w:hAnsi="仿宋" w:eastAsia="仿宋" w:cs="仿宋"/>
          <w:spacing w:val="8"/>
          <w:sz w:val="31"/>
          <w:szCs w:val="31"/>
        </w:rPr>
        <w:t>进行评查，确保</w:t>
      </w:r>
      <w:r>
        <w:rPr>
          <w:rFonts w:hint="eastAsia" w:ascii="仿宋" w:hAnsi="仿宋" w:eastAsia="仿宋" w:cs="仿宋"/>
          <w:spacing w:val="8"/>
          <w:sz w:val="31"/>
          <w:szCs w:val="31"/>
          <w:lang w:eastAsia="zh-CN"/>
        </w:rPr>
        <w:t>按时完成。</w:t>
      </w:r>
    </w:p>
    <w:p>
      <w:pPr>
        <w:spacing w:line="267" w:lineRule="auto"/>
        <w:rPr>
          <w:rFonts w:ascii="Arial"/>
          <w:sz w:val="21"/>
        </w:rPr>
      </w:pPr>
    </w:p>
    <w:p>
      <w:pPr>
        <w:spacing w:before="97" w:line="228" w:lineRule="auto"/>
        <w:ind w:left="664"/>
        <w:rPr>
          <w:rFonts w:ascii="黑体" w:hAnsi="黑体" w:eastAsia="黑体" w:cs="黑体"/>
          <w:color w:val="3D3D3D"/>
          <w:spacing w:val="8"/>
          <w:sz w:val="30"/>
          <w:szCs w:val="30"/>
        </w:rPr>
      </w:pPr>
    </w:p>
    <w:p>
      <w:pPr>
        <w:spacing w:before="97" w:line="228" w:lineRule="auto"/>
        <w:ind w:left="0" w:leftChars="0" w:firstLine="0" w:firstLineChars="0"/>
        <w:rPr>
          <w:rFonts w:ascii="黑体" w:hAnsi="黑体" w:eastAsia="黑体" w:cs="黑体"/>
          <w:sz w:val="30"/>
          <w:szCs w:val="30"/>
        </w:rPr>
      </w:pPr>
      <w:r>
        <w:rPr>
          <w:rFonts w:ascii="黑体" w:hAnsi="黑体" w:eastAsia="黑体" w:cs="黑体"/>
          <w:color w:val="3D3D3D"/>
          <w:spacing w:val="8"/>
          <w:sz w:val="30"/>
          <w:szCs w:val="30"/>
        </w:rPr>
        <w:t>六、存在问题及原因分析</w:t>
      </w:r>
    </w:p>
    <w:p>
      <w:pPr>
        <w:spacing w:line="371" w:lineRule="auto"/>
        <w:rPr>
          <w:rFonts w:ascii="Arial"/>
          <w:sz w:val="21"/>
        </w:rPr>
      </w:pPr>
    </w:p>
    <w:p>
      <w:pPr>
        <w:pStyle w:val="3"/>
        <w:bidi w:val="0"/>
        <w:rPr>
          <w:rFonts w:ascii="仿宋" w:hAnsi="仿宋" w:eastAsia="仿宋" w:cs="仿宋"/>
          <w:b w:val="0"/>
          <w:spacing w:val="4"/>
          <w:kern w:val="2"/>
          <w:sz w:val="31"/>
          <w:szCs w:val="31"/>
          <w:lang w:val="en-US" w:eastAsia="zh-CN" w:bidi="ar-SA"/>
        </w:rPr>
      </w:pPr>
      <w:r>
        <w:rPr>
          <w:rFonts w:ascii="仿宋" w:hAnsi="仿宋" w:eastAsia="仿宋" w:cs="仿宋"/>
          <w:b w:val="0"/>
          <w:spacing w:val="4"/>
          <w:kern w:val="2"/>
          <w:sz w:val="31"/>
          <w:szCs w:val="31"/>
          <w:lang w:val="en-US" w:eastAsia="zh-CN" w:bidi="ar-SA"/>
        </w:rPr>
        <w:t>项目绩效编制管理水平有待提高，主要是编制预算</w:t>
      </w:r>
      <w:r>
        <w:rPr>
          <w:rFonts w:hint="eastAsia" w:ascii="仿宋" w:hAnsi="仿宋" w:eastAsia="仿宋" w:cs="仿宋"/>
          <w:b w:val="0"/>
          <w:spacing w:val="4"/>
          <w:kern w:val="2"/>
          <w:sz w:val="31"/>
          <w:szCs w:val="31"/>
          <w:lang w:val="en-US" w:eastAsia="zh-CN" w:bidi="ar-SA"/>
        </w:rPr>
        <w:t>绩</w:t>
      </w:r>
      <w:r>
        <w:rPr>
          <w:rFonts w:ascii="仿宋" w:hAnsi="仿宋" w:eastAsia="仿宋" w:cs="仿宋"/>
          <w:b w:val="0"/>
          <w:spacing w:val="4"/>
          <w:kern w:val="2"/>
          <w:sz w:val="31"/>
          <w:szCs w:val="31"/>
          <w:lang w:val="en-US" w:eastAsia="zh-CN" w:bidi="ar-SA"/>
        </w:rPr>
        <w:t>效</w:t>
      </w:r>
    </w:p>
    <w:p>
      <w:pPr>
        <w:pStyle w:val="3"/>
        <w:bidi w:val="0"/>
        <w:ind w:left="0" w:leftChars="0" w:firstLine="0" w:firstLineChars="0"/>
        <w:rPr>
          <w:rFonts w:ascii="仿宋" w:hAnsi="仿宋" w:eastAsia="仿宋" w:cs="仿宋"/>
          <w:b w:val="0"/>
          <w:spacing w:val="4"/>
          <w:kern w:val="2"/>
          <w:sz w:val="31"/>
          <w:szCs w:val="31"/>
          <w:lang w:val="en-US" w:eastAsia="zh-CN" w:bidi="ar-SA"/>
        </w:rPr>
      </w:pPr>
      <w:r>
        <w:rPr>
          <w:rFonts w:ascii="仿宋" w:hAnsi="仿宋" w:eastAsia="仿宋" w:cs="仿宋"/>
          <w:b w:val="0"/>
          <w:spacing w:val="4"/>
          <w:kern w:val="2"/>
          <w:sz w:val="31"/>
          <w:szCs w:val="31"/>
          <w:lang w:val="en-US" w:eastAsia="zh-CN" w:bidi="ar-SA"/>
        </w:rPr>
        <w:t>目标项目设计的科学性、合理性不够。</w:t>
      </w:r>
    </w:p>
    <w:p>
      <w:pPr>
        <w:spacing w:line="373" w:lineRule="auto"/>
        <w:rPr>
          <w:rFonts w:ascii="Arial"/>
          <w:sz w:val="21"/>
        </w:rPr>
      </w:pPr>
    </w:p>
    <w:p>
      <w:pPr>
        <w:spacing w:before="98" w:line="228" w:lineRule="auto"/>
        <w:ind w:left="0" w:leftChars="0" w:firstLine="0" w:firstLineChars="0"/>
        <w:rPr>
          <w:rFonts w:ascii="黑体" w:hAnsi="黑体" w:eastAsia="黑体" w:cs="黑体"/>
          <w:sz w:val="30"/>
          <w:szCs w:val="30"/>
        </w:rPr>
      </w:pPr>
      <w:r>
        <w:rPr>
          <w:rFonts w:ascii="黑体" w:hAnsi="黑体" w:eastAsia="黑体" w:cs="黑体"/>
          <w:color w:val="3D3D3D"/>
          <w:spacing w:val="8"/>
          <w:sz w:val="30"/>
          <w:szCs w:val="30"/>
        </w:rPr>
        <w:t>七、有关建议</w:t>
      </w:r>
    </w:p>
    <w:p>
      <w:pPr>
        <w:pStyle w:val="2"/>
        <w:bidi w:val="0"/>
        <w:rPr>
          <w:rFonts w:ascii="仿宋" w:hAnsi="仿宋" w:eastAsia="仿宋" w:cs="仿宋"/>
          <w:b w:val="0"/>
          <w:spacing w:val="4"/>
          <w:kern w:val="2"/>
          <w:sz w:val="31"/>
          <w:szCs w:val="31"/>
          <w:lang w:val="en-US" w:eastAsia="zh-CN" w:bidi="ar-SA"/>
        </w:rPr>
      </w:pPr>
      <w:r>
        <w:rPr>
          <w:rFonts w:ascii="仿宋" w:hAnsi="仿宋" w:eastAsia="仿宋" w:cs="仿宋"/>
          <w:b w:val="0"/>
          <w:spacing w:val="4"/>
          <w:kern w:val="2"/>
          <w:sz w:val="31"/>
          <w:szCs w:val="31"/>
          <w:lang w:val="en-US" w:eastAsia="zh-CN" w:bidi="ar-SA"/>
        </w:rPr>
        <w:t>加强对单位编制预算绩效目标项目设计的科学性、合理性，加大对绩效项目的管理力度，实施进度跟踪，合理支出预算资金，使其最大效益化。</w:t>
      </w:r>
    </w:p>
    <w:p>
      <w:pPr>
        <w:pStyle w:val="3"/>
        <w:bidi w:val="0"/>
        <w:rPr>
          <w:rFonts w:hint="eastAsia"/>
        </w:rPr>
      </w:pPr>
    </w:p>
    <w:p>
      <w:pPr>
        <w:pStyle w:val="3"/>
        <w:bidi w:val="0"/>
        <w:rPr>
          <w:rFonts w:hint="eastAsia"/>
          <w:lang w:val="en-US" w:eastAsia="zh-CN"/>
        </w:rPr>
      </w:pPr>
    </w:p>
    <w:p>
      <w:pPr>
        <w:numPr>
          <w:ilvl w:val="0"/>
          <w:numId w:val="0"/>
        </w:numPr>
        <w:ind w:leftChars="600"/>
        <w:jc w:val="both"/>
        <w:rPr>
          <w:rFonts w:hint="eastAsia"/>
          <w:lang w:eastAsia="zh-CN"/>
        </w:rPr>
      </w:pPr>
    </w:p>
    <w:p>
      <w:pPr>
        <w:numPr>
          <w:ilvl w:val="0"/>
          <w:numId w:val="0"/>
        </w:numPr>
        <w:ind w:leftChars="80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E8AE"/>
    <w:multiLevelType w:val="singleLevel"/>
    <w:tmpl w:val="05EBE8AE"/>
    <w:lvl w:ilvl="0" w:tentative="0">
      <w:start w:val="1"/>
      <w:numFmt w:val="decimal"/>
      <w:suff w:val="space"/>
      <w:lvlText w:val="%1."/>
      <w:lvlJc w:val="left"/>
    </w:lvl>
  </w:abstractNum>
  <w:abstractNum w:abstractNumId="1">
    <w:nsid w:val="3B635D07"/>
    <w:multiLevelType w:val="singleLevel"/>
    <w:tmpl w:val="3B635D07"/>
    <w:lvl w:ilvl="0" w:tentative="0">
      <w:start w:val="4"/>
      <w:numFmt w:val="chineseCounting"/>
      <w:suff w:val="nothing"/>
      <w:lvlText w:val="（%1）"/>
      <w:lvlJc w:val="left"/>
      <w:rPr>
        <w:rFonts w:hint="eastAsia"/>
      </w:rPr>
    </w:lvl>
  </w:abstractNum>
  <w:abstractNum w:abstractNumId="2">
    <w:nsid w:val="7C85BE2B"/>
    <w:multiLevelType w:val="singleLevel"/>
    <w:tmpl w:val="7C85BE2B"/>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MGQyNWJmY2JjYzExNTRmYzRiNzdjM2NkNDc3OGYifQ=="/>
  </w:docVars>
  <w:rsids>
    <w:rsidRoot w:val="00000000"/>
    <w:rsid w:val="073A5707"/>
    <w:rsid w:val="0A190BD5"/>
    <w:rsid w:val="0B3E3B63"/>
    <w:rsid w:val="0C1A0C5A"/>
    <w:rsid w:val="109E624B"/>
    <w:rsid w:val="1C99742C"/>
    <w:rsid w:val="1DA376A1"/>
    <w:rsid w:val="21151C4D"/>
    <w:rsid w:val="21BD0EC1"/>
    <w:rsid w:val="2214201E"/>
    <w:rsid w:val="28BB52B5"/>
    <w:rsid w:val="2E5E3717"/>
    <w:rsid w:val="2E7472D5"/>
    <w:rsid w:val="32D6588B"/>
    <w:rsid w:val="33096302"/>
    <w:rsid w:val="335D7E9A"/>
    <w:rsid w:val="368C1701"/>
    <w:rsid w:val="3EFB1F4B"/>
    <w:rsid w:val="3F06282D"/>
    <w:rsid w:val="3F245800"/>
    <w:rsid w:val="40212FAA"/>
    <w:rsid w:val="43A40C40"/>
    <w:rsid w:val="45777C5A"/>
    <w:rsid w:val="4646138E"/>
    <w:rsid w:val="46744E00"/>
    <w:rsid w:val="478533FB"/>
    <w:rsid w:val="478B587E"/>
    <w:rsid w:val="49524C43"/>
    <w:rsid w:val="4AED422A"/>
    <w:rsid w:val="4C9723BC"/>
    <w:rsid w:val="4FE958A7"/>
    <w:rsid w:val="505A7C5E"/>
    <w:rsid w:val="50B014C9"/>
    <w:rsid w:val="54B771DF"/>
    <w:rsid w:val="56CC0101"/>
    <w:rsid w:val="5A5543A4"/>
    <w:rsid w:val="5E165472"/>
    <w:rsid w:val="5EAD640B"/>
    <w:rsid w:val="60BB3DF0"/>
    <w:rsid w:val="6BA570F6"/>
    <w:rsid w:val="6BCC617A"/>
    <w:rsid w:val="76940635"/>
    <w:rsid w:val="79584C78"/>
    <w:rsid w:val="7A284015"/>
    <w:rsid w:val="7C422483"/>
    <w:rsid w:val="7C67427B"/>
    <w:rsid w:val="7DBB4B94"/>
    <w:rsid w:val="7EB47B35"/>
    <w:rsid w:val="7F62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9"/>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标题 1 Char"/>
    <w:link w:val="2"/>
    <w:qFormat/>
    <w:uiPriority w:val="0"/>
    <w:rPr>
      <w:b/>
      <w:kern w:val="44"/>
      <w:sz w:val="44"/>
    </w:rPr>
  </w:style>
  <w:style w:type="character" w:customStyle="1" w:styleId="9">
    <w:name w:val="标题 3 Char"/>
    <w:link w:val="4"/>
    <w:uiPriority w:val="0"/>
    <w:rPr>
      <w:b/>
      <w:sz w:val="32"/>
    </w:rPr>
  </w:style>
  <w:style w:type="character" w:customStyle="1" w:styleId="10">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2023-09-22T07:16:00Z</dcterms:created>
  <dc:creator>Lenovo</dc:creator>
  <cp:lastModifiedBy>11</cp:lastModifiedBy>
  <dcterms:modified xsi:type="dcterms:W3CDTF">2023-12-26T09:07:40Z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72E237B302F146E5B5085D6823A47F09_13</vt:lpwstr>
  </property>
</Properties>
</file>