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0E558">
      <w:pPr>
        <w:spacing w:line="640" w:lineRule="exact"/>
        <w:jc w:val="center"/>
        <w:rPr>
          <w:rFonts w:eastAsia="方正小标宋_GBK"/>
          <w:sz w:val="44"/>
          <w:szCs w:val="44"/>
        </w:rPr>
      </w:pPr>
      <w:bookmarkStart w:id="2" w:name="_GoBack"/>
      <w:bookmarkEnd w:id="2"/>
      <w:r>
        <w:rPr>
          <w:rFonts w:eastAsia="方正小标宋_GBK"/>
          <w:sz w:val="44"/>
          <w:szCs w:val="44"/>
        </w:rPr>
        <w:t>关于印发《休宁县2025年“江淮普法行”</w:t>
      </w:r>
    </w:p>
    <w:p w14:paraId="79CB02C8">
      <w:pPr>
        <w:spacing w:line="640" w:lineRule="exact"/>
        <w:jc w:val="center"/>
        <w:rPr>
          <w:rFonts w:ascii="方正小标宋简体" w:eastAsia="方正小标宋简体"/>
          <w:sz w:val="44"/>
          <w:szCs w:val="44"/>
        </w:rPr>
      </w:pPr>
      <w:r>
        <w:rPr>
          <w:rFonts w:eastAsia="方正小标宋_GBK"/>
          <w:sz w:val="44"/>
          <w:szCs w:val="44"/>
        </w:rPr>
        <w:t>活动方案》的通知</w:t>
      </w:r>
    </w:p>
    <w:p w14:paraId="105F6AE7">
      <w:pPr>
        <w:spacing w:line="520" w:lineRule="exact"/>
        <w:rPr>
          <w:rFonts w:hint="eastAsia" w:eastAsia="仿宋_GB2312" w:cs="仿宋_GB2312"/>
          <w:color w:val="000000"/>
        </w:rPr>
      </w:pPr>
    </w:p>
    <w:p w14:paraId="4EA7B909">
      <w:pPr>
        <w:spacing w:line="520" w:lineRule="exact"/>
        <w:rPr>
          <w:rFonts w:eastAsia="仿宋_GB2312"/>
        </w:rPr>
      </w:pPr>
      <w:r>
        <w:rPr>
          <w:rFonts w:eastAsia="仿宋_GB2312"/>
          <w:color w:val="000000"/>
        </w:rPr>
        <w:t>各乡镇人民政府，齐云山风景名胜区管委会，休宁经济开发区管委会，县直和驻休各单位</w:t>
      </w:r>
      <w:r>
        <w:rPr>
          <w:rFonts w:eastAsia="仿宋_GB2312"/>
        </w:rPr>
        <w:t>:</w:t>
      </w:r>
    </w:p>
    <w:p w14:paraId="6E3AF955">
      <w:pPr>
        <w:spacing w:line="520" w:lineRule="exact"/>
        <w:ind w:firstLine="645"/>
        <w:rPr>
          <w:rFonts w:eastAsia="仿宋_GB2312"/>
        </w:rPr>
      </w:pPr>
      <w:r>
        <w:rPr>
          <w:rFonts w:hint="eastAsia" w:eastAsia="仿宋_GB2312"/>
        </w:rPr>
        <w:t>现将《休宁县2025年“江淮普法行”活动方案》印发给你们，请结合工作实际，认真抓好贯彻落实</w:t>
      </w:r>
      <w:r>
        <w:rPr>
          <w:rFonts w:eastAsia="仿宋_GB2312"/>
        </w:rPr>
        <w:t>。</w:t>
      </w:r>
    </w:p>
    <w:p w14:paraId="4E515F9E">
      <w:pPr>
        <w:pStyle w:val="2"/>
        <w:spacing w:line="520" w:lineRule="exact"/>
      </w:pPr>
    </w:p>
    <w:p w14:paraId="36AD74BA">
      <w:pPr>
        <w:spacing w:line="520" w:lineRule="exact"/>
        <w:rPr>
          <w:rFonts w:eastAsia="仿宋_GB2312"/>
        </w:rPr>
      </w:pPr>
    </w:p>
    <w:p w14:paraId="50E47E28">
      <w:pPr>
        <w:spacing w:line="520" w:lineRule="exact"/>
      </w:pPr>
      <w:r>
        <w:rPr>
          <w:rFonts w:eastAsia="仿宋_GB2312"/>
        </w:rPr>
        <w:t>中共休宁县委宣传部                    休宁县司法局</w:t>
      </w:r>
    </w:p>
    <w:p w14:paraId="7A5DF637">
      <w:pPr>
        <w:spacing w:line="520" w:lineRule="exact"/>
        <w:ind w:firstLine="1106" w:firstLineChars="350"/>
        <w:rPr>
          <w:rFonts w:eastAsia="仿宋_GB2312"/>
        </w:rPr>
      </w:pPr>
    </w:p>
    <w:p w14:paraId="1D7B397A">
      <w:pPr>
        <w:spacing w:line="520" w:lineRule="exact"/>
        <w:ind w:firstLine="1106" w:firstLineChars="350"/>
        <w:rPr>
          <w:rFonts w:eastAsia="仿宋_GB2312"/>
        </w:rPr>
      </w:pPr>
    </w:p>
    <w:p w14:paraId="0E5D46E3">
      <w:pPr>
        <w:spacing w:line="520" w:lineRule="exact"/>
        <w:ind w:firstLine="2655" w:firstLineChars="840"/>
        <w:rPr>
          <w:rFonts w:eastAsia="仿宋_GB2312"/>
        </w:rPr>
      </w:pPr>
      <w:r>
        <w:rPr>
          <w:rFonts w:eastAsia="仿宋_GB2312"/>
        </w:rPr>
        <w:t>休宁县人大常委会</w:t>
      </w:r>
      <w:r>
        <w:rPr>
          <w:rFonts w:hint="eastAsia" w:eastAsia="仿宋_GB2312"/>
          <w:lang w:eastAsia="zh-CN"/>
        </w:rPr>
        <w:t>法制</w:t>
      </w:r>
      <w:r>
        <w:rPr>
          <w:rFonts w:eastAsia="仿宋_GB2312"/>
        </w:rPr>
        <w:t>工作委员会</w:t>
      </w:r>
    </w:p>
    <w:p w14:paraId="44FD56EF">
      <w:pPr>
        <w:spacing w:line="520" w:lineRule="exact"/>
        <w:ind w:firstLine="3792" w:firstLineChars="1200"/>
        <w:rPr>
          <w:rFonts w:eastAsia="仿宋_GB2312"/>
        </w:rPr>
      </w:pPr>
      <w:r>
        <w:rPr>
          <w:rFonts w:eastAsia="仿宋_GB2312"/>
        </w:rPr>
        <w:t>2025年9月2</w:t>
      </w:r>
      <w:r>
        <w:rPr>
          <w:rFonts w:hint="eastAsia" w:eastAsia="仿宋_GB2312"/>
          <w:lang w:val="en-US" w:eastAsia="zh-CN"/>
        </w:rPr>
        <w:t>5</w:t>
      </w:r>
      <w:r>
        <w:rPr>
          <w:rFonts w:eastAsia="仿宋_GB2312"/>
        </w:rPr>
        <w:t>日</w:t>
      </w:r>
    </w:p>
    <w:p w14:paraId="72685E07">
      <w:pPr>
        <w:spacing w:line="520" w:lineRule="exact"/>
        <w:jc w:val="center"/>
        <w:rPr>
          <w:rFonts w:eastAsia="方正小标宋_GBK"/>
          <w:sz w:val="44"/>
          <w:szCs w:val="44"/>
        </w:rPr>
      </w:pPr>
      <w:r>
        <w:rPr>
          <w:rFonts w:eastAsia="方正小标宋_GBK"/>
          <w:sz w:val="44"/>
          <w:szCs w:val="44"/>
        </w:rPr>
        <w:t>休宁县2025年“江淮普法行”活动方案</w:t>
      </w:r>
    </w:p>
    <w:p w14:paraId="1AB24623">
      <w:pPr>
        <w:spacing w:line="520" w:lineRule="exact"/>
        <w:rPr>
          <w:rFonts w:ascii="仿宋_GB2312" w:eastAsia="仿宋_GB2312" w:cs="黑体"/>
        </w:rPr>
      </w:pPr>
    </w:p>
    <w:p w14:paraId="490A3D06">
      <w:pPr>
        <w:spacing w:line="540" w:lineRule="exact"/>
        <w:ind w:firstLine="632" w:firstLineChars="200"/>
        <w:rPr>
          <w:rFonts w:eastAsia="仿宋_GB2312"/>
        </w:rPr>
      </w:pPr>
      <w:r>
        <w:rPr>
          <w:rFonts w:hint="eastAsia" w:eastAsia="仿宋_GB2312"/>
        </w:rPr>
        <w:t>为进一步发挥法治宣传教育在法治建设中的基础性作用，高质量完成“八五”普法规划目标任务，县委宣传部、县司法局、县人大常委会法制工作委员会在全县组织开展“江淮普法行”活动，特制定本方案</w:t>
      </w:r>
      <w:r>
        <w:rPr>
          <w:rFonts w:eastAsia="仿宋_GB2312"/>
        </w:rPr>
        <w:t>。</w:t>
      </w:r>
    </w:p>
    <w:p w14:paraId="09FDC71A">
      <w:pPr>
        <w:spacing w:line="540" w:lineRule="exact"/>
        <w:ind w:firstLine="632" w:firstLineChars="200"/>
        <w:rPr>
          <w:rFonts w:eastAsia="黑体"/>
        </w:rPr>
      </w:pPr>
      <w:r>
        <w:rPr>
          <w:rFonts w:hAnsi="黑体" w:eastAsia="黑体"/>
        </w:rPr>
        <w:t>一、活动主题</w:t>
      </w:r>
    </w:p>
    <w:p w14:paraId="6822473D">
      <w:pPr>
        <w:spacing w:line="540" w:lineRule="exact"/>
        <w:ind w:firstLine="632" w:firstLineChars="200"/>
        <w:rPr>
          <w:rFonts w:eastAsia="仿宋_GB2312"/>
        </w:rPr>
      </w:pPr>
      <w:r>
        <w:rPr>
          <w:rFonts w:eastAsia="仿宋_GB2312"/>
        </w:rPr>
        <w:t>开展法治宣传教育，服务保障高质量发展。</w:t>
      </w:r>
    </w:p>
    <w:p w14:paraId="3DA4E621">
      <w:pPr>
        <w:spacing w:line="540" w:lineRule="exact"/>
        <w:ind w:firstLine="632" w:firstLineChars="200"/>
        <w:rPr>
          <w:rFonts w:eastAsia="黑体"/>
        </w:rPr>
      </w:pPr>
      <w:r>
        <w:rPr>
          <w:rFonts w:hAnsi="黑体" w:eastAsia="黑体"/>
        </w:rPr>
        <w:t>二、宣传重点</w:t>
      </w:r>
    </w:p>
    <w:p w14:paraId="75E2D125">
      <w:pPr>
        <w:spacing w:line="540" w:lineRule="exact"/>
        <w:ind w:firstLine="632" w:firstLineChars="200"/>
        <w:rPr>
          <w:rFonts w:eastAsia="仿宋_GB2312"/>
        </w:rPr>
      </w:pPr>
      <w:r>
        <w:rPr>
          <w:rFonts w:eastAsia="仿宋_GB2312"/>
        </w:rPr>
        <w:t>（一）习近平法治思想；</w:t>
      </w:r>
    </w:p>
    <w:p w14:paraId="4E55B778">
      <w:pPr>
        <w:spacing w:line="540" w:lineRule="exact"/>
        <w:ind w:firstLine="632" w:firstLineChars="200"/>
        <w:rPr>
          <w:rFonts w:hint="eastAsia" w:eastAsia="仿宋_GB2312"/>
        </w:rPr>
      </w:pPr>
      <w:r>
        <w:rPr>
          <w:rFonts w:eastAsia="仿宋_GB2312"/>
        </w:rPr>
        <w:t>（二）宪法及立法法、国务院组织法、地方组织法、全国人民代表大会和地方各级人民代表大会代表法、民法典、刑法、监察法、法治宣传教育法、</w:t>
      </w:r>
      <w:bookmarkStart w:id="0" w:name="OLE_LINK4"/>
      <w:bookmarkStart w:id="1" w:name="OLE_LINK3"/>
      <w:r>
        <w:rPr>
          <w:rFonts w:eastAsia="仿宋_GB2312"/>
        </w:rPr>
        <w:t>行政</w:t>
      </w:r>
      <w:bookmarkEnd w:id="0"/>
      <w:bookmarkEnd w:id="1"/>
      <w:r>
        <w:rPr>
          <w:rFonts w:eastAsia="仿宋_GB2312"/>
        </w:rPr>
        <w:t>复议法等法律；</w:t>
      </w:r>
    </w:p>
    <w:p w14:paraId="5F22C4ED">
      <w:pPr>
        <w:spacing w:line="540" w:lineRule="exact"/>
        <w:ind w:firstLine="632" w:firstLineChars="200"/>
        <w:rPr>
          <w:rFonts w:eastAsia="仿宋_GB2312"/>
        </w:rPr>
      </w:pPr>
      <w:r>
        <w:rPr>
          <w:rFonts w:eastAsia="仿宋_GB2312"/>
        </w:rPr>
        <w:t>（三）《中国共产党章程》</w:t>
      </w:r>
      <w:r>
        <w:rPr>
          <w:rFonts w:hint="eastAsia" w:eastAsia="仿宋_GB2312"/>
        </w:rPr>
        <w:t>、</w:t>
      </w:r>
      <w:r>
        <w:rPr>
          <w:rFonts w:eastAsia="仿宋_GB2312"/>
        </w:rPr>
        <w:t>《中国共产党纪律处分条例》等党内法规</w:t>
      </w:r>
      <w:r>
        <w:rPr>
          <w:rFonts w:hint="eastAsia" w:eastAsia="仿宋_GB2312"/>
        </w:rPr>
        <w:t>；</w:t>
      </w:r>
    </w:p>
    <w:p w14:paraId="58D4878F">
      <w:pPr>
        <w:spacing w:line="540" w:lineRule="exact"/>
        <w:ind w:firstLine="632" w:firstLineChars="200"/>
        <w:rPr>
          <w:rFonts w:eastAsia="仿宋_GB2312"/>
        </w:rPr>
      </w:pPr>
      <w:r>
        <w:rPr>
          <w:rFonts w:eastAsia="仿宋_GB2312"/>
        </w:rPr>
        <w:t>（四）国家安全法、粮食安全保障法、反间谍法、保守国家秘密法、国防教育法、反有组织犯罪法、出境入境管理法、安全生产法、防震减灾法、《安徽省实施&lt;中华人民共和国航道法&gt;办法》《安徽省征兵工作条例》《安徽省防震减灾条例》等与国家安全、公共安全相关的法律法规</w:t>
      </w:r>
      <w:r>
        <w:rPr>
          <w:rFonts w:hint="eastAsia" w:eastAsia="仿宋_GB2312"/>
        </w:rPr>
        <w:t>；</w:t>
      </w:r>
    </w:p>
    <w:p w14:paraId="3F571CE4">
      <w:pPr>
        <w:spacing w:line="540" w:lineRule="exact"/>
        <w:ind w:firstLine="632" w:firstLineChars="200"/>
        <w:rPr>
          <w:rFonts w:eastAsia="仿宋_GB2312"/>
        </w:rPr>
      </w:pPr>
      <w:r>
        <w:rPr>
          <w:rFonts w:eastAsia="仿宋_GB2312"/>
        </w:rPr>
        <w:t>（五）慈善法、无障碍环境建设法、反电信网络诈骗法、妇女权益保障法、《安徽省未成年人保护条例》《安徽省实施〈中华人民共和国预防未成年人犯罪法〉办法》《安徽省实施&lt;中华人民共和国老年人权益保障法&gt;办法》等与公民权利保障相关的法律法规</w:t>
      </w:r>
      <w:r>
        <w:rPr>
          <w:rFonts w:hint="eastAsia" w:eastAsia="仿宋_GB2312"/>
        </w:rPr>
        <w:t>；</w:t>
      </w:r>
    </w:p>
    <w:p w14:paraId="40A975F3">
      <w:pPr>
        <w:spacing w:line="540" w:lineRule="exact"/>
        <w:ind w:firstLine="632" w:firstLineChars="200"/>
        <w:rPr>
          <w:rFonts w:eastAsia="仿宋_GB2312"/>
        </w:rPr>
      </w:pPr>
      <w:r>
        <w:rPr>
          <w:rFonts w:eastAsia="仿宋_GB2312"/>
        </w:rPr>
        <w:t>（六）公司法、民营经济促进法、专利法、反不正当竞争法、企业破产法、文物保护法、《安徽省优化营商环境条例》《安徽省企业技术改造促进条例》《安徽省新能源汽车产业集群发展条例》《安徽省市政设施管理条例》《安徽省农村能源建设和管理条例》《安徽省自然保护区条例》等与促进高质量发展、社会治理现代化密切相关的法律法规</w:t>
      </w:r>
      <w:r>
        <w:rPr>
          <w:rFonts w:hint="eastAsia" w:eastAsia="仿宋_GB2312"/>
        </w:rPr>
        <w:t>；</w:t>
      </w:r>
    </w:p>
    <w:p w14:paraId="1D0BB612">
      <w:pPr>
        <w:spacing w:line="540" w:lineRule="exact"/>
        <w:ind w:firstLine="632" w:firstLineChars="200"/>
        <w:rPr>
          <w:rFonts w:eastAsia="仿宋_GB2312"/>
        </w:rPr>
      </w:pPr>
      <w:r>
        <w:rPr>
          <w:rFonts w:eastAsia="仿宋_GB2312"/>
        </w:rPr>
        <w:t>（七）行政机关、监察机关、司法机关在执法、监察、司法工作中依据的其他重点法律法规</w:t>
      </w:r>
      <w:r>
        <w:rPr>
          <w:rFonts w:hint="eastAsia" w:eastAsia="仿宋_GB2312"/>
        </w:rPr>
        <w:t>；</w:t>
      </w:r>
    </w:p>
    <w:p w14:paraId="663AE4A9">
      <w:pPr>
        <w:spacing w:line="540" w:lineRule="exact"/>
        <w:ind w:firstLine="632" w:firstLineChars="200"/>
        <w:rPr>
          <w:rFonts w:eastAsia="仿宋_GB2312"/>
        </w:rPr>
      </w:pPr>
      <w:r>
        <w:rPr>
          <w:rFonts w:eastAsia="仿宋_GB2312"/>
        </w:rPr>
        <w:t>（八）各乡镇各单位在普法与依法治理工作中好的做法和经验。</w:t>
      </w:r>
    </w:p>
    <w:p w14:paraId="22364265">
      <w:pPr>
        <w:spacing w:line="540" w:lineRule="exact"/>
        <w:ind w:firstLine="632" w:firstLineChars="200"/>
        <w:rPr>
          <w:rFonts w:eastAsia="黑体"/>
        </w:rPr>
      </w:pPr>
      <w:r>
        <w:rPr>
          <w:rFonts w:hAnsi="黑体" w:eastAsia="黑体"/>
        </w:rPr>
        <w:t>三、活动步骤</w:t>
      </w:r>
    </w:p>
    <w:p w14:paraId="1826D652">
      <w:pPr>
        <w:spacing w:line="540" w:lineRule="exact"/>
        <w:ind w:firstLine="632" w:firstLineChars="200"/>
        <w:rPr>
          <w:rFonts w:hint="eastAsia" w:eastAsia="仿宋_GB2312"/>
        </w:rPr>
      </w:pPr>
      <w:r>
        <w:rPr>
          <w:rFonts w:hint="eastAsia" w:eastAsia="仿宋_GB2312"/>
        </w:rPr>
        <w:t>（一）9月至12月，各乡镇各单位根据自身实际，开展“普及行”“宣传行”活动，掀起全县法治宣传教育高潮；</w:t>
      </w:r>
    </w:p>
    <w:p w14:paraId="066EF684">
      <w:pPr>
        <w:spacing w:line="540" w:lineRule="exact"/>
        <w:ind w:firstLine="632" w:firstLineChars="200"/>
        <w:rPr>
          <w:rFonts w:hint="eastAsia" w:eastAsia="仿宋_GB2312"/>
        </w:rPr>
      </w:pPr>
      <w:r>
        <w:rPr>
          <w:rFonts w:hint="eastAsia" w:eastAsia="仿宋_GB2312"/>
        </w:rPr>
        <w:t>（二）12月，结合“12•4”国家宪法日和“宪法宣传周”活动，集中开展以宪法为核心的法律法规宣传教育活动；</w:t>
      </w:r>
    </w:p>
    <w:p w14:paraId="3E08A7F7">
      <w:pPr>
        <w:spacing w:line="540" w:lineRule="exact"/>
        <w:ind w:firstLine="632" w:firstLineChars="200"/>
        <w:rPr>
          <w:rFonts w:eastAsia="仿宋_GB2312"/>
        </w:rPr>
      </w:pPr>
      <w:r>
        <w:rPr>
          <w:rFonts w:hint="eastAsia" w:eastAsia="仿宋_GB2312"/>
        </w:rPr>
        <w:t>（三）12月下旬，县委宣传部、县司法局、县人大常委会法制工作委员会共同对“江淮普法行”活动进行总结</w:t>
      </w:r>
      <w:r>
        <w:rPr>
          <w:rFonts w:eastAsia="仿宋_GB2312"/>
        </w:rPr>
        <w:t>。</w:t>
      </w:r>
    </w:p>
    <w:p w14:paraId="32CDD287">
      <w:pPr>
        <w:spacing w:line="540" w:lineRule="exact"/>
        <w:ind w:firstLine="632" w:firstLineChars="200"/>
        <w:rPr>
          <w:rFonts w:eastAsia="黑体"/>
        </w:rPr>
      </w:pPr>
      <w:r>
        <w:rPr>
          <w:rFonts w:hAnsi="黑体" w:eastAsia="黑体"/>
        </w:rPr>
        <w:t>四、活动方式</w:t>
      </w:r>
    </w:p>
    <w:p w14:paraId="72EFA1C1">
      <w:pPr>
        <w:spacing w:line="540" w:lineRule="exact"/>
        <w:ind w:firstLine="632" w:firstLineChars="200"/>
        <w:rPr>
          <w:rFonts w:eastAsia="仿宋_GB2312"/>
        </w:rPr>
      </w:pPr>
      <w:r>
        <w:rPr>
          <w:rFonts w:eastAsia="仿宋_GB2312"/>
        </w:rPr>
        <w:t>县司法局、县委宣传部、县人大常委会</w:t>
      </w:r>
      <w:r>
        <w:rPr>
          <w:rFonts w:hint="eastAsia" w:eastAsia="仿宋_GB2312"/>
          <w:lang w:eastAsia="zh-CN"/>
        </w:rPr>
        <w:t>法制工作委员会</w:t>
      </w:r>
      <w:r>
        <w:rPr>
          <w:rFonts w:eastAsia="仿宋_GB2312"/>
        </w:rPr>
        <w:t>分别立足于普及、宣传、监督，开展相关活动。</w:t>
      </w:r>
    </w:p>
    <w:p w14:paraId="5DE61A7F">
      <w:pPr>
        <w:spacing w:line="540" w:lineRule="exact"/>
        <w:ind w:firstLine="632" w:firstLineChars="200"/>
        <w:rPr>
          <w:rFonts w:eastAsia="黑体"/>
        </w:rPr>
      </w:pPr>
      <w:r>
        <w:rPr>
          <w:rFonts w:hAnsi="黑体" w:eastAsia="黑体"/>
        </w:rPr>
        <w:t>五、有关要求</w:t>
      </w:r>
    </w:p>
    <w:p w14:paraId="11BC8EF4">
      <w:pPr>
        <w:spacing w:line="540" w:lineRule="exact"/>
        <w:ind w:firstLine="632" w:firstLineChars="200"/>
        <w:rPr>
          <w:rFonts w:eastAsia="仿宋_GB2312"/>
        </w:rPr>
      </w:pPr>
      <w:r>
        <w:rPr>
          <w:rFonts w:eastAsia="楷体_GB2312"/>
          <w:b/>
        </w:rPr>
        <w:t>（一）提高思想认识，加强组织领导。</w:t>
      </w:r>
      <w:r>
        <w:rPr>
          <w:rFonts w:hint="eastAsia" w:eastAsia="仿宋_GB2312"/>
        </w:rPr>
        <w:t>各乡镇各单位要提高思想认识，加强对普法守法工作的领导，切实将“江淮普法行”特色品牌活动作为贯彻实施“八五”普法规划和决议的重要载体，结合本地区、本部门实际，精心组织、周密部署，抓好推进落实。要加强对“江淮普法行”活动的统筹协调，推动各有关方面切实落实“谁执法谁普法”、“谁管理谁普法”、“谁服务谁普法”普法责任制和新闻媒体公益普法制度。各有关责任单位要明确分工、压实责任、狠抓落实，确保各项普法成果可评估、能见效</w:t>
      </w:r>
      <w:r>
        <w:rPr>
          <w:rFonts w:eastAsia="仿宋_GB2312"/>
        </w:rPr>
        <w:t>。</w:t>
      </w:r>
    </w:p>
    <w:p w14:paraId="7355A0FF">
      <w:pPr>
        <w:spacing w:line="540" w:lineRule="exact"/>
        <w:ind w:firstLine="632" w:firstLineChars="200"/>
        <w:rPr>
          <w:rFonts w:eastAsia="仿宋_GB2312"/>
        </w:rPr>
      </w:pPr>
      <w:r>
        <w:rPr>
          <w:rFonts w:eastAsia="楷体_GB2312"/>
          <w:b/>
        </w:rPr>
        <w:t>（二）围绕中心大局，把握普法重点。</w:t>
      </w:r>
      <w:r>
        <w:rPr>
          <w:rFonts w:eastAsia="仿宋_GB2312"/>
        </w:rPr>
        <w:t>要把贯彻习近平法治思想落实到全民普法全过程和各方面，推动习近平法治思想入心入脑、走深走实。要紧扣全县工作大局，宣传维护国家安全和社会稳定、促进高质量发展、推进社会治理现代化、保障和改善民生等相关法律法规。要落实好公民终身法治教育制度，加强国家工作人员、青少年等群体的法治教育。</w:t>
      </w:r>
    </w:p>
    <w:p w14:paraId="020B13AC">
      <w:pPr>
        <w:spacing w:line="540" w:lineRule="exact"/>
        <w:ind w:firstLine="632" w:firstLineChars="200"/>
        <w:rPr>
          <w:rFonts w:eastAsia="仿宋_GB2312"/>
        </w:rPr>
      </w:pPr>
      <w:r>
        <w:rPr>
          <w:rFonts w:eastAsia="楷体_GB2312"/>
          <w:b/>
        </w:rPr>
        <w:t>（三）丰富方式方法，提升普法实效。</w:t>
      </w:r>
      <w:r>
        <w:rPr>
          <w:rFonts w:eastAsia="仿宋_GB2312"/>
        </w:rPr>
        <w:t>要整合宣传资源，提高普法质量，紧贴人民群众法治需求，注重运用新媒体新技术，采取以案释法等方式，全方位、立体化开展普法宣传。要创新普法方式，增强受众参与感、体验感、获得感，使普法更接地气、更为群众喜闻乐见。</w:t>
      </w:r>
    </w:p>
    <w:p w14:paraId="17C597C5">
      <w:pPr>
        <w:spacing w:line="540" w:lineRule="exact"/>
        <w:ind w:firstLine="632" w:firstLineChars="200"/>
        <w:rPr>
          <w:rFonts w:hint="eastAsia" w:eastAsia="仿宋_GB2312"/>
        </w:rPr>
      </w:pPr>
      <w:r>
        <w:rPr>
          <w:rFonts w:eastAsia="仿宋_GB2312"/>
        </w:rPr>
        <w:t>附件：</w:t>
      </w:r>
      <w:r>
        <w:rPr>
          <w:rFonts w:hint="eastAsia" w:eastAsia="仿宋_GB2312"/>
        </w:rPr>
        <w:t>1.2025年“江淮普法行”之“普及行”活动方案</w:t>
      </w:r>
    </w:p>
    <w:p w14:paraId="5640AA52">
      <w:pPr>
        <w:spacing w:line="540" w:lineRule="exact"/>
        <w:ind w:firstLine="1565" w:firstLineChars="495"/>
        <w:rPr>
          <w:rFonts w:eastAsia="仿宋_GB2312"/>
        </w:rPr>
      </w:pPr>
      <w:r>
        <w:rPr>
          <w:rFonts w:hint="eastAsia" w:eastAsia="仿宋_GB2312"/>
        </w:rPr>
        <w:t>2.2025年“江淮普法行”之“宣传行”活动方案</w:t>
      </w:r>
    </w:p>
    <w:p w14:paraId="4D43783B">
      <w:pPr>
        <w:pStyle w:val="2"/>
        <w:spacing w:after="0" w:line="560" w:lineRule="exact"/>
        <w:rPr>
          <w:rFonts w:hint="eastAsia" w:hAnsi="黑体" w:eastAsia="黑体"/>
        </w:rPr>
      </w:pPr>
    </w:p>
    <w:p w14:paraId="1DD41715">
      <w:pPr>
        <w:pStyle w:val="3"/>
        <w:rPr>
          <w:rFonts w:hint="eastAsia"/>
        </w:rPr>
      </w:pPr>
    </w:p>
    <w:p w14:paraId="054EF075">
      <w:pPr>
        <w:pStyle w:val="2"/>
        <w:spacing w:after="0" w:line="560" w:lineRule="exact"/>
        <w:rPr>
          <w:rFonts w:eastAsia="方正小标宋简体"/>
          <w:sz w:val="44"/>
          <w:szCs w:val="44"/>
        </w:rPr>
      </w:pPr>
      <w:r>
        <w:rPr>
          <w:rFonts w:hAnsi="黑体" w:eastAsia="黑体"/>
        </w:rPr>
        <w:t>附件</w:t>
      </w:r>
      <w:r>
        <w:rPr>
          <w:rFonts w:eastAsia="黑体"/>
        </w:rPr>
        <w:t>1</w:t>
      </w:r>
    </w:p>
    <w:p w14:paraId="20ADA57A">
      <w:pPr>
        <w:pStyle w:val="2"/>
        <w:spacing w:after="0" w:line="560" w:lineRule="exact"/>
        <w:jc w:val="center"/>
        <w:rPr>
          <w:rFonts w:eastAsia="方正小标宋简体"/>
          <w:sz w:val="44"/>
          <w:szCs w:val="44"/>
        </w:rPr>
      </w:pPr>
      <w:r>
        <w:rPr>
          <w:rFonts w:eastAsia="方正小标宋简体"/>
          <w:sz w:val="44"/>
          <w:szCs w:val="44"/>
        </w:rPr>
        <w:t>2025</w:t>
      </w:r>
      <w:r>
        <w:rPr>
          <w:rFonts w:eastAsia="方正小标宋_GBK"/>
          <w:sz w:val="44"/>
          <w:szCs w:val="44"/>
        </w:rPr>
        <w:t>年“江淮普法行”之“普及行”活动方案</w:t>
      </w:r>
    </w:p>
    <w:p w14:paraId="4B996054">
      <w:pPr>
        <w:pStyle w:val="2"/>
        <w:spacing w:after="0" w:line="560" w:lineRule="exact"/>
        <w:ind w:firstLine="632" w:firstLineChars="200"/>
        <w:rPr>
          <w:rFonts w:hint="eastAsia" w:hAnsi="黑体" w:eastAsia="黑体"/>
        </w:rPr>
      </w:pPr>
    </w:p>
    <w:p w14:paraId="1313489A">
      <w:pPr>
        <w:pStyle w:val="2"/>
        <w:spacing w:after="0" w:line="560" w:lineRule="exact"/>
        <w:ind w:firstLine="632" w:firstLineChars="200"/>
        <w:rPr>
          <w:rFonts w:eastAsia="黑体"/>
        </w:rPr>
      </w:pPr>
      <w:r>
        <w:rPr>
          <w:rFonts w:hAnsi="黑体" w:eastAsia="黑体"/>
        </w:rPr>
        <w:t>一、活动主题</w:t>
      </w:r>
    </w:p>
    <w:p w14:paraId="3BB35626">
      <w:pPr>
        <w:pStyle w:val="2"/>
        <w:spacing w:after="0" w:line="560" w:lineRule="exact"/>
        <w:ind w:firstLine="632" w:firstLineChars="200"/>
        <w:rPr>
          <w:rFonts w:eastAsia="仿宋_GB2312"/>
        </w:rPr>
      </w:pPr>
      <w:r>
        <w:rPr>
          <w:rFonts w:eastAsia="仿宋_GB2312"/>
        </w:rPr>
        <w:t>开展法治宣传教育，服务保障高质量发展。</w:t>
      </w:r>
    </w:p>
    <w:p w14:paraId="7F3D6836">
      <w:pPr>
        <w:pStyle w:val="2"/>
        <w:spacing w:after="0" w:line="560" w:lineRule="exact"/>
        <w:ind w:firstLine="632" w:firstLineChars="200"/>
        <w:rPr>
          <w:rFonts w:eastAsia="黑体"/>
        </w:rPr>
      </w:pPr>
      <w:r>
        <w:rPr>
          <w:rFonts w:hAnsi="黑体" w:eastAsia="黑体"/>
        </w:rPr>
        <w:t>二、重点任务</w:t>
      </w:r>
    </w:p>
    <w:p w14:paraId="3B74AEA6">
      <w:pPr>
        <w:pStyle w:val="2"/>
        <w:spacing w:after="0" w:line="560" w:lineRule="exact"/>
        <w:ind w:firstLine="632" w:firstLineChars="200"/>
        <w:rPr>
          <w:rFonts w:hint="eastAsia" w:eastAsia="仿宋_GB2312"/>
        </w:rPr>
      </w:pPr>
      <w:r>
        <w:rPr>
          <w:rFonts w:hint="eastAsia" w:eastAsia="仿宋_GB2312"/>
        </w:rPr>
        <w:t>（一）县委宣传部、县人大常委会法制工作委员会、县司法局组织开展“江淮普法行”暨法治宣传教育法颁布实施主题宣传活动和2025年“宪法宣传周”活动。</w:t>
      </w:r>
    </w:p>
    <w:p w14:paraId="38142C7C">
      <w:pPr>
        <w:pStyle w:val="2"/>
        <w:spacing w:after="0" w:line="560" w:lineRule="exact"/>
        <w:ind w:firstLine="632" w:firstLineChars="200"/>
        <w:rPr>
          <w:rFonts w:hint="eastAsia" w:eastAsia="仿宋_GB2312"/>
        </w:rPr>
      </w:pPr>
      <w:r>
        <w:rPr>
          <w:rFonts w:hint="eastAsia" w:eastAsia="仿宋_GB2312"/>
        </w:rPr>
        <w:t>（二）县司法局等县直单位组织开展全县优化法治化营商环境专项普法活动，深入开展面向企业的系列主题普法宣传活动。</w:t>
      </w:r>
    </w:p>
    <w:p w14:paraId="7D6D14EA">
      <w:pPr>
        <w:pStyle w:val="2"/>
        <w:spacing w:after="0" w:line="560" w:lineRule="exact"/>
        <w:ind w:firstLine="632" w:firstLineChars="200"/>
        <w:rPr>
          <w:rFonts w:hint="eastAsia" w:eastAsia="仿宋_GB2312"/>
        </w:rPr>
      </w:pPr>
      <w:r>
        <w:rPr>
          <w:rFonts w:hint="eastAsia" w:eastAsia="仿宋_GB2312"/>
        </w:rPr>
        <w:t>（三）县司法局开展“守护法治乡村 共建和谐家园”专项法治宣传教育活动。</w:t>
      </w:r>
    </w:p>
    <w:p w14:paraId="64211983">
      <w:pPr>
        <w:pStyle w:val="2"/>
        <w:spacing w:after="0" w:line="560" w:lineRule="exact"/>
        <w:ind w:firstLine="632" w:firstLineChars="200"/>
        <w:rPr>
          <w:rFonts w:eastAsia="仿宋_GB2312"/>
        </w:rPr>
      </w:pPr>
      <w:r>
        <w:rPr>
          <w:rFonts w:hint="eastAsia" w:eastAsia="仿宋_GB2312"/>
        </w:rPr>
        <w:t>（四）县司法局组织参加第二届长三角非遗法治文化作品展，第八届“法润江淮共筑美好安徽”法治动漫、微视频、漫画作品征集展播活动，第十九届全国法治动漫微视频作品征集展播等活动</w:t>
      </w:r>
      <w:r>
        <w:rPr>
          <w:rFonts w:eastAsia="仿宋_GB2312"/>
        </w:rPr>
        <w:t>。</w:t>
      </w:r>
    </w:p>
    <w:p w14:paraId="5FFD92A4">
      <w:pPr>
        <w:pStyle w:val="2"/>
        <w:spacing w:after="0" w:line="560" w:lineRule="exact"/>
        <w:ind w:firstLine="632" w:firstLineChars="200"/>
        <w:rPr>
          <w:rFonts w:eastAsia="仿宋_GB2312"/>
        </w:rPr>
      </w:pPr>
      <w:r>
        <w:rPr>
          <w:rFonts w:eastAsia="仿宋_GB2312"/>
        </w:rPr>
        <w:t>（五）县委宣传部等有关部门持续推进《中华人民共和国爱国主义教育法》《中华人民共和国国防教育法》学习宣传。</w:t>
      </w:r>
    </w:p>
    <w:p w14:paraId="66E940A0">
      <w:pPr>
        <w:pStyle w:val="2"/>
        <w:spacing w:after="0" w:line="560" w:lineRule="exact"/>
        <w:ind w:firstLine="632" w:firstLineChars="200"/>
        <w:rPr>
          <w:rFonts w:eastAsia="仿宋_GB2312"/>
        </w:rPr>
      </w:pPr>
      <w:r>
        <w:rPr>
          <w:rFonts w:eastAsia="仿宋_GB2312"/>
        </w:rPr>
        <w:t>（六）</w:t>
      </w:r>
      <w:r>
        <w:rPr>
          <w:rFonts w:hint="eastAsia" w:eastAsia="仿宋_GB2312"/>
        </w:rPr>
        <w:t>县委网信办深入开展“共筑山清水秀网络空间•法润江淮”网络普法系列活动</w:t>
      </w:r>
      <w:r>
        <w:rPr>
          <w:rFonts w:eastAsia="仿宋_GB2312"/>
        </w:rPr>
        <w:t>。</w:t>
      </w:r>
    </w:p>
    <w:p w14:paraId="26D830C2">
      <w:pPr>
        <w:pStyle w:val="2"/>
        <w:spacing w:after="0" w:line="560" w:lineRule="exact"/>
        <w:ind w:firstLine="632" w:firstLineChars="200"/>
        <w:rPr>
          <w:rFonts w:eastAsia="仿宋_GB2312"/>
        </w:rPr>
      </w:pPr>
      <w:r>
        <w:rPr>
          <w:rFonts w:eastAsia="仿宋_GB2312"/>
        </w:rPr>
        <w:t>（七）县公安局举办《中华人民共和国反有组织犯罪法》</w:t>
      </w:r>
      <w:r>
        <w:rPr>
          <w:rFonts w:hint="eastAsia" w:eastAsia="仿宋_GB2312"/>
        </w:rPr>
        <w:t>、</w:t>
      </w:r>
      <w:r>
        <w:rPr>
          <w:rFonts w:eastAsia="仿宋_GB2312"/>
        </w:rPr>
        <w:t>《中华人民共和国反电信网络诈骗法》、县应急管理局举办应急管理领域法律法规等主题展。</w:t>
      </w:r>
    </w:p>
    <w:p w14:paraId="0B386E98">
      <w:pPr>
        <w:pStyle w:val="2"/>
        <w:spacing w:after="0" w:line="560" w:lineRule="exact"/>
        <w:ind w:firstLine="632" w:firstLineChars="200"/>
        <w:rPr>
          <w:rFonts w:eastAsia="仿宋_GB2312"/>
        </w:rPr>
      </w:pPr>
      <w:r>
        <w:rPr>
          <w:rFonts w:eastAsia="仿宋_GB2312"/>
        </w:rPr>
        <w:t>（八）</w:t>
      </w:r>
      <w:r>
        <w:rPr>
          <w:rFonts w:hint="eastAsia" w:eastAsia="仿宋_GB2312"/>
        </w:rPr>
        <w:t>县教育局组织参加第十届全省学生“学宪法讲宪法”活动</w:t>
      </w:r>
      <w:r>
        <w:rPr>
          <w:rFonts w:eastAsia="仿宋_GB2312"/>
        </w:rPr>
        <w:t>。</w:t>
      </w:r>
    </w:p>
    <w:p w14:paraId="137E1349">
      <w:pPr>
        <w:pStyle w:val="2"/>
        <w:spacing w:after="0" w:line="560" w:lineRule="exact"/>
        <w:ind w:firstLine="632" w:firstLineChars="200"/>
        <w:rPr>
          <w:rFonts w:eastAsia="仿宋_GB2312"/>
        </w:rPr>
      </w:pPr>
      <w:r>
        <w:rPr>
          <w:rFonts w:eastAsia="仿宋_GB2312"/>
        </w:rPr>
        <w:t>（九）</w:t>
      </w:r>
      <w:r>
        <w:rPr>
          <w:rFonts w:hint="eastAsia" w:eastAsia="仿宋_GB2312"/>
        </w:rPr>
        <w:t>县农业农村局组织开展以“乡村振兴法治同行”为主题的中国农民丰收节法治宣传活动</w:t>
      </w:r>
      <w:r>
        <w:rPr>
          <w:rFonts w:eastAsia="仿宋_GB2312"/>
        </w:rPr>
        <w:t>。</w:t>
      </w:r>
    </w:p>
    <w:p w14:paraId="60F081B1">
      <w:pPr>
        <w:pStyle w:val="2"/>
        <w:spacing w:after="0" w:line="560" w:lineRule="exact"/>
        <w:ind w:firstLine="632" w:firstLineChars="200"/>
        <w:rPr>
          <w:rFonts w:hint="eastAsia" w:eastAsia="仿宋_GB2312"/>
        </w:rPr>
      </w:pPr>
      <w:r>
        <w:rPr>
          <w:rFonts w:hint="eastAsia" w:eastAsia="仿宋_GB2312"/>
        </w:rPr>
        <w:t>（十）县总工会组织开展“尊法守法•携手筑梦”服务农民工公益法律服务行动。</w:t>
      </w:r>
    </w:p>
    <w:p w14:paraId="39EBE723">
      <w:pPr>
        <w:pStyle w:val="2"/>
        <w:spacing w:after="0" w:line="560" w:lineRule="exact"/>
        <w:ind w:firstLine="632" w:firstLineChars="200"/>
        <w:rPr>
          <w:rFonts w:eastAsia="仿宋_GB2312"/>
        </w:rPr>
      </w:pPr>
      <w:r>
        <w:rPr>
          <w:rFonts w:hint="eastAsia" w:eastAsia="仿宋_GB2312"/>
        </w:rPr>
        <w:t>（十一）县法学会组织开展“百名法学家百场报告会”法治宣讲活动</w:t>
      </w:r>
      <w:r>
        <w:rPr>
          <w:rFonts w:eastAsia="仿宋_GB2312"/>
        </w:rPr>
        <w:t>。</w:t>
      </w:r>
    </w:p>
    <w:p w14:paraId="1A56A8CC">
      <w:pPr>
        <w:pStyle w:val="2"/>
        <w:spacing w:after="0" w:line="560" w:lineRule="exact"/>
        <w:ind w:firstLine="632" w:firstLineChars="200"/>
        <w:rPr>
          <w:rFonts w:eastAsia="仿宋_GB2312"/>
        </w:rPr>
      </w:pPr>
      <w:r>
        <w:rPr>
          <w:rFonts w:eastAsia="仿宋_GB2312"/>
        </w:rPr>
        <w:t>（十二）各乡镇各单位结合自身实际，组织开展多种形式的主题普法活动。</w:t>
      </w:r>
    </w:p>
    <w:p w14:paraId="54BB7582">
      <w:pPr>
        <w:pStyle w:val="2"/>
        <w:spacing w:after="0" w:line="560" w:lineRule="exact"/>
        <w:ind w:firstLine="790" w:firstLineChars="250"/>
        <w:rPr>
          <w:rFonts w:eastAsia="黑体"/>
        </w:rPr>
      </w:pPr>
      <w:r>
        <w:rPr>
          <w:rFonts w:hAnsi="黑体" w:eastAsia="黑体"/>
        </w:rPr>
        <w:t>三、工作要求</w:t>
      </w:r>
    </w:p>
    <w:p w14:paraId="6707AF21">
      <w:pPr>
        <w:spacing w:line="560" w:lineRule="exact"/>
        <w:ind w:firstLine="632" w:firstLineChars="200"/>
        <w:rPr>
          <w:rFonts w:eastAsia="仿宋_GB2312"/>
        </w:rPr>
      </w:pPr>
      <w:r>
        <w:rPr>
          <w:rFonts w:hint="eastAsia" w:eastAsia="仿宋_GB2312"/>
        </w:rPr>
        <w:t>各乡镇各单位要加强对“普及行”活动的督促指导，确保各项任务落到实处、取得实效；要将“普及行”活动与全年法治宣传教育工作部署、与“八五”普法规划实施终期评估工作结合起来，统筹实施好各项活动；要创新方式方法，采取“以案说法”等多种方式，提高普法的针对性和实效性；要全面落实“谁执法谁普法”普法责任制，突出农村等重点领域，将普法工作融入社会生活各领域，融入到立法、执法、司法、法律服务等各环节，不断满足多样性、多层次、多领域的法治需求</w:t>
      </w:r>
      <w:r>
        <w:rPr>
          <w:rFonts w:eastAsia="仿宋_GB2312"/>
        </w:rPr>
        <w:t>。</w:t>
      </w:r>
    </w:p>
    <w:p w14:paraId="75B1EF91">
      <w:pPr>
        <w:pStyle w:val="2"/>
        <w:spacing w:after="0" w:line="560" w:lineRule="exact"/>
        <w:rPr>
          <w:rFonts w:eastAsia="仿宋_GB2312"/>
        </w:rPr>
      </w:pPr>
    </w:p>
    <w:p w14:paraId="1845747B">
      <w:pPr>
        <w:pStyle w:val="3"/>
        <w:spacing w:after="0" w:line="560" w:lineRule="exact"/>
      </w:pPr>
    </w:p>
    <w:p w14:paraId="04BF2930">
      <w:pPr>
        <w:pStyle w:val="2"/>
        <w:spacing w:after="0" w:line="560" w:lineRule="exact"/>
        <w:rPr>
          <w:rFonts w:eastAsia="方正小标宋简体"/>
          <w:sz w:val="44"/>
          <w:szCs w:val="44"/>
        </w:rPr>
      </w:pPr>
      <w:r>
        <w:rPr>
          <w:rFonts w:hAnsi="黑体" w:eastAsia="黑体"/>
        </w:rPr>
        <w:t>附件</w:t>
      </w:r>
      <w:r>
        <w:rPr>
          <w:rFonts w:eastAsia="黑体"/>
        </w:rPr>
        <w:t>2</w:t>
      </w:r>
    </w:p>
    <w:p w14:paraId="3CBAAF7B">
      <w:pPr>
        <w:pStyle w:val="2"/>
        <w:spacing w:after="0" w:line="560" w:lineRule="exact"/>
        <w:jc w:val="center"/>
        <w:rPr>
          <w:rFonts w:eastAsia="方正小标宋简体"/>
          <w:sz w:val="44"/>
          <w:szCs w:val="44"/>
        </w:rPr>
      </w:pPr>
      <w:r>
        <w:rPr>
          <w:rFonts w:eastAsia="方正小标宋简体"/>
          <w:sz w:val="44"/>
          <w:szCs w:val="44"/>
        </w:rPr>
        <w:t>2025年“江淮普法行”之“宣传行”活动方案</w:t>
      </w:r>
    </w:p>
    <w:p w14:paraId="7F6F177D">
      <w:pPr>
        <w:pStyle w:val="2"/>
        <w:spacing w:after="0" w:line="560" w:lineRule="exact"/>
        <w:ind w:firstLine="632" w:firstLineChars="200"/>
        <w:rPr>
          <w:rFonts w:hint="eastAsia" w:hAnsi="黑体" w:eastAsia="黑体"/>
        </w:rPr>
      </w:pPr>
    </w:p>
    <w:p w14:paraId="5C5115B2">
      <w:pPr>
        <w:pStyle w:val="2"/>
        <w:spacing w:after="0" w:line="560" w:lineRule="exact"/>
        <w:ind w:firstLine="632" w:firstLineChars="200"/>
        <w:rPr>
          <w:rFonts w:eastAsia="黑体"/>
        </w:rPr>
      </w:pPr>
      <w:r>
        <w:rPr>
          <w:rFonts w:hAnsi="黑体" w:eastAsia="黑体"/>
        </w:rPr>
        <w:t>一、活动主题</w:t>
      </w:r>
    </w:p>
    <w:p w14:paraId="72C99179">
      <w:pPr>
        <w:pStyle w:val="2"/>
        <w:spacing w:after="0" w:line="560" w:lineRule="exact"/>
        <w:ind w:firstLine="632" w:firstLineChars="200"/>
        <w:rPr>
          <w:rFonts w:eastAsia="仿宋_GB2312"/>
        </w:rPr>
      </w:pPr>
      <w:r>
        <w:rPr>
          <w:rFonts w:eastAsia="仿宋_GB2312"/>
        </w:rPr>
        <w:t>开展法治宣传教育，服务保障高质量发展。</w:t>
      </w:r>
    </w:p>
    <w:p w14:paraId="0F4FB543">
      <w:pPr>
        <w:pStyle w:val="2"/>
        <w:spacing w:after="0" w:line="560" w:lineRule="exact"/>
        <w:ind w:firstLine="632" w:firstLineChars="200"/>
        <w:rPr>
          <w:rFonts w:eastAsia="黑体"/>
        </w:rPr>
      </w:pPr>
      <w:r>
        <w:rPr>
          <w:rFonts w:hAnsi="黑体" w:eastAsia="黑体"/>
        </w:rPr>
        <w:t>二、宣传重点</w:t>
      </w:r>
    </w:p>
    <w:p w14:paraId="27C21153">
      <w:pPr>
        <w:pStyle w:val="2"/>
        <w:spacing w:after="0" w:line="560" w:lineRule="exact"/>
        <w:ind w:firstLine="632" w:firstLineChars="200"/>
        <w:rPr>
          <w:rFonts w:eastAsia="楷体_GB2312"/>
          <w:b/>
        </w:rPr>
      </w:pPr>
      <w:r>
        <w:rPr>
          <w:rFonts w:eastAsia="楷体_GB2312"/>
          <w:b/>
        </w:rPr>
        <w:t>（一）深入学习宣传贯彻习近平法治思想</w:t>
      </w:r>
    </w:p>
    <w:p w14:paraId="12553EB6">
      <w:pPr>
        <w:pStyle w:val="2"/>
        <w:spacing w:after="0" w:line="560" w:lineRule="exact"/>
        <w:ind w:firstLine="632" w:firstLineChars="200"/>
        <w:rPr>
          <w:rFonts w:eastAsia="仿宋_GB2312"/>
        </w:rPr>
      </w:pPr>
      <w:r>
        <w:rPr>
          <w:rFonts w:eastAsia="仿宋_GB2312"/>
        </w:rPr>
        <w:t>1.推动领导干部带头学习宣传习近平法治思想，把习近平法治思想作为党委（党组）理论学习中心组学习的重要内容，通过开展集体研讨、举办专题报告会等方式，深入开展学习。</w:t>
      </w:r>
    </w:p>
    <w:p w14:paraId="2BA3515D">
      <w:pPr>
        <w:pStyle w:val="2"/>
        <w:spacing w:after="0" w:line="560" w:lineRule="exact"/>
        <w:ind w:firstLine="632" w:firstLineChars="200"/>
        <w:rPr>
          <w:rFonts w:eastAsia="仿宋_GB2312"/>
        </w:rPr>
      </w:pPr>
      <w:r>
        <w:rPr>
          <w:rFonts w:eastAsia="仿宋_GB2312"/>
        </w:rPr>
        <w:t>2.组织</w:t>
      </w:r>
      <w:r>
        <w:rPr>
          <w:rFonts w:hint="eastAsia" w:eastAsia="仿宋_GB2312"/>
          <w:lang w:val="en-US" w:eastAsia="zh-CN"/>
        </w:rPr>
        <w:t>本县</w:t>
      </w:r>
      <w:r>
        <w:rPr>
          <w:rFonts w:eastAsia="仿宋_GB2312"/>
        </w:rPr>
        <w:t>主要媒体深入宣传习近平法治思想，发挥各类媒体宣传阵地作用，通过运用图文、视频、H5等方式，推动学习宣传习近平法治思想向基层延伸、向群众贴近。</w:t>
      </w:r>
    </w:p>
    <w:p w14:paraId="4A4545D5">
      <w:pPr>
        <w:pStyle w:val="2"/>
        <w:spacing w:after="0" w:line="560" w:lineRule="exact"/>
        <w:ind w:firstLine="632" w:firstLineChars="200"/>
        <w:rPr>
          <w:rFonts w:eastAsia="楷体_GB2312"/>
          <w:b/>
        </w:rPr>
      </w:pPr>
      <w:r>
        <w:rPr>
          <w:rFonts w:eastAsia="楷体_GB2312"/>
          <w:b/>
        </w:rPr>
        <w:t xml:space="preserve"> （二）加强宪法学习宣传教育</w:t>
      </w:r>
    </w:p>
    <w:p w14:paraId="5A937690">
      <w:pPr>
        <w:pStyle w:val="2"/>
        <w:spacing w:after="0" w:line="560" w:lineRule="exact"/>
        <w:ind w:firstLine="632" w:firstLineChars="200"/>
        <w:rPr>
          <w:rFonts w:eastAsia="仿宋_GB2312"/>
        </w:rPr>
      </w:pPr>
      <w:r>
        <w:rPr>
          <w:rFonts w:eastAsia="仿宋_GB2312"/>
        </w:rPr>
        <w:t>3.加强宪法宣传教育，在</w:t>
      </w:r>
      <w:r>
        <w:rPr>
          <w:rFonts w:hint="eastAsia" w:eastAsia="仿宋_GB2312"/>
        </w:rPr>
        <w:t>“12•4”</w:t>
      </w:r>
      <w:r>
        <w:rPr>
          <w:rFonts w:eastAsia="仿宋_GB2312"/>
        </w:rPr>
        <w:t>国家宪法日、宪法宣传周等时间节点，精心策划集中宣传活动，通过刊播公益广告、张贴宣传海报等形式，普及宪法知识，弘扬宪法精神。</w:t>
      </w:r>
    </w:p>
    <w:p w14:paraId="758651D1">
      <w:pPr>
        <w:pStyle w:val="2"/>
        <w:spacing w:after="0" w:line="560" w:lineRule="exact"/>
        <w:ind w:firstLine="632" w:firstLineChars="200"/>
        <w:rPr>
          <w:rFonts w:eastAsia="楷体_GB2312"/>
          <w:b/>
        </w:rPr>
      </w:pPr>
      <w:r>
        <w:rPr>
          <w:rFonts w:eastAsia="楷体_GB2312"/>
          <w:b/>
        </w:rPr>
        <w:t>（三）开展民法典宣传教育</w:t>
      </w:r>
    </w:p>
    <w:p w14:paraId="6B585B90">
      <w:pPr>
        <w:pStyle w:val="2"/>
        <w:spacing w:after="0" w:line="560" w:lineRule="exact"/>
        <w:ind w:firstLine="632" w:firstLineChars="200"/>
        <w:rPr>
          <w:rFonts w:eastAsia="仿宋_GB2312"/>
        </w:rPr>
      </w:pPr>
      <w:r>
        <w:rPr>
          <w:rFonts w:eastAsia="仿宋_GB2312"/>
        </w:rPr>
        <w:t>4.结合民法典宣传，开展送法进企业专项普法活动，深入宣传民法典、民营经济促进法在维护各类经营主体合法权益、提振发展信心中的重要作用。</w:t>
      </w:r>
    </w:p>
    <w:p w14:paraId="48295425">
      <w:pPr>
        <w:pStyle w:val="2"/>
        <w:spacing w:after="0" w:line="560" w:lineRule="exact"/>
        <w:ind w:firstLine="632" w:firstLineChars="200"/>
        <w:rPr>
          <w:rFonts w:eastAsia="楷体_GB2312"/>
          <w:b/>
        </w:rPr>
      </w:pPr>
      <w:r>
        <w:rPr>
          <w:rFonts w:eastAsia="楷体_GB2312"/>
          <w:b/>
        </w:rPr>
        <w:t>（四）开展党内法规宣传教育</w:t>
      </w:r>
    </w:p>
    <w:p w14:paraId="07A11E55">
      <w:pPr>
        <w:pStyle w:val="2"/>
        <w:spacing w:after="0" w:line="560" w:lineRule="exact"/>
        <w:ind w:firstLine="632" w:firstLineChars="200"/>
        <w:rPr>
          <w:rFonts w:eastAsia="仿宋_GB2312"/>
        </w:rPr>
      </w:pPr>
      <w:r>
        <w:rPr>
          <w:rFonts w:eastAsia="仿宋_GB2312"/>
        </w:rPr>
        <w:t>5.结合深入贯彻中央八项规定精神学习教育，以《中国共产党章程》《中国共产党纪律处分条例》等党内法规为重点，充分发挥主流媒体和新媒体平台作用，开展多种形式的党内法规宣传教育，引导广大党员自觉遵守党章党规，模范践行党的宗旨。</w:t>
      </w:r>
    </w:p>
    <w:p w14:paraId="4AB96FA2">
      <w:pPr>
        <w:pStyle w:val="2"/>
        <w:spacing w:after="0" w:line="560" w:lineRule="exact"/>
        <w:ind w:firstLine="632" w:firstLineChars="200"/>
        <w:rPr>
          <w:rFonts w:eastAsia="楷体_GB2312"/>
          <w:b/>
        </w:rPr>
      </w:pPr>
      <w:r>
        <w:rPr>
          <w:rFonts w:eastAsia="楷体_GB2312"/>
          <w:b/>
        </w:rPr>
        <w:t>（五）开展其他重点普法内容宣传</w:t>
      </w:r>
    </w:p>
    <w:p w14:paraId="1FF473DB">
      <w:pPr>
        <w:pStyle w:val="2"/>
        <w:spacing w:after="0" w:line="560" w:lineRule="exact"/>
        <w:ind w:firstLine="632" w:firstLineChars="200"/>
        <w:rPr>
          <w:rFonts w:eastAsia="仿宋_GB2312"/>
        </w:rPr>
      </w:pPr>
      <w:r>
        <w:rPr>
          <w:rFonts w:eastAsia="仿宋_GB2312"/>
        </w:rPr>
        <w:t>6.围绕纪念中国人民抗日战争暨世界反法西斯战争胜利80周年，广泛开展《中华人民共和国爱国主义教育法》《中华人民共和国国防教育法》《安徽省征兵工作条例》等宣传。在各纪念日、全民国防教育日和国庆节等时间节点，依托爱国主义教育基地、全民国防教育基地和各类革命历史类纪念设施、遗址等，组织举办庄严感、仪式感强的爱国主义教育和全民国防教育活动，讲好爱国故事，弘扬爱国主义精神。</w:t>
      </w:r>
    </w:p>
    <w:p w14:paraId="2C7C7AA8">
      <w:pPr>
        <w:pStyle w:val="2"/>
        <w:spacing w:after="0" w:line="560" w:lineRule="exact"/>
        <w:ind w:firstLine="632" w:firstLineChars="200"/>
        <w:rPr>
          <w:rFonts w:eastAsia="仿宋_GB2312"/>
        </w:rPr>
      </w:pPr>
      <w:r>
        <w:rPr>
          <w:rFonts w:eastAsia="仿宋_GB2312"/>
        </w:rPr>
        <w:t>7.大力宣传立法法、国务院组织法、地方组织法等与坚持和完善人民代表大会制度相关的法律法规，广泛宣传与国家安全、公共安全、社会稳定、公民权利保障、促进高质量发展、推进社会治理现代化、保障和改善民生、纪检监察密切相关的法律法规。</w:t>
      </w:r>
    </w:p>
    <w:p w14:paraId="5F0EEF72">
      <w:pPr>
        <w:pStyle w:val="2"/>
        <w:spacing w:after="0" w:line="560" w:lineRule="exact"/>
        <w:ind w:firstLine="632" w:firstLineChars="200"/>
        <w:rPr>
          <w:rFonts w:eastAsia="仿宋_GB2312"/>
        </w:rPr>
      </w:pPr>
      <w:r>
        <w:rPr>
          <w:rFonts w:eastAsia="仿宋_GB2312"/>
        </w:rPr>
        <w:t>8.结合法治宣传教育法的颁布实施，围绕核心内容，聚焦重点群体，创新宣传形式，广泛开展宣传，推动法治观念深入人心，夯实全面依法治国社会基础。</w:t>
      </w:r>
    </w:p>
    <w:p w14:paraId="1ED11CC3">
      <w:pPr>
        <w:pStyle w:val="2"/>
        <w:spacing w:after="0" w:line="560" w:lineRule="exact"/>
        <w:ind w:firstLine="632" w:firstLineChars="200"/>
        <w:rPr>
          <w:rFonts w:eastAsia="楷体_GB2312"/>
          <w:b/>
        </w:rPr>
      </w:pPr>
      <w:r>
        <w:rPr>
          <w:rFonts w:eastAsia="楷体_GB2312"/>
          <w:b/>
        </w:rPr>
        <w:t>（六）营造良好法治环境</w:t>
      </w:r>
    </w:p>
    <w:p w14:paraId="6B3ED06C">
      <w:pPr>
        <w:pStyle w:val="2"/>
        <w:spacing w:after="0" w:line="560" w:lineRule="exact"/>
        <w:ind w:firstLine="632" w:firstLineChars="200"/>
        <w:rPr>
          <w:rFonts w:eastAsia="仿宋_GB2312"/>
        </w:rPr>
      </w:pPr>
      <w:r>
        <w:rPr>
          <w:rFonts w:eastAsia="仿宋_GB2312"/>
        </w:rPr>
        <w:t>9.</w:t>
      </w:r>
      <w:r>
        <w:rPr>
          <w:rFonts w:hint="eastAsia" w:eastAsia="仿宋_GB2312"/>
        </w:rPr>
        <w:t>结合2025年“强国复兴有我”群众性主题宣传教育活动和文化科技卫生“三下乡”活动，通过举办普法宣传、赠阅普法资料、开展法律咨询服务等，加强法治宣传教育</w:t>
      </w:r>
      <w:r>
        <w:rPr>
          <w:rFonts w:eastAsia="仿宋_GB2312"/>
        </w:rPr>
        <w:t>。</w:t>
      </w:r>
    </w:p>
    <w:p w14:paraId="62982ECD">
      <w:pPr>
        <w:pStyle w:val="2"/>
        <w:spacing w:after="0" w:line="560" w:lineRule="exact"/>
        <w:ind w:firstLine="632" w:firstLineChars="200"/>
        <w:rPr>
          <w:rFonts w:eastAsia="仿宋_GB2312"/>
        </w:rPr>
      </w:pPr>
      <w:r>
        <w:rPr>
          <w:rFonts w:eastAsia="仿宋_GB2312"/>
        </w:rPr>
        <w:t>10.挖掘整理休宁地域法治文化资源，加大对法治题材文艺作品创作引导，遴选优秀法治题材文艺作品，有机融入送戏进万村、文化进万家、农村电影公益放映等活动进行展播宣传。</w:t>
      </w:r>
    </w:p>
    <w:p w14:paraId="535BC67D">
      <w:pPr>
        <w:pStyle w:val="2"/>
        <w:spacing w:after="0" w:line="560" w:lineRule="exact"/>
        <w:ind w:firstLine="632" w:firstLineChars="200"/>
        <w:rPr>
          <w:rFonts w:eastAsia="仿宋_GB2312"/>
        </w:rPr>
      </w:pPr>
      <w:r>
        <w:rPr>
          <w:rFonts w:eastAsia="仿宋_GB2312"/>
        </w:rPr>
        <w:t>11.深入宣传报道全县各乡镇各单位普法与依法治理中的好经验、好做法，大力宣传普法依法治理工作先进典型，发挥典型引领示范作用，营造良好社会氛围。</w:t>
      </w:r>
    </w:p>
    <w:p w14:paraId="1E876F6C">
      <w:pPr>
        <w:pStyle w:val="2"/>
        <w:spacing w:after="0" w:line="560" w:lineRule="exact"/>
        <w:ind w:firstLine="632" w:firstLineChars="200"/>
        <w:rPr>
          <w:rFonts w:eastAsia="黑体"/>
        </w:rPr>
      </w:pPr>
      <w:r>
        <w:rPr>
          <w:rFonts w:hAnsi="黑体" w:eastAsia="黑体"/>
        </w:rPr>
        <w:t>四、活动要求</w:t>
      </w:r>
    </w:p>
    <w:p w14:paraId="1E5D9866">
      <w:pPr>
        <w:pStyle w:val="2"/>
        <w:spacing w:after="0" w:line="560" w:lineRule="exact"/>
        <w:ind w:firstLine="632" w:firstLineChars="200"/>
        <w:rPr>
          <w:rFonts w:eastAsia="仿宋_GB2312"/>
        </w:rPr>
      </w:pPr>
      <w:r>
        <w:rPr>
          <w:rFonts w:hint="eastAsia" w:eastAsia="仿宋_GB2312"/>
        </w:rPr>
        <w:t>加强组织领导，坚持把“江淮普法行”特色品牌活动作为贯彻实施“八五”普法规划和决议的重要载体，精心组织开展“宣传行”活动。压实主体责任，按照“谁执法谁普法”、“谁管理谁普法”、“谁服务谁普法”的普法责任制要求和新闻媒体公益普法制度，把握普法重点，整合各类资源，积极开展法治宣传。提升普法实效，紧贴群众法治需求，充分运用新媒体新技术，开展全方位、立体化普法宣传，积极探索沉浸式普法，增强受众参与感、体验感和获得感，使普法宣传更接地气，更为群众喜闻乐见</w:t>
      </w:r>
      <w:r>
        <w:rPr>
          <w:rFonts w:eastAsia="仿宋_GB2312"/>
        </w:rPr>
        <w:t>。</w:t>
      </w:r>
    </w:p>
    <w:sectPr>
      <w:footerReference r:id="rId3" w:type="default"/>
      <w:pgSz w:w="11906" w:h="16838"/>
      <w:pgMar w:top="2098" w:right="1474" w:bottom="1985" w:left="1588" w:header="851" w:footer="1587" w:gutter="0"/>
      <w:cols w:space="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9263"/>
    </w:sdtPr>
    <w:sdtContent>
      <w:p w14:paraId="787BCE07">
        <w:pPr>
          <w:pStyle w:val="8"/>
          <w:jc w:val="right"/>
        </w:pPr>
        <w:r>
          <w:fldChar w:fldCharType="begin"/>
        </w:r>
        <w:r>
          <w:instrText xml:space="preserve"> PAGE   \* MERGEFORMAT </w:instrText>
        </w:r>
        <w:r>
          <w:fldChar w:fldCharType="separate"/>
        </w:r>
        <w:r>
          <w:rPr>
            <w:lang w:val="zh-CN"/>
          </w:rPr>
          <w:t>2</w:t>
        </w:r>
        <w:r>
          <w:rPr>
            <w:lang w:val="zh-CN"/>
          </w:rPr>
          <w:fldChar w:fldCharType="end"/>
        </w:r>
      </w:p>
    </w:sdtContent>
  </w:sdt>
  <w:p w14:paraId="1D435014">
    <w:pPr>
      <w:pStyle w:val="8"/>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58"/>
  <w:drawingGridVerticalSpacing w:val="295"/>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NGQxNjU1YTM4ZDM5YWNiNmE4Y2FiY2RmMzc0OGUifQ=="/>
  </w:docVars>
  <w:rsids>
    <w:rsidRoot w:val="007A66C0"/>
    <w:rsid w:val="000215A8"/>
    <w:rsid w:val="000230F5"/>
    <w:rsid w:val="000273CC"/>
    <w:rsid w:val="000348AD"/>
    <w:rsid w:val="000517E9"/>
    <w:rsid w:val="00074DEF"/>
    <w:rsid w:val="00097081"/>
    <w:rsid w:val="000A4E2E"/>
    <w:rsid w:val="000F7857"/>
    <w:rsid w:val="001021BF"/>
    <w:rsid w:val="00110129"/>
    <w:rsid w:val="00156C9F"/>
    <w:rsid w:val="00160348"/>
    <w:rsid w:val="00164B04"/>
    <w:rsid w:val="00164F09"/>
    <w:rsid w:val="0017549D"/>
    <w:rsid w:val="001D7029"/>
    <w:rsid w:val="001E2C1F"/>
    <w:rsid w:val="00216A34"/>
    <w:rsid w:val="00227492"/>
    <w:rsid w:val="00267B87"/>
    <w:rsid w:val="00293BC4"/>
    <w:rsid w:val="00294B0F"/>
    <w:rsid w:val="00296D3B"/>
    <w:rsid w:val="002C61F7"/>
    <w:rsid w:val="002C69C2"/>
    <w:rsid w:val="002E4F48"/>
    <w:rsid w:val="00314A0F"/>
    <w:rsid w:val="003163AD"/>
    <w:rsid w:val="00321399"/>
    <w:rsid w:val="00326BD6"/>
    <w:rsid w:val="00330E90"/>
    <w:rsid w:val="003608AF"/>
    <w:rsid w:val="00367CD9"/>
    <w:rsid w:val="003A00F6"/>
    <w:rsid w:val="003A09E7"/>
    <w:rsid w:val="003A727C"/>
    <w:rsid w:val="003C0E50"/>
    <w:rsid w:val="003E1471"/>
    <w:rsid w:val="003E4FD8"/>
    <w:rsid w:val="003E65A0"/>
    <w:rsid w:val="00410812"/>
    <w:rsid w:val="00412A40"/>
    <w:rsid w:val="004161F7"/>
    <w:rsid w:val="00436624"/>
    <w:rsid w:val="0043720C"/>
    <w:rsid w:val="00442D41"/>
    <w:rsid w:val="00454DBE"/>
    <w:rsid w:val="004709D6"/>
    <w:rsid w:val="00473E04"/>
    <w:rsid w:val="00481AFA"/>
    <w:rsid w:val="00493C67"/>
    <w:rsid w:val="00493D83"/>
    <w:rsid w:val="00497862"/>
    <w:rsid w:val="004A5BCE"/>
    <w:rsid w:val="004B47B3"/>
    <w:rsid w:val="004C5EDF"/>
    <w:rsid w:val="004C685D"/>
    <w:rsid w:val="004D51B4"/>
    <w:rsid w:val="004D6899"/>
    <w:rsid w:val="0052702A"/>
    <w:rsid w:val="00537239"/>
    <w:rsid w:val="00557BE9"/>
    <w:rsid w:val="005770CE"/>
    <w:rsid w:val="005D2E87"/>
    <w:rsid w:val="005E440D"/>
    <w:rsid w:val="005E6186"/>
    <w:rsid w:val="00607FFE"/>
    <w:rsid w:val="00614D15"/>
    <w:rsid w:val="006601F2"/>
    <w:rsid w:val="0067722F"/>
    <w:rsid w:val="0068209F"/>
    <w:rsid w:val="0069545F"/>
    <w:rsid w:val="006A0B07"/>
    <w:rsid w:val="006A467D"/>
    <w:rsid w:val="006C66CE"/>
    <w:rsid w:val="006E084A"/>
    <w:rsid w:val="00702C91"/>
    <w:rsid w:val="00720F32"/>
    <w:rsid w:val="00723B13"/>
    <w:rsid w:val="00723C71"/>
    <w:rsid w:val="00726FD9"/>
    <w:rsid w:val="007365C7"/>
    <w:rsid w:val="00736E3C"/>
    <w:rsid w:val="00770C0D"/>
    <w:rsid w:val="00783D16"/>
    <w:rsid w:val="007A31E4"/>
    <w:rsid w:val="007A66C0"/>
    <w:rsid w:val="007A794F"/>
    <w:rsid w:val="007B030A"/>
    <w:rsid w:val="007E2073"/>
    <w:rsid w:val="00835F83"/>
    <w:rsid w:val="00837070"/>
    <w:rsid w:val="008427B7"/>
    <w:rsid w:val="0084456E"/>
    <w:rsid w:val="008533CD"/>
    <w:rsid w:val="00871DD5"/>
    <w:rsid w:val="00882C38"/>
    <w:rsid w:val="00897158"/>
    <w:rsid w:val="00897E30"/>
    <w:rsid w:val="008B0DCC"/>
    <w:rsid w:val="008B6917"/>
    <w:rsid w:val="008C3511"/>
    <w:rsid w:val="008D0C89"/>
    <w:rsid w:val="008D332D"/>
    <w:rsid w:val="008E3E5B"/>
    <w:rsid w:val="008F363D"/>
    <w:rsid w:val="009032D9"/>
    <w:rsid w:val="009034A0"/>
    <w:rsid w:val="009116D7"/>
    <w:rsid w:val="00912CB3"/>
    <w:rsid w:val="0093088A"/>
    <w:rsid w:val="00934DE6"/>
    <w:rsid w:val="00970E8E"/>
    <w:rsid w:val="00980CEB"/>
    <w:rsid w:val="0098764A"/>
    <w:rsid w:val="00994328"/>
    <w:rsid w:val="00995C1A"/>
    <w:rsid w:val="009A46AF"/>
    <w:rsid w:val="009A7E99"/>
    <w:rsid w:val="009D2451"/>
    <w:rsid w:val="009E5347"/>
    <w:rsid w:val="009F02D9"/>
    <w:rsid w:val="00A01270"/>
    <w:rsid w:val="00A338FB"/>
    <w:rsid w:val="00A514CA"/>
    <w:rsid w:val="00A557C9"/>
    <w:rsid w:val="00A70A5A"/>
    <w:rsid w:val="00A767E9"/>
    <w:rsid w:val="00A82E32"/>
    <w:rsid w:val="00A915EB"/>
    <w:rsid w:val="00AA2B1A"/>
    <w:rsid w:val="00AA3CEC"/>
    <w:rsid w:val="00AE3122"/>
    <w:rsid w:val="00B13603"/>
    <w:rsid w:val="00B13638"/>
    <w:rsid w:val="00B234AE"/>
    <w:rsid w:val="00B752DC"/>
    <w:rsid w:val="00B76C47"/>
    <w:rsid w:val="00B85F09"/>
    <w:rsid w:val="00BA41D6"/>
    <w:rsid w:val="00BA57DF"/>
    <w:rsid w:val="00BD77C4"/>
    <w:rsid w:val="00BE2714"/>
    <w:rsid w:val="00BE4CB1"/>
    <w:rsid w:val="00BF7397"/>
    <w:rsid w:val="00C22506"/>
    <w:rsid w:val="00C23C1E"/>
    <w:rsid w:val="00C258F9"/>
    <w:rsid w:val="00C41DE0"/>
    <w:rsid w:val="00C47035"/>
    <w:rsid w:val="00C63840"/>
    <w:rsid w:val="00C709B9"/>
    <w:rsid w:val="00C831A2"/>
    <w:rsid w:val="00C9563A"/>
    <w:rsid w:val="00CA0BB3"/>
    <w:rsid w:val="00CB11F0"/>
    <w:rsid w:val="00CC06C4"/>
    <w:rsid w:val="00CD635F"/>
    <w:rsid w:val="00CE19C2"/>
    <w:rsid w:val="00D25912"/>
    <w:rsid w:val="00D27EB7"/>
    <w:rsid w:val="00D51313"/>
    <w:rsid w:val="00D52014"/>
    <w:rsid w:val="00D543DE"/>
    <w:rsid w:val="00D55C7E"/>
    <w:rsid w:val="00D76740"/>
    <w:rsid w:val="00D823C5"/>
    <w:rsid w:val="00D82D80"/>
    <w:rsid w:val="00D90149"/>
    <w:rsid w:val="00DA051C"/>
    <w:rsid w:val="00DA14E2"/>
    <w:rsid w:val="00DA6D0D"/>
    <w:rsid w:val="00DB1A4A"/>
    <w:rsid w:val="00DC7F27"/>
    <w:rsid w:val="00DD577A"/>
    <w:rsid w:val="00DE297A"/>
    <w:rsid w:val="00DE472B"/>
    <w:rsid w:val="00E07494"/>
    <w:rsid w:val="00E16959"/>
    <w:rsid w:val="00E478D0"/>
    <w:rsid w:val="00E63A86"/>
    <w:rsid w:val="00E64BED"/>
    <w:rsid w:val="00E66CA9"/>
    <w:rsid w:val="00E70405"/>
    <w:rsid w:val="00EA644B"/>
    <w:rsid w:val="00EB0557"/>
    <w:rsid w:val="00ED2CE9"/>
    <w:rsid w:val="00EF39C2"/>
    <w:rsid w:val="00F31759"/>
    <w:rsid w:val="00F62580"/>
    <w:rsid w:val="00FD3E8E"/>
    <w:rsid w:val="00FF3FC2"/>
    <w:rsid w:val="00FF6E18"/>
    <w:rsid w:val="00FF7AB7"/>
    <w:rsid w:val="015C48BA"/>
    <w:rsid w:val="01830099"/>
    <w:rsid w:val="02714395"/>
    <w:rsid w:val="02A91D81"/>
    <w:rsid w:val="02ED7EC0"/>
    <w:rsid w:val="03304250"/>
    <w:rsid w:val="03327FC8"/>
    <w:rsid w:val="03546191"/>
    <w:rsid w:val="038A7E04"/>
    <w:rsid w:val="03D60954"/>
    <w:rsid w:val="03F67248"/>
    <w:rsid w:val="04A171B4"/>
    <w:rsid w:val="053B7608"/>
    <w:rsid w:val="0580326D"/>
    <w:rsid w:val="05AA2098"/>
    <w:rsid w:val="0637666F"/>
    <w:rsid w:val="07132410"/>
    <w:rsid w:val="07A31495"/>
    <w:rsid w:val="08852948"/>
    <w:rsid w:val="08F875BE"/>
    <w:rsid w:val="08FC0E5C"/>
    <w:rsid w:val="0A3B3C06"/>
    <w:rsid w:val="0B100BEF"/>
    <w:rsid w:val="0B3643CE"/>
    <w:rsid w:val="0B3A2110"/>
    <w:rsid w:val="0B6D1D88"/>
    <w:rsid w:val="0B9E444D"/>
    <w:rsid w:val="0BBE064B"/>
    <w:rsid w:val="0BF370EA"/>
    <w:rsid w:val="0BF784AE"/>
    <w:rsid w:val="0C25691C"/>
    <w:rsid w:val="0C5EAA4D"/>
    <w:rsid w:val="0D2E7A52"/>
    <w:rsid w:val="0D366907"/>
    <w:rsid w:val="0D5A25F6"/>
    <w:rsid w:val="0DBBE778"/>
    <w:rsid w:val="0DC3019B"/>
    <w:rsid w:val="0DDC125D"/>
    <w:rsid w:val="0DFF6A11"/>
    <w:rsid w:val="0E0A401C"/>
    <w:rsid w:val="0E11141C"/>
    <w:rsid w:val="0E574D87"/>
    <w:rsid w:val="0EBF9EB8"/>
    <w:rsid w:val="0F0740B7"/>
    <w:rsid w:val="0F114F36"/>
    <w:rsid w:val="0F7A0D2D"/>
    <w:rsid w:val="0FA7C33D"/>
    <w:rsid w:val="0FB0761B"/>
    <w:rsid w:val="0FBBC82F"/>
    <w:rsid w:val="0FF7BAF3"/>
    <w:rsid w:val="0FFECB62"/>
    <w:rsid w:val="109C424B"/>
    <w:rsid w:val="11194576"/>
    <w:rsid w:val="11369BE8"/>
    <w:rsid w:val="11567578"/>
    <w:rsid w:val="11AE1162"/>
    <w:rsid w:val="11D34725"/>
    <w:rsid w:val="11FD83AF"/>
    <w:rsid w:val="11FF376C"/>
    <w:rsid w:val="121F5BBC"/>
    <w:rsid w:val="12957C2C"/>
    <w:rsid w:val="137DBCB0"/>
    <w:rsid w:val="13FEE42C"/>
    <w:rsid w:val="14202BA0"/>
    <w:rsid w:val="14C12F5A"/>
    <w:rsid w:val="1525173B"/>
    <w:rsid w:val="153320AA"/>
    <w:rsid w:val="155DD772"/>
    <w:rsid w:val="15610299"/>
    <w:rsid w:val="15A65278"/>
    <w:rsid w:val="15D60C87"/>
    <w:rsid w:val="15E6711C"/>
    <w:rsid w:val="15E756E8"/>
    <w:rsid w:val="15F5110D"/>
    <w:rsid w:val="173C4FE2"/>
    <w:rsid w:val="178E736C"/>
    <w:rsid w:val="17B943BD"/>
    <w:rsid w:val="17D11706"/>
    <w:rsid w:val="18A84B5D"/>
    <w:rsid w:val="18F338FE"/>
    <w:rsid w:val="18FD7E28"/>
    <w:rsid w:val="18FE2C16"/>
    <w:rsid w:val="190D676E"/>
    <w:rsid w:val="19151C53"/>
    <w:rsid w:val="193208CA"/>
    <w:rsid w:val="19406B43"/>
    <w:rsid w:val="1986413D"/>
    <w:rsid w:val="19FDD028"/>
    <w:rsid w:val="1A7C004F"/>
    <w:rsid w:val="1AFF330A"/>
    <w:rsid w:val="1B3D6CA3"/>
    <w:rsid w:val="1B3E5305"/>
    <w:rsid w:val="1B7B0307"/>
    <w:rsid w:val="1B811695"/>
    <w:rsid w:val="1B9E3FF5"/>
    <w:rsid w:val="1BDEC424"/>
    <w:rsid w:val="1BFDFC86"/>
    <w:rsid w:val="1C27777C"/>
    <w:rsid w:val="1C2B1278"/>
    <w:rsid w:val="1C4306F9"/>
    <w:rsid w:val="1C93342E"/>
    <w:rsid w:val="1CBA09BB"/>
    <w:rsid w:val="1D6F3033"/>
    <w:rsid w:val="1D9B6A3E"/>
    <w:rsid w:val="1DBA49EB"/>
    <w:rsid w:val="1DCFB02A"/>
    <w:rsid w:val="1DE11B57"/>
    <w:rsid w:val="1DFCB31F"/>
    <w:rsid w:val="1DFEB1F8"/>
    <w:rsid w:val="1DFF41A6"/>
    <w:rsid w:val="1E2702D2"/>
    <w:rsid w:val="1E4F5A7B"/>
    <w:rsid w:val="1E5EBBAA"/>
    <w:rsid w:val="1E7BED0B"/>
    <w:rsid w:val="1EA7F141"/>
    <w:rsid w:val="1ED815CC"/>
    <w:rsid w:val="1F0D396C"/>
    <w:rsid w:val="1F1E52C4"/>
    <w:rsid w:val="1F264A2D"/>
    <w:rsid w:val="1F6410B2"/>
    <w:rsid w:val="1F780690"/>
    <w:rsid w:val="1FEBD365"/>
    <w:rsid w:val="1FF126CC"/>
    <w:rsid w:val="1FF42436"/>
    <w:rsid w:val="1FF6E6C4"/>
    <w:rsid w:val="1FFC7A14"/>
    <w:rsid w:val="1FFDDBE6"/>
    <w:rsid w:val="1FFF35A6"/>
    <w:rsid w:val="1FFF87F6"/>
    <w:rsid w:val="1FFFF0B1"/>
    <w:rsid w:val="20142AD8"/>
    <w:rsid w:val="2099122F"/>
    <w:rsid w:val="20C03C93"/>
    <w:rsid w:val="21D73DBD"/>
    <w:rsid w:val="2265492A"/>
    <w:rsid w:val="22774A92"/>
    <w:rsid w:val="228A52D3"/>
    <w:rsid w:val="22EBCECF"/>
    <w:rsid w:val="22EE13BE"/>
    <w:rsid w:val="23354A5A"/>
    <w:rsid w:val="239D4B92"/>
    <w:rsid w:val="24280900"/>
    <w:rsid w:val="244D0366"/>
    <w:rsid w:val="24B77ED6"/>
    <w:rsid w:val="24D63400"/>
    <w:rsid w:val="252B761B"/>
    <w:rsid w:val="256736AA"/>
    <w:rsid w:val="2576E245"/>
    <w:rsid w:val="25875AFA"/>
    <w:rsid w:val="25A14E0E"/>
    <w:rsid w:val="26A5448A"/>
    <w:rsid w:val="26D94133"/>
    <w:rsid w:val="27755C75"/>
    <w:rsid w:val="277BEFCB"/>
    <w:rsid w:val="27AD784C"/>
    <w:rsid w:val="27AF4700"/>
    <w:rsid w:val="27E91820"/>
    <w:rsid w:val="289E1748"/>
    <w:rsid w:val="28CD7CC8"/>
    <w:rsid w:val="28D76D98"/>
    <w:rsid w:val="295E4DC4"/>
    <w:rsid w:val="296D2FA6"/>
    <w:rsid w:val="29A44051"/>
    <w:rsid w:val="2A6B59EA"/>
    <w:rsid w:val="2A9F5694"/>
    <w:rsid w:val="2AA809EC"/>
    <w:rsid w:val="2B2A7FEE"/>
    <w:rsid w:val="2B3202B6"/>
    <w:rsid w:val="2B3C1135"/>
    <w:rsid w:val="2BDF4076"/>
    <w:rsid w:val="2BDF8A70"/>
    <w:rsid w:val="2BEF3DF1"/>
    <w:rsid w:val="2BFC4293"/>
    <w:rsid w:val="2C0B2FE1"/>
    <w:rsid w:val="2CDA29B3"/>
    <w:rsid w:val="2CDC497D"/>
    <w:rsid w:val="2DC378EB"/>
    <w:rsid w:val="2DC8616E"/>
    <w:rsid w:val="2DEF4896"/>
    <w:rsid w:val="2E084AD9"/>
    <w:rsid w:val="2E756A8D"/>
    <w:rsid w:val="2EC42459"/>
    <w:rsid w:val="2ED753FC"/>
    <w:rsid w:val="2EDA1996"/>
    <w:rsid w:val="2EDF34F8"/>
    <w:rsid w:val="2EF4E131"/>
    <w:rsid w:val="2EF7302F"/>
    <w:rsid w:val="2EFECD78"/>
    <w:rsid w:val="2F1321AD"/>
    <w:rsid w:val="2F3F6D9C"/>
    <w:rsid w:val="2F5DBFE4"/>
    <w:rsid w:val="2F65BFFA"/>
    <w:rsid w:val="2F6B2FE4"/>
    <w:rsid w:val="2F7419AD"/>
    <w:rsid w:val="2F850021"/>
    <w:rsid w:val="2FA395EC"/>
    <w:rsid w:val="2FC746A1"/>
    <w:rsid w:val="2FD6A256"/>
    <w:rsid w:val="2FD783B1"/>
    <w:rsid w:val="2FDFAAF5"/>
    <w:rsid w:val="2FE603F5"/>
    <w:rsid w:val="2FFBEB06"/>
    <w:rsid w:val="2FFF9798"/>
    <w:rsid w:val="308C137A"/>
    <w:rsid w:val="31A23E86"/>
    <w:rsid w:val="31BB1005"/>
    <w:rsid w:val="31E70729"/>
    <w:rsid w:val="31E794CB"/>
    <w:rsid w:val="31FE0EF2"/>
    <w:rsid w:val="327B0CEA"/>
    <w:rsid w:val="327F3D0F"/>
    <w:rsid w:val="328F03B0"/>
    <w:rsid w:val="32BFB0EC"/>
    <w:rsid w:val="32C65EB4"/>
    <w:rsid w:val="32D3B6BF"/>
    <w:rsid w:val="32F737BC"/>
    <w:rsid w:val="33064502"/>
    <w:rsid w:val="334A6A0C"/>
    <w:rsid w:val="334F40FB"/>
    <w:rsid w:val="337C586F"/>
    <w:rsid w:val="339965B8"/>
    <w:rsid w:val="33AE84BB"/>
    <w:rsid w:val="33C817B8"/>
    <w:rsid w:val="33DF4BFB"/>
    <w:rsid w:val="348953EB"/>
    <w:rsid w:val="34B44240"/>
    <w:rsid w:val="35BBAC45"/>
    <w:rsid w:val="35F5085E"/>
    <w:rsid w:val="35FE56CC"/>
    <w:rsid w:val="36201D7F"/>
    <w:rsid w:val="362D7FF8"/>
    <w:rsid w:val="36897924"/>
    <w:rsid w:val="36DBD42C"/>
    <w:rsid w:val="36DF117C"/>
    <w:rsid w:val="36DF7544"/>
    <w:rsid w:val="37234A7B"/>
    <w:rsid w:val="373D7291"/>
    <w:rsid w:val="374316AB"/>
    <w:rsid w:val="3753140B"/>
    <w:rsid w:val="37679E29"/>
    <w:rsid w:val="3769D685"/>
    <w:rsid w:val="379876F3"/>
    <w:rsid w:val="379B044A"/>
    <w:rsid w:val="379D140C"/>
    <w:rsid w:val="379FCF40"/>
    <w:rsid w:val="37AECA8B"/>
    <w:rsid w:val="37BF6FC8"/>
    <w:rsid w:val="37EFA89F"/>
    <w:rsid w:val="37F33EB4"/>
    <w:rsid w:val="37FB9DD3"/>
    <w:rsid w:val="380354B4"/>
    <w:rsid w:val="380B4369"/>
    <w:rsid w:val="380F5C07"/>
    <w:rsid w:val="387C7014"/>
    <w:rsid w:val="38DF7CCF"/>
    <w:rsid w:val="38EBA8CF"/>
    <w:rsid w:val="39007C46"/>
    <w:rsid w:val="393FFD22"/>
    <w:rsid w:val="395835DE"/>
    <w:rsid w:val="399F745E"/>
    <w:rsid w:val="3A1F5EA9"/>
    <w:rsid w:val="3A3D33FB"/>
    <w:rsid w:val="3A4F6C4F"/>
    <w:rsid w:val="3A5E4C24"/>
    <w:rsid w:val="3A685AA2"/>
    <w:rsid w:val="3A7124D9"/>
    <w:rsid w:val="3A72247D"/>
    <w:rsid w:val="3ABD67CB"/>
    <w:rsid w:val="3B0D7491"/>
    <w:rsid w:val="3B4FBD16"/>
    <w:rsid w:val="3B8CE8C9"/>
    <w:rsid w:val="3B90705F"/>
    <w:rsid w:val="3B9B6585"/>
    <w:rsid w:val="3B9C7D71"/>
    <w:rsid w:val="3BA70179"/>
    <w:rsid w:val="3BB74280"/>
    <w:rsid w:val="3BC27434"/>
    <w:rsid w:val="3BD97F48"/>
    <w:rsid w:val="3BF511D8"/>
    <w:rsid w:val="3BF7E4DB"/>
    <w:rsid w:val="3BFF8380"/>
    <w:rsid w:val="3C065573"/>
    <w:rsid w:val="3C9F0747"/>
    <w:rsid w:val="3CCB2319"/>
    <w:rsid w:val="3CDB255C"/>
    <w:rsid w:val="3CF719D1"/>
    <w:rsid w:val="3CF75BFD"/>
    <w:rsid w:val="3D0F66A9"/>
    <w:rsid w:val="3D3B3789"/>
    <w:rsid w:val="3D3F4677"/>
    <w:rsid w:val="3D415772"/>
    <w:rsid w:val="3D7EB904"/>
    <w:rsid w:val="3D7EFBED"/>
    <w:rsid w:val="3DCE3E6E"/>
    <w:rsid w:val="3DD762DD"/>
    <w:rsid w:val="3DE01ADC"/>
    <w:rsid w:val="3DE561EF"/>
    <w:rsid w:val="3DE76FFE"/>
    <w:rsid w:val="3DEAE63C"/>
    <w:rsid w:val="3DECE832"/>
    <w:rsid w:val="3DF54574"/>
    <w:rsid w:val="3E295549"/>
    <w:rsid w:val="3E500D27"/>
    <w:rsid w:val="3E66054B"/>
    <w:rsid w:val="3E791CCA"/>
    <w:rsid w:val="3E7F949A"/>
    <w:rsid w:val="3EA6B174"/>
    <w:rsid w:val="3ED7A4B7"/>
    <w:rsid w:val="3ED7DA59"/>
    <w:rsid w:val="3EDC080D"/>
    <w:rsid w:val="3EDC5012"/>
    <w:rsid w:val="3EDECF42"/>
    <w:rsid w:val="3EEBE640"/>
    <w:rsid w:val="3EEC1B25"/>
    <w:rsid w:val="3EF75CC5"/>
    <w:rsid w:val="3EF7A38E"/>
    <w:rsid w:val="3EFE3014"/>
    <w:rsid w:val="3F1E6DF1"/>
    <w:rsid w:val="3F2BAA46"/>
    <w:rsid w:val="3F3BC849"/>
    <w:rsid w:val="3F75755C"/>
    <w:rsid w:val="3F7A1D61"/>
    <w:rsid w:val="3F7B7C60"/>
    <w:rsid w:val="3F7F1D9F"/>
    <w:rsid w:val="3FA9A399"/>
    <w:rsid w:val="3FAFE7C2"/>
    <w:rsid w:val="3FB8FBE3"/>
    <w:rsid w:val="3FBF19FA"/>
    <w:rsid w:val="3FBF4D64"/>
    <w:rsid w:val="3FBFF9BE"/>
    <w:rsid w:val="3FCF354A"/>
    <w:rsid w:val="3FDF8346"/>
    <w:rsid w:val="3FE0F7D2"/>
    <w:rsid w:val="3FE7D01A"/>
    <w:rsid w:val="3FEC3F47"/>
    <w:rsid w:val="3FEF02D5"/>
    <w:rsid w:val="3FF4BCE5"/>
    <w:rsid w:val="3FF71E99"/>
    <w:rsid w:val="3FFD90DE"/>
    <w:rsid w:val="3FFE1546"/>
    <w:rsid w:val="3FFE9CFB"/>
    <w:rsid w:val="3FFEEFB6"/>
    <w:rsid w:val="3FFF49AB"/>
    <w:rsid w:val="3FFFF3D4"/>
    <w:rsid w:val="402C30CE"/>
    <w:rsid w:val="40316936"/>
    <w:rsid w:val="407A02DD"/>
    <w:rsid w:val="40DA1607"/>
    <w:rsid w:val="40EB4FBC"/>
    <w:rsid w:val="41654AEA"/>
    <w:rsid w:val="41C77552"/>
    <w:rsid w:val="41DDFE91"/>
    <w:rsid w:val="41FF1682"/>
    <w:rsid w:val="42474319"/>
    <w:rsid w:val="42732927"/>
    <w:rsid w:val="427A6373"/>
    <w:rsid w:val="431E13F4"/>
    <w:rsid w:val="43BF2BD7"/>
    <w:rsid w:val="44222F08"/>
    <w:rsid w:val="457766DD"/>
    <w:rsid w:val="45F91CA4"/>
    <w:rsid w:val="45F91F5D"/>
    <w:rsid w:val="45FA641B"/>
    <w:rsid w:val="461B7E6D"/>
    <w:rsid w:val="46EC0F77"/>
    <w:rsid w:val="46F012F9"/>
    <w:rsid w:val="46F1455B"/>
    <w:rsid w:val="478D6B48"/>
    <w:rsid w:val="4791488A"/>
    <w:rsid w:val="47B376C3"/>
    <w:rsid w:val="47DDB710"/>
    <w:rsid w:val="47F6B333"/>
    <w:rsid w:val="48CB5B7A"/>
    <w:rsid w:val="49060960"/>
    <w:rsid w:val="497B4558"/>
    <w:rsid w:val="49A5461D"/>
    <w:rsid w:val="49F04DE4"/>
    <w:rsid w:val="49FF0F2E"/>
    <w:rsid w:val="4A6E2C61"/>
    <w:rsid w:val="4A7713A7"/>
    <w:rsid w:val="4AEA0F5D"/>
    <w:rsid w:val="4B1355B6"/>
    <w:rsid w:val="4B57DB80"/>
    <w:rsid w:val="4B6776B0"/>
    <w:rsid w:val="4BA6642B"/>
    <w:rsid w:val="4BB9441F"/>
    <w:rsid w:val="4BD766A6"/>
    <w:rsid w:val="4BF9D1EE"/>
    <w:rsid w:val="4C1E2465"/>
    <w:rsid w:val="4C4A14AC"/>
    <w:rsid w:val="4CDD5E7C"/>
    <w:rsid w:val="4D094EC3"/>
    <w:rsid w:val="4D0B0C3B"/>
    <w:rsid w:val="4D1D096E"/>
    <w:rsid w:val="4D423F31"/>
    <w:rsid w:val="4D471771"/>
    <w:rsid w:val="4D7F7D70"/>
    <w:rsid w:val="4DF794A4"/>
    <w:rsid w:val="4DFCE6B0"/>
    <w:rsid w:val="4DFEF7D9"/>
    <w:rsid w:val="4DFFDF24"/>
    <w:rsid w:val="4E4168DE"/>
    <w:rsid w:val="4E6D643B"/>
    <w:rsid w:val="4E726A98"/>
    <w:rsid w:val="4E8D5680"/>
    <w:rsid w:val="4EBFE045"/>
    <w:rsid w:val="4EDE412D"/>
    <w:rsid w:val="4EE75F86"/>
    <w:rsid w:val="4F59BBFE"/>
    <w:rsid w:val="4F5E7461"/>
    <w:rsid w:val="4F75CAE6"/>
    <w:rsid w:val="4F8E7901"/>
    <w:rsid w:val="4F9A315D"/>
    <w:rsid w:val="4FAFD377"/>
    <w:rsid w:val="4FB73168"/>
    <w:rsid w:val="4FBE5D23"/>
    <w:rsid w:val="4FD54BCE"/>
    <w:rsid w:val="4FD73DC9"/>
    <w:rsid w:val="4FDD27EC"/>
    <w:rsid w:val="4FEB1CB3"/>
    <w:rsid w:val="4FEF55D1"/>
    <w:rsid w:val="4FEFDB68"/>
    <w:rsid w:val="4FFEB0E7"/>
    <w:rsid w:val="4FFF26F2"/>
    <w:rsid w:val="4FFF96F6"/>
    <w:rsid w:val="4FFFFB82"/>
    <w:rsid w:val="510F2A0C"/>
    <w:rsid w:val="515E70FD"/>
    <w:rsid w:val="515F3303"/>
    <w:rsid w:val="517FE7D3"/>
    <w:rsid w:val="5201260D"/>
    <w:rsid w:val="523227C6"/>
    <w:rsid w:val="529F9EF6"/>
    <w:rsid w:val="52B96A43"/>
    <w:rsid w:val="52BF5D28"/>
    <w:rsid w:val="533662E6"/>
    <w:rsid w:val="539ED6BC"/>
    <w:rsid w:val="53A94D0A"/>
    <w:rsid w:val="53C47D96"/>
    <w:rsid w:val="53F32429"/>
    <w:rsid w:val="53FFF4D6"/>
    <w:rsid w:val="544762D1"/>
    <w:rsid w:val="54A61249"/>
    <w:rsid w:val="55173EF5"/>
    <w:rsid w:val="551D4015"/>
    <w:rsid w:val="5577BA87"/>
    <w:rsid w:val="55B31E70"/>
    <w:rsid w:val="565E3E0A"/>
    <w:rsid w:val="567D422C"/>
    <w:rsid w:val="56B70787"/>
    <w:rsid w:val="56D33958"/>
    <w:rsid w:val="56DF2009"/>
    <w:rsid w:val="56E7422F"/>
    <w:rsid w:val="56F78609"/>
    <w:rsid w:val="56FC1197"/>
    <w:rsid w:val="56FEC1D3"/>
    <w:rsid w:val="577AE50A"/>
    <w:rsid w:val="577F1231"/>
    <w:rsid w:val="5797D343"/>
    <w:rsid w:val="579B0E0D"/>
    <w:rsid w:val="57EFBDF1"/>
    <w:rsid w:val="57FDDB80"/>
    <w:rsid w:val="589715D5"/>
    <w:rsid w:val="58BB7034"/>
    <w:rsid w:val="58F78625"/>
    <w:rsid w:val="592F7A5F"/>
    <w:rsid w:val="594FBED0"/>
    <w:rsid w:val="59BBF06F"/>
    <w:rsid w:val="59BF6811"/>
    <w:rsid w:val="59D5FCF1"/>
    <w:rsid w:val="59E7858E"/>
    <w:rsid w:val="5A356105"/>
    <w:rsid w:val="5A4E03B9"/>
    <w:rsid w:val="5A5FCE46"/>
    <w:rsid w:val="5A762D88"/>
    <w:rsid w:val="5A9356F7"/>
    <w:rsid w:val="5AB66EAD"/>
    <w:rsid w:val="5B749804"/>
    <w:rsid w:val="5B75365D"/>
    <w:rsid w:val="5B761484"/>
    <w:rsid w:val="5B79E2FC"/>
    <w:rsid w:val="5BA44364"/>
    <w:rsid w:val="5BE71FC6"/>
    <w:rsid w:val="5BF7B685"/>
    <w:rsid w:val="5BFA60D4"/>
    <w:rsid w:val="5BFFE4F1"/>
    <w:rsid w:val="5BFFF18D"/>
    <w:rsid w:val="5BFFFA28"/>
    <w:rsid w:val="5C0F5926"/>
    <w:rsid w:val="5C757E7F"/>
    <w:rsid w:val="5C7D31D8"/>
    <w:rsid w:val="5CBF2E2F"/>
    <w:rsid w:val="5CF27722"/>
    <w:rsid w:val="5D0B433F"/>
    <w:rsid w:val="5D1D2EC3"/>
    <w:rsid w:val="5D5D2E9D"/>
    <w:rsid w:val="5D6626F4"/>
    <w:rsid w:val="5D7719D5"/>
    <w:rsid w:val="5D7C35D6"/>
    <w:rsid w:val="5D7F06A7"/>
    <w:rsid w:val="5D7FB5F2"/>
    <w:rsid w:val="5DBBA1A3"/>
    <w:rsid w:val="5DBF1711"/>
    <w:rsid w:val="5DCB978F"/>
    <w:rsid w:val="5DDCB152"/>
    <w:rsid w:val="5DF7370E"/>
    <w:rsid w:val="5DFBC0DC"/>
    <w:rsid w:val="5DFDB24E"/>
    <w:rsid w:val="5DFF6495"/>
    <w:rsid w:val="5E0D2339"/>
    <w:rsid w:val="5E2F2B87"/>
    <w:rsid w:val="5E374352"/>
    <w:rsid w:val="5EBD2586"/>
    <w:rsid w:val="5EDF4439"/>
    <w:rsid w:val="5EE6725B"/>
    <w:rsid w:val="5EE7812E"/>
    <w:rsid w:val="5EEF6BE3"/>
    <w:rsid w:val="5EF3AB49"/>
    <w:rsid w:val="5EF49515"/>
    <w:rsid w:val="5EFB5A2B"/>
    <w:rsid w:val="5EFBCE29"/>
    <w:rsid w:val="5EFFB70E"/>
    <w:rsid w:val="5F74031B"/>
    <w:rsid w:val="5F763B4E"/>
    <w:rsid w:val="5F7793FE"/>
    <w:rsid w:val="5F7DB8D9"/>
    <w:rsid w:val="5F7FA296"/>
    <w:rsid w:val="5F7FAF4C"/>
    <w:rsid w:val="5F8C7E34"/>
    <w:rsid w:val="5F960E83"/>
    <w:rsid w:val="5F9F7C81"/>
    <w:rsid w:val="5FA7731E"/>
    <w:rsid w:val="5FAF2ED0"/>
    <w:rsid w:val="5FBB81E9"/>
    <w:rsid w:val="5FBF98F2"/>
    <w:rsid w:val="5FCB93FD"/>
    <w:rsid w:val="5FCF629F"/>
    <w:rsid w:val="5FD01870"/>
    <w:rsid w:val="5FD63D99"/>
    <w:rsid w:val="5FD9CC29"/>
    <w:rsid w:val="5FDBF53D"/>
    <w:rsid w:val="5FDDB988"/>
    <w:rsid w:val="5FDF4B8E"/>
    <w:rsid w:val="5FDFB782"/>
    <w:rsid w:val="5FECF018"/>
    <w:rsid w:val="5FEFA841"/>
    <w:rsid w:val="5FF6839D"/>
    <w:rsid w:val="5FF7CC4C"/>
    <w:rsid w:val="5FFA26E9"/>
    <w:rsid w:val="5FFB1DC5"/>
    <w:rsid w:val="5FFB4945"/>
    <w:rsid w:val="5FFB6AC2"/>
    <w:rsid w:val="5FFBAD5D"/>
    <w:rsid w:val="5FFC8887"/>
    <w:rsid w:val="5FFEB310"/>
    <w:rsid w:val="5FFF00BC"/>
    <w:rsid w:val="5FFF6EBD"/>
    <w:rsid w:val="5FFFC7A2"/>
    <w:rsid w:val="5FFFD77D"/>
    <w:rsid w:val="6042276E"/>
    <w:rsid w:val="60A96349"/>
    <w:rsid w:val="60AA3E6F"/>
    <w:rsid w:val="60C54F77"/>
    <w:rsid w:val="60E53365"/>
    <w:rsid w:val="60EC4488"/>
    <w:rsid w:val="613F6CAD"/>
    <w:rsid w:val="61C70442"/>
    <w:rsid w:val="61D7EE38"/>
    <w:rsid w:val="620F6680"/>
    <w:rsid w:val="62540537"/>
    <w:rsid w:val="627B3D15"/>
    <w:rsid w:val="632223E3"/>
    <w:rsid w:val="63422FF3"/>
    <w:rsid w:val="634B975E"/>
    <w:rsid w:val="63775B3C"/>
    <w:rsid w:val="63E92F01"/>
    <w:rsid w:val="63ED18F2"/>
    <w:rsid w:val="63FF037B"/>
    <w:rsid w:val="645C36D2"/>
    <w:rsid w:val="646031C3"/>
    <w:rsid w:val="64B61035"/>
    <w:rsid w:val="64E238FF"/>
    <w:rsid w:val="64F8789F"/>
    <w:rsid w:val="64F977CD"/>
    <w:rsid w:val="65511CBF"/>
    <w:rsid w:val="65631E0A"/>
    <w:rsid w:val="656B829B"/>
    <w:rsid w:val="65BD3D2F"/>
    <w:rsid w:val="65D97FFA"/>
    <w:rsid w:val="65E816C2"/>
    <w:rsid w:val="65FF53E6"/>
    <w:rsid w:val="660904EE"/>
    <w:rsid w:val="6609BD62"/>
    <w:rsid w:val="663F0564"/>
    <w:rsid w:val="667DC407"/>
    <w:rsid w:val="667ED85F"/>
    <w:rsid w:val="66FBE3E8"/>
    <w:rsid w:val="67283D40"/>
    <w:rsid w:val="673C1F51"/>
    <w:rsid w:val="674768BC"/>
    <w:rsid w:val="677FABA5"/>
    <w:rsid w:val="678FF2DD"/>
    <w:rsid w:val="67A1B3F0"/>
    <w:rsid w:val="67B46E0C"/>
    <w:rsid w:val="67B958DB"/>
    <w:rsid w:val="67DA7467"/>
    <w:rsid w:val="67E971F7"/>
    <w:rsid w:val="67F7F418"/>
    <w:rsid w:val="67F96FD9"/>
    <w:rsid w:val="67FF0F7A"/>
    <w:rsid w:val="681877B4"/>
    <w:rsid w:val="68D75A1D"/>
    <w:rsid w:val="68DE6DAC"/>
    <w:rsid w:val="69164798"/>
    <w:rsid w:val="697BD0A0"/>
    <w:rsid w:val="69FE987D"/>
    <w:rsid w:val="6A260A0B"/>
    <w:rsid w:val="6A9048E2"/>
    <w:rsid w:val="6AB9362D"/>
    <w:rsid w:val="6AC370B0"/>
    <w:rsid w:val="6AD88B02"/>
    <w:rsid w:val="6AEE3569"/>
    <w:rsid w:val="6AFB3C45"/>
    <w:rsid w:val="6AFDE6D6"/>
    <w:rsid w:val="6B6A2B79"/>
    <w:rsid w:val="6B7703D8"/>
    <w:rsid w:val="6B7E5C37"/>
    <w:rsid w:val="6B99345E"/>
    <w:rsid w:val="6BADABC0"/>
    <w:rsid w:val="6BB42B6B"/>
    <w:rsid w:val="6BC310B3"/>
    <w:rsid w:val="6BF77AEB"/>
    <w:rsid w:val="6BF79746"/>
    <w:rsid w:val="6BFB3583"/>
    <w:rsid w:val="6BFD1DE8"/>
    <w:rsid w:val="6BFF3EF3"/>
    <w:rsid w:val="6C256AA0"/>
    <w:rsid w:val="6C5F0D49"/>
    <w:rsid w:val="6CA43E69"/>
    <w:rsid w:val="6CDF4841"/>
    <w:rsid w:val="6CF70AF8"/>
    <w:rsid w:val="6D070350"/>
    <w:rsid w:val="6D7F24A6"/>
    <w:rsid w:val="6DA78D6A"/>
    <w:rsid w:val="6DBF55D2"/>
    <w:rsid w:val="6DBF9D1D"/>
    <w:rsid w:val="6DDDD5EA"/>
    <w:rsid w:val="6DDECD94"/>
    <w:rsid w:val="6DDF2493"/>
    <w:rsid w:val="6DEE87AF"/>
    <w:rsid w:val="6DEFDE79"/>
    <w:rsid w:val="6DFC2D10"/>
    <w:rsid w:val="6DFF0FD0"/>
    <w:rsid w:val="6E1DA907"/>
    <w:rsid w:val="6E5B9513"/>
    <w:rsid w:val="6E766EA1"/>
    <w:rsid w:val="6EBE0D91"/>
    <w:rsid w:val="6EC425A0"/>
    <w:rsid w:val="6ECAD1E8"/>
    <w:rsid w:val="6EFC7F8C"/>
    <w:rsid w:val="6EFD29F0"/>
    <w:rsid w:val="6EFDAE4F"/>
    <w:rsid w:val="6EFDF9DC"/>
    <w:rsid w:val="6EFF7817"/>
    <w:rsid w:val="6EFF7E18"/>
    <w:rsid w:val="6F0155A2"/>
    <w:rsid w:val="6F15D038"/>
    <w:rsid w:val="6F2ADDF2"/>
    <w:rsid w:val="6F47C8FA"/>
    <w:rsid w:val="6F5871D3"/>
    <w:rsid w:val="6F5E6C9B"/>
    <w:rsid w:val="6F67D4F6"/>
    <w:rsid w:val="6F6F0037"/>
    <w:rsid w:val="6F733D27"/>
    <w:rsid w:val="6F7A4030"/>
    <w:rsid w:val="6F7D7AC7"/>
    <w:rsid w:val="6F7DB347"/>
    <w:rsid w:val="6F7E0AAB"/>
    <w:rsid w:val="6F7E0B14"/>
    <w:rsid w:val="6F7E20C0"/>
    <w:rsid w:val="6F8EE2A6"/>
    <w:rsid w:val="6F9B77A5"/>
    <w:rsid w:val="6FBF6357"/>
    <w:rsid w:val="6FBF864B"/>
    <w:rsid w:val="6FBFA37F"/>
    <w:rsid w:val="6FBFDB46"/>
    <w:rsid w:val="6FCDC480"/>
    <w:rsid w:val="6FCE782C"/>
    <w:rsid w:val="6FD3EF94"/>
    <w:rsid w:val="6FE0340A"/>
    <w:rsid w:val="6FE27182"/>
    <w:rsid w:val="6FE9E807"/>
    <w:rsid w:val="6FEAD369"/>
    <w:rsid w:val="6FEBC58D"/>
    <w:rsid w:val="6FEFDBA0"/>
    <w:rsid w:val="6FEFFA6E"/>
    <w:rsid w:val="6FEFFE14"/>
    <w:rsid w:val="6FFB4CB5"/>
    <w:rsid w:val="6FFBE24D"/>
    <w:rsid w:val="6FFD0633"/>
    <w:rsid w:val="6FFEA0AF"/>
    <w:rsid w:val="6FFEC172"/>
    <w:rsid w:val="6FFF1E4F"/>
    <w:rsid w:val="6FFF215D"/>
    <w:rsid w:val="6FFF8395"/>
    <w:rsid w:val="6FFF8BBD"/>
    <w:rsid w:val="702966B0"/>
    <w:rsid w:val="70313C65"/>
    <w:rsid w:val="70343755"/>
    <w:rsid w:val="706E7F9D"/>
    <w:rsid w:val="70F6B391"/>
    <w:rsid w:val="711FE931"/>
    <w:rsid w:val="71502811"/>
    <w:rsid w:val="715C11B6"/>
    <w:rsid w:val="71668A4F"/>
    <w:rsid w:val="718304F0"/>
    <w:rsid w:val="71BE2A82"/>
    <w:rsid w:val="71ED0060"/>
    <w:rsid w:val="71EF5F42"/>
    <w:rsid w:val="71FF8060"/>
    <w:rsid w:val="7295C311"/>
    <w:rsid w:val="72BF75C8"/>
    <w:rsid w:val="72C54B39"/>
    <w:rsid w:val="72C94629"/>
    <w:rsid w:val="72FC345A"/>
    <w:rsid w:val="72FF9EF0"/>
    <w:rsid w:val="732D816A"/>
    <w:rsid w:val="735465E8"/>
    <w:rsid w:val="736FE049"/>
    <w:rsid w:val="7377A096"/>
    <w:rsid w:val="737EB6D5"/>
    <w:rsid w:val="73AF60AE"/>
    <w:rsid w:val="73D88FC2"/>
    <w:rsid w:val="73DE9804"/>
    <w:rsid w:val="73EEACA9"/>
    <w:rsid w:val="73F21141"/>
    <w:rsid w:val="73FF2684"/>
    <w:rsid w:val="74585690"/>
    <w:rsid w:val="74730CF0"/>
    <w:rsid w:val="747EE8C6"/>
    <w:rsid w:val="74FD8E95"/>
    <w:rsid w:val="751678CE"/>
    <w:rsid w:val="756A8702"/>
    <w:rsid w:val="75B72E5F"/>
    <w:rsid w:val="75B74AB2"/>
    <w:rsid w:val="75B9072E"/>
    <w:rsid w:val="75BED8CE"/>
    <w:rsid w:val="75D8CD24"/>
    <w:rsid w:val="75F7C408"/>
    <w:rsid w:val="75F83B0E"/>
    <w:rsid w:val="75FE859B"/>
    <w:rsid w:val="75FEB2C6"/>
    <w:rsid w:val="761E6A3A"/>
    <w:rsid w:val="763B583E"/>
    <w:rsid w:val="76537AEA"/>
    <w:rsid w:val="76636B42"/>
    <w:rsid w:val="7691545E"/>
    <w:rsid w:val="7696E401"/>
    <w:rsid w:val="769850B5"/>
    <w:rsid w:val="76AF3B36"/>
    <w:rsid w:val="76BF86A5"/>
    <w:rsid w:val="76D0D614"/>
    <w:rsid w:val="76D713AD"/>
    <w:rsid w:val="76D8FEC2"/>
    <w:rsid w:val="76DA5F54"/>
    <w:rsid w:val="76DF99FB"/>
    <w:rsid w:val="773FACCB"/>
    <w:rsid w:val="774F8C8C"/>
    <w:rsid w:val="776FCE8E"/>
    <w:rsid w:val="77764653"/>
    <w:rsid w:val="777F21C5"/>
    <w:rsid w:val="777F7AD2"/>
    <w:rsid w:val="7797CA96"/>
    <w:rsid w:val="779A47E6"/>
    <w:rsid w:val="779C3CEF"/>
    <w:rsid w:val="779E46D6"/>
    <w:rsid w:val="779F5F8F"/>
    <w:rsid w:val="779F6460"/>
    <w:rsid w:val="779F7280"/>
    <w:rsid w:val="77AE85CF"/>
    <w:rsid w:val="77B70EF4"/>
    <w:rsid w:val="77CF91B8"/>
    <w:rsid w:val="77DA6D6A"/>
    <w:rsid w:val="77DFA463"/>
    <w:rsid w:val="77DFC6FC"/>
    <w:rsid w:val="77EC7ED4"/>
    <w:rsid w:val="77EFF3D6"/>
    <w:rsid w:val="77F75E08"/>
    <w:rsid w:val="77F90644"/>
    <w:rsid w:val="77FB6119"/>
    <w:rsid w:val="77FB93FB"/>
    <w:rsid w:val="77FC2146"/>
    <w:rsid w:val="77FD1990"/>
    <w:rsid w:val="77FD3785"/>
    <w:rsid w:val="77FF397B"/>
    <w:rsid w:val="77FF50E7"/>
    <w:rsid w:val="77FF95C5"/>
    <w:rsid w:val="77FFA75B"/>
    <w:rsid w:val="785E3A65"/>
    <w:rsid w:val="787E9C56"/>
    <w:rsid w:val="78B673FD"/>
    <w:rsid w:val="78BC981A"/>
    <w:rsid w:val="78BFAF2E"/>
    <w:rsid w:val="78CB84A9"/>
    <w:rsid w:val="78E7CC76"/>
    <w:rsid w:val="7922B61A"/>
    <w:rsid w:val="79761A70"/>
    <w:rsid w:val="7976237A"/>
    <w:rsid w:val="798B088A"/>
    <w:rsid w:val="79B4F7AE"/>
    <w:rsid w:val="79B68C80"/>
    <w:rsid w:val="79CF541C"/>
    <w:rsid w:val="79D264B9"/>
    <w:rsid w:val="79DB70A3"/>
    <w:rsid w:val="79E166FC"/>
    <w:rsid w:val="79E6FEE1"/>
    <w:rsid w:val="79F7F790"/>
    <w:rsid w:val="79FD8D6A"/>
    <w:rsid w:val="79FDE0A7"/>
    <w:rsid w:val="79FFC0E5"/>
    <w:rsid w:val="7A1CB8E4"/>
    <w:rsid w:val="7A3B76C4"/>
    <w:rsid w:val="7A5FBDA8"/>
    <w:rsid w:val="7A67B3CF"/>
    <w:rsid w:val="7A770C6C"/>
    <w:rsid w:val="7A820E57"/>
    <w:rsid w:val="7ABE2599"/>
    <w:rsid w:val="7ABF1C95"/>
    <w:rsid w:val="7ADF3D0F"/>
    <w:rsid w:val="7ADF5B07"/>
    <w:rsid w:val="7AEAAA4F"/>
    <w:rsid w:val="7AEFC290"/>
    <w:rsid w:val="7B1E128A"/>
    <w:rsid w:val="7B3F2494"/>
    <w:rsid w:val="7B672C31"/>
    <w:rsid w:val="7B76C198"/>
    <w:rsid w:val="7B7F8936"/>
    <w:rsid w:val="7B7FD4DD"/>
    <w:rsid w:val="7B9E1578"/>
    <w:rsid w:val="7BAFA7AA"/>
    <w:rsid w:val="7BBA89F6"/>
    <w:rsid w:val="7BBB5F86"/>
    <w:rsid w:val="7BBBAF6C"/>
    <w:rsid w:val="7BBF2F7D"/>
    <w:rsid w:val="7BCFCADD"/>
    <w:rsid w:val="7BDA9504"/>
    <w:rsid w:val="7BDE76A3"/>
    <w:rsid w:val="7BF7A28D"/>
    <w:rsid w:val="7BF95A38"/>
    <w:rsid w:val="7BFBEB48"/>
    <w:rsid w:val="7BFD6BA2"/>
    <w:rsid w:val="7BFE8C47"/>
    <w:rsid w:val="7BFED560"/>
    <w:rsid w:val="7BFF016C"/>
    <w:rsid w:val="7BFF1D26"/>
    <w:rsid w:val="7BFF2BF3"/>
    <w:rsid w:val="7BFF9E70"/>
    <w:rsid w:val="7BFFD1C7"/>
    <w:rsid w:val="7BFFFF62"/>
    <w:rsid w:val="7C0FBBDF"/>
    <w:rsid w:val="7C266648"/>
    <w:rsid w:val="7C393AA3"/>
    <w:rsid w:val="7C7FDA63"/>
    <w:rsid w:val="7C967AB9"/>
    <w:rsid w:val="7C99506C"/>
    <w:rsid w:val="7CAF173F"/>
    <w:rsid w:val="7CB23F6A"/>
    <w:rsid w:val="7CBF141D"/>
    <w:rsid w:val="7CCCDEAD"/>
    <w:rsid w:val="7CCF755F"/>
    <w:rsid w:val="7CEF2015"/>
    <w:rsid w:val="7CF58010"/>
    <w:rsid w:val="7CFB394D"/>
    <w:rsid w:val="7CFFB139"/>
    <w:rsid w:val="7CFFCF92"/>
    <w:rsid w:val="7D4274B2"/>
    <w:rsid w:val="7D6D2AEC"/>
    <w:rsid w:val="7D721610"/>
    <w:rsid w:val="7D75685E"/>
    <w:rsid w:val="7D8C94E3"/>
    <w:rsid w:val="7D985223"/>
    <w:rsid w:val="7DAF19D2"/>
    <w:rsid w:val="7DB66694"/>
    <w:rsid w:val="7DBDC2CC"/>
    <w:rsid w:val="7DBFE5A9"/>
    <w:rsid w:val="7DCF1246"/>
    <w:rsid w:val="7DD3D1ED"/>
    <w:rsid w:val="7DDF7621"/>
    <w:rsid w:val="7DDFB934"/>
    <w:rsid w:val="7DE5BA0A"/>
    <w:rsid w:val="7DE5D921"/>
    <w:rsid w:val="7DE844FD"/>
    <w:rsid w:val="7DEB0F10"/>
    <w:rsid w:val="7DEBA2AC"/>
    <w:rsid w:val="7DEDADA9"/>
    <w:rsid w:val="7DEF2142"/>
    <w:rsid w:val="7DEF8801"/>
    <w:rsid w:val="7DEFEC2A"/>
    <w:rsid w:val="7DF1E63A"/>
    <w:rsid w:val="7DF2F8D5"/>
    <w:rsid w:val="7DF3C45D"/>
    <w:rsid w:val="7DF528D7"/>
    <w:rsid w:val="7DF71AE1"/>
    <w:rsid w:val="7DF77199"/>
    <w:rsid w:val="7DF78563"/>
    <w:rsid w:val="7DFA8FF3"/>
    <w:rsid w:val="7DFB4C87"/>
    <w:rsid w:val="7DFB9D7C"/>
    <w:rsid w:val="7DFC7056"/>
    <w:rsid w:val="7DFF1B1F"/>
    <w:rsid w:val="7DFF2E67"/>
    <w:rsid w:val="7DFF69BE"/>
    <w:rsid w:val="7DFFE895"/>
    <w:rsid w:val="7DFFF502"/>
    <w:rsid w:val="7E452752"/>
    <w:rsid w:val="7E486D4A"/>
    <w:rsid w:val="7E5BAEF8"/>
    <w:rsid w:val="7E6FEDF8"/>
    <w:rsid w:val="7EA6FCA1"/>
    <w:rsid w:val="7EAD244C"/>
    <w:rsid w:val="7EAFDF6D"/>
    <w:rsid w:val="7EBAE406"/>
    <w:rsid w:val="7EBF297C"/>
    <w:rsid w:val="7EC42148"/>
    <w:rsid w:val="7EC5E773"/>
    <w:rsid w:val="7ED5077D"/>
    <w:rsid w:val="7ED645E5"/>
    <w:rsid w:val="7ED65943"/>
    <w:rsid w:val="7ED77657"/>
    <w:rsid w:val="7EDBAE6B"/>
    <w:rsid w:val="7EDFF47B"/>
    <w:rsid w:val="7EE6BEAC"/>
    <w:rsid w:val="7EEF212E"/>
    <w:rsid w:val="7EF24F0D"/>
    <w:rsid w:val="7EF704A0"/>
    <w:rsid w:val="7EF72167"/>
    <w:rsid w:val="7EF76547"/>
    <w:rsid w:val="7EF7A2DE"/>
    <w:rsid w:val="7EFA7426"/>
    <w:rsid w:val="7EFB4966"/>
    <w:rsid w:val="7EFB7A88"/>
    <w:rsid w:val="7EFC0AF3"/>
    <w:rsid w:val="7EFC7EFD"/>
    <w:rsid w:val="7EFD49F8"/>
    <w:rsid w:val="7EFDFD2E"/>
    <w:rsid w:val="7EFF1F23"/>
    <w:rsid w:val="7EFF5A12"/>
    <w:rsid w:val="7F196938"/>
    <w:rsid w:val="7F23F91C"/>
    <w:rsid w:val="7F24FF6C"/>
    <w:rsid w:val="7F2F02AE"/>
    <w:rsid w:val="7F2F09E7"/>
    <w:rsid w:val="7F364DF4"/>
    <w:rsid w:val="7F374E35"/>
    <w:rsid w:val="7F37866E"/>
    <w:rsid w:val="7F511C64"/>
    <w:rsid w:val="7F578375"/>
    <w:rsid w:val="7F5D2A6C"/>
    <w:rsid w:val="7F5F0DC9"/>
    <w:rsid w:val="7F5FECE0"/>
    <w:rsid w:val="7F623E3B"/>
    <w:rsid w:val="7F6DA937"/>
    <w:rsid w:val="7F6E7498"/>
    <w:rsid w:val="7F6F136C"/>
    <w:rsid w:val="7F6F2FC5"/>
    <w:rsid w:val="7F6F55FD"/>
    <w:rsid w:val="7F770F5C"/>
    <w:rsid w:val="7F772FA3"/>
    <w:rsid w:val="7F78AAE2"/>
    <w:rsid w:val="7F7B45F7"/>
    <w:rsid w:val="7F7CD871"/>
    <w:rsid w:val="7F7E446C"/>
    <w:rsid w:val="7F7E46CF"/>
    <w:rsid w:val="7F7ECB2D"/>
    <w:rsid w:val="7F7F311E"/>
    <w:rsid w:val="7F7FBD4C"/>
    <w:rsid w:val="7F7FCB12"/>
    <w:rsid w:val="7F8A3392"/>
    <w:rsid w:val="7F96148A"/>
    <w:rsid w:val="7F96821C"/>
    <w:rsid w:val="7F9A182A"/>
    <w:rsid w:val="7F9CE5C5"/>
    <w:rsid w:val="7F9D8E8F"/>
    <w:rsid w:val="7F9DB9BA"/>
    <w:rsid w:val="7F9FE806"/>
    <w:rsid w:val="7FA257D9"/>
    <w:rsid w:val="7FA559C7"/>
    <w:rsid w:val="7FA73F44"/>
    <w:rsid w:val="7FAE13DA"/>
    <w:rsid w:val="7FAE4D5E"/>
    <w:rsid w:val="7FAF708A"/>
    <w:rsid w:val="7FB0EB1B"/>
    <w:rsid w:val="7FBA2997"/>
    <w:rsid w:val="7FBB5761"/>
    <w:rsid w:val="7FBB7B57"/>
    <w:rsid w:val="7FBE4DEA"/>
    <w:rsid w:val="7FBECB30"/>
    <w:rsid w:val="7FBEE217"/>
    <w:rsid w:val="7FBEE6EE"/>
    <w:rsid w:val="7FBF2476"/>
    <w:rsid w:val="7FCB2D66"/>
    <w:rsid w:val="7FCB3EA6"/>
    <w:rsid w:val="7FCF6B06"/>
    <w:rsid w:val="7FD495DD"/>
    <w:rsid w:val="7FD51D52"/>
    <w:rsid w:val="7FDBE635"/>
    <w:rsid w:val="7FDD23E0"/>
    <w:rsid w:val="7FDDD9FC"/>
    <w:rsid w:val="7FDEC1DA"/>
    <w:rsid w:val="7FDF9EE3"/>
    <w:rsid w:val="7FDFE1B5"/>
    <w:rsid w:val="7FE3CF5F"/>
    <w:rsid w:val="7FE767A7"/>
    <w:rsid w:val="7FE77D0E"/>
    <w:rsid w:val="7FEBA01F"/>
    <w:rsid w:val="7FECD508"/>
    <w:rsid w:val="7FED3B39"/>
    <w:rsid w:val="7FEF6992"/>
    <w:rsid w:val="7FEF76FB"/>
    <w:rsid w:val="7FEFAF0C"/>
    <w:rsid w:val="7FF35536"/>
    <w:rsid w:val="7FF3689C"/>
    <w:rsid w:val="7FF51E3F"/>
    <w:rsid w:val="7FF6CE88"/>
    <w:rsid w:val="7FF6FDB3"/>
    <w:rsid w:val="7FF7724C"/>
    <w:rsid w:val="7FFB59C4"/>
    <w:rsid w:val="7FFC693F"/>
    <w:rsid w:val="7FFE4F0E"/>
    <w:rsid w:val="7FFE7256"/>
    <w:rsid w:val="7FFE9BBB"/>
    <w:rsid w:val="7FFEB1CE"/>
    <w:rsid w:val="7FFEB545"/>
    <w:rsid w:val="7FFF0179"/>
    <w:rsid w:val="7FFF168A"/>
    <w:rsid w:val="7FFF21EF"/>
    <w:rsid w:val="7FFF784B"/>
    <w:rsid w:val="7FFF8418"/>
    <w:rsid w:val="7FFF86FB"/>
    <w:rsid w:val="7FFF90CC"/>
    <w:rsid w:val="7FFF9386"/>
    <w:rsid w:val="7FFFB458"/>
    <w:rsid w:val="7FFFC86B"/>
    <w:rsid w:val="86FFA465"/>
    <w:rsid w:val="87BCD55A"/>
    <w:rsid w:val="87DDC073"/>
    <w:rsid w:val="89AF81AD"/>
    <w:rsid w:val="8C7B2FBE"/>
    <w:rsid w:val="8C8F13CF"/>
    <w:rsid w:val="8CD782C9"/>
    <w:rsid w:val="8D3F37AA"/>
    <w:rsid w:val="8DF3FF35"/>
    <w:rsid w:val="8E7EFDCA"/>
    <w:rsid w:val="8EE7F367"/>
    <w:rsid w:val="8FFD1ACF"/>
    <w:rsid w:val="8FFF7293"/>
    <w:rsid w:val="9175C81D"/>
    <w:rsid w:val="92673D78"/>
    <w:rsid w:val="92F69663"/>
    <w:rsid w:val="92FB952D"/>
    <w:rsid w:val="92FF54A4"/>
    <w:rsid w:val="937FB8EA"/>
    <w:rsid w:val="93AF95B1"/>
    <w:rsid w:val="94B7BDC9"/>
    <w:rsid w:val="95BD8AF0"/>
    <w:rsid w:val="95D3342F"/>
    <w:rsid w:val="95FF1640"/>
    <w:rsid w:val="96BBEC0D"/>
    <w:rsid w:val="96D91064"/>
    <w:rsid w:val="977D51E6"/>
    <w:rsid w:val="977E23D1"/>
    <w:rsid w:val="97ACCB58"/>
    <w:rsid w:val="97AF2E2D"/>
    <w:rsid w:val="99BAFDEE"/>
    <w:rsid w:val="9A574531"/>
    <w:rsid w:val="9BBB53AD"/>
    <w:rsid w:val="9BEA07F5"/>
    <w:rsid w:val="9BF7878A"/>
    <w:rsid w:val="9DF7A4CD"/>
    <w:rsid w:val="9DF7B2CD"/>
    <w:rsid w:val="9DFFC99F"/>
    <w:rsid w:val="9DFFF745"/>
    <w:rsid w:val="9E642AE5"/>
    <w:rsid w:val="9E7FFC54"/>
    <w:rsid w:val="9ECE76CC"/>
    <w:rsid w:val="9EDA3511"/>
    <w:rsid w:val="9F5F4233"/>
    <w:rsid w:val="9F6F7347"/>
    <w:rsid w:val="9F8B1D6B"/>
    <w:rsid w:val="9F93BFB7"/>
    <w:rsid w:val="9FBD149E"/>
    <w:rsid w:val="9FBE8046"/>
    <w:rsid w:val="9FDB2189"/>
    <w:rsid w:val="9FEF1609"/>
    <w:rsid w:val="A0FACBF7"/>
    <w:rsid w:val="A1A2730D"/>
    <w:rsid w:val="A3D9F6C4"/>
    <w:rsid w:val="A59F2745"/>
    <w:rsid w:val="A5A5A5DB"/>
    <w:rsid w:val="A7777473"/>
    <w:rsid w:val="A777FFFD"/>
    <w:rsid w:val="A7EB3E78"/>
    <w:rsid w:val="A7FF850B"/>
    <w:rsid w:val="A96E8686"/>
    <w:rsid w:val="AA73A970"/>
    <w:rsid w:val="AABEBDC2"/>
    <w:rsid w:val="AAFF6F80"/>
    <w:rsid w:val="AB6DC536"/>
    <w:rsid w:val="AB73F0C4"/>
    <w:rsid w:val="AB7A13F7"/>
    <w:rsid w:val="ABB919B3"/>
    <w:rsid w:val="ABB986A1"/>
    <w:rsid w:val="ABF2A436"/>
    <w:rsid w:val="AC6F520D"/>
    <w:rsid w:val="AD7F6C0C"/>
    <w:rsid w:val="AD9DC0D8"/>
    <w:rsid w:val="ADFD84AD"/>
    <w:rsid w:val="ADFFA518"/>
    <w:rsid w:val="AE7707D1"/>
    <w:rsid w:val="AEBB15CA"/>
    <w:rsid w:val="AEE9F4EA"/>
    <w:rsid w:val="AEF74726"/>
    <w:rsid w:val="AEFBFA8D"/>
    <w:rsid w:val="AF5644AF"/>
    <w:rsid w:val="AF7C378D"/>
    <w:rsid w:val="AF978E87"/>
    <w:rsid w:val="AFB4E719"/>
    <w:rsid w:val="AFBF6238"/>
    <w:rsid w:val="AFCF9C2E"/>
    <w:rsid w:val="AFDFE30E"/>
    <w:rsid w:val="AFF74F96"/>
    <w:rsid w:val="AFF9F82C"/>
    <w:rsid w:val="B09FE9F0"/>
    <w:rsid w:val="B17F7B69"/>
    <w:rsid w:val="B33BDD6F"/>
    <w:rsid w:val="B36DDC8F"/>
    <w:rsid w:val="B39F91FC"/>
    <w:rsid w:val="B3AB8624"/>
    <w:rsid w:val="B3F794BD"/>
    <w:rsid w:val="B3FAB622"/>
    <w:rsid w:val="B4F78DD1"/>
    <w:rsid w:val="B4FF79EC"/>
    <w:rsid w:val="B56E6190"/>
    <w:rsid w:val="B577F13E"/>
    <w:rsid w:val="B5DBC8B2"/>
    <w:rsid w:val="B5F6812F"/>
    <w:rsid w:val="B5FB0233"/>
    <w:rsid w:val="B6F5272B"/>
    <w:rsid w:val="B6FF640F"/>
    <w:rsid w:val="B7555E18"/>
    <w:rsid w:val="B7570E51"/>
    <w:rsid w:val="B75F2912"/>
    <w:rsid w:val="B75FEFFA"/>
    <w:rsid w:val="B7ABD46A"/>
    <w:rsid w:val="B7B696CD"/>
    <w:rsid w:val="B7B7BC71"/>
    <w:rsid w:val="B7BAA46D"/>
    <w:rsid w:val="B7CF890A"/>
    <w:rsid w:val="B7D3D806"/>
    <w:rsid w:val="B7F536F2"/>
    <w:rsid w:val="B8BDBFE6"/>
    <w:rsid w:val="B93A14C8"/>
    <w:rsid w:val="B9FD0843"/>
    <w:rsid w:val="BAA72DA1"/>
    <w:rsid w:val="BADD1F6C"/>
    <w:rsid w:val="BAFD6574"/>
    <w:rsid w:val="BB3F359F"/>
    <w:rsid w:val="BB7B14C7"/>
    <w:rsid w:val="BB7FFF60"/>
    <w:rsid w:val="BBA26E23"/>
    <w:rsid w:val="BBA74455"/>
    <w:rsid w:val="BBAF7F14"/>
    <w:rsid w:val="BBDFF3BA"/>
    <w:rsid w:val="BBFD259E"/>
    <w:rsid w:val="BCAF150A"/>
    <w:rsid w:val="BCDE0F3B"/>
    <w:rsid w:val="BCDFC95A"/>
    <w:rsid w:val="BCEAF065"/>
    <w:rsid w:val="BD669E67"/>
    <w:rsid w:val="BD77A4B2"/>
    <w:rsid w:val="BD7F0110"/>
    <w:rsid w:val="BD9D1D28"/>
    <w:rsid w:val="BDB71936"/>
    <w:rsid w:val="BDBBBDAD"/>
    <w:rsid w:val="BDBE0717"/>
    <w:rsid w:val="BDE23A50"/>
    <w:rsid w:val="BDE7E98E"/>
    <w:rsid w:val="BDF54180"/>
    <w:rsid w:val="BDF59D42"/>
    <w:rsid w:val="BDFD7E0F"/>
    <w:rsid w:val="BDFE6F34"/>
    <w:rsid w:val="BDFF80ED"/>
    <w:rsid w:val="BE3AC573"/>
    <w:rsid w:val="BE57FA90"/>
    <w:rsid w:val="BEBF1B6C"/>
    <w:rsid w:val="BEBFE2FE"/>
    <w:rsid w:val="BECADAA6"/>
    <w:rsid w:val="BEDC2623"/>
    <w:rsid w:val="BEDF0080"/>
    <w:rsid w:val="BEEE1662"/>
    <w:rsid w:val="BEEF839E"/>
    <w:rsid w:val="BEEFEE2B"/>
    <w:rsid w:val="BEF11496"/>
    <w:rsid w:val="BEFE8B81"/>
    <w:rsid w:val="BF370945"/>
    <w:rsid w:val="BF3B1C0D"/>
    <w:rsid w:val="BF552563"/>
    <w:rsid w:val="BF5FD4C7"/>
    <w:rsid w:val="BF673B26"/>
    <w:rsid w:val="BF760E3B"/>
    <w:rsid w:val="BF77DA7F"/>
    <w:rsid w:val="BF7BF1D0"/>
    <w:rsid w:val="BF7F000A"/>
    <w:rsid w:val="BF9716A6"/>
    <w:rsid w:val="BFBF889B"/>
    <w:rsid w:val="BFBFEA28"/>
    <w:rsid w:val="BFCF6545"/>
    <w:rsid w:val="BFD20E6C"/>
    <w:rsid w:val="BFDD6CDF"/>
    <w:rsid w:val="BFE9F641"/>
    <w:rsid w:val="BFED3FA9"/>
    <w:rsid w:val="BFEF55CC"/>
    <w:rsid w:val="BFEF9142"/>
    <w:rsid w:val="BFF33057"/>
    <w:rsid w:val="BFF3D39C"/>
    <w:rsid w:val="BFF68A52"/>
    <w:rsid w:val="BFF69203"/>
    <w:rsid w:val="BFF75A32"/>
    <w:rsid w:val="BFF78480"/>
    <w:rsid w:val="BFFB0545"/>
    <w:rsid w:val="BFFD14EC"/>
    <w:rsid w:val="BFFE81C9"/>
    <w:rsid w:val="BFFFCDFC"/>
    <w:rsid w:val="BFFFE8FF"/>
    <w:rsid w:val="C3BAC68C"/>
    <w:rsid w:val="C3CF5ADE"/>
    <w:rsid w:val="C73F8BE3"/>
    <w:rsid w:val="C73FB6BB"/>
    <w:rsid w:val="C77D95EE"/>
    <w:rsid w:val="C77F6A3B"/>
    <w:rsid w:val="C7DFF647"/>
    <w:rsid w:val="C7F632DC"/>
    <w:rsid w:val="C7F957EB"/>
    <w:rsid w:val="C99E9E4E"/>
    <w:rsid w:val="CAEC8DA9"/>
    <w:rsid w:val="CB7FCC23"/>
    <w:rsid w:val="CB9B459A"/>
    <w:rsid w:val="CB9EE4F2"/>
    <w:rsid w:val="CBFD1F13"/>
    <w:rsid w:val="CBFF30A5"/>
    <w:rsid w:val="CCDFC254"/>
    <w:rsid w:val="CCFF922A"/>
    <w:rsid w:val="CD7BCC77"/>
    <w:rsid w:val="CDFA267D"/>
    <w:rsid w:val="CDFB7F4B"/>
    <w:rsid w:val="CE7725A9"/>
    <w:rsid w:val="CF27E214"/>
    <w:rsid w:val="CF7F8806"/>
    <w:rsid w:val="CF7F8FD4"/>
    <w:rsid w:val="CFEA3A88"/>
    <w:rsid w:val="CFF77DAB"/>
    <w:rsid w:val="CFFD3DDE"/>
    <w:rsid w:val="CFFE0273"/>
    <w:rsid w:val="CFFE6000"/>
    <w:rsid w:val="CFFEBF1B"/>
    <w:rsid w:val="CFFFDB67"/>
    <w:rsid w:val="CFFFE4C5"/>
    <w:rsid w:val="D0C78793"/>
    <w:rsid w:val="D1CEEE68"/>
    <w:rsid w:val="D2FE90B3"/>
    <w:rsid w:val="D3B7C1E4"/>
    <w:rsid w:val="D3F7C3C5"/>
    <w:rsid w:val="D576B661"/>
    <w:rsid w:val="D589CDDB"/>
    <w:rsid w:val="D5D7A441"/>
    <w:rsid w:val="D63F72C3"/>
    <w:rsid w:val="D66D76A7"/>
    <w:rsid w:val="D6DFD91D"/>
    <w:rsid w:val="D75548E4"/>
    <w:rsid w:val="D75E96CC"/>
    <w:rsid w:val="D75F1D50"/>
    <w:rsid w:val="D787B6CB"/>
    <w:rsid w:val="D79DAFC1"/>
    <w:rsid w:val="D7BD5239"/>
    <w:rsid w:val="D7C90E36"/>
    <w:rsid w:val="D7E94684"/>
    <w:rsid w:val="D7F3109A"/>
    <w:rsid w:val="D7FDAEF6"/>
    <w:rsid w:val="D7FFBF5E"/>
    <w:rsid w:val="D91FEBF1"/>
    <w:rsid w:val="D9B72350"/>
    <w:rsid w:val="D9FBA949"/>
    <w:rsid w:val="DABE179D"/>
    <w:rsid w:val="DABF8E0A"/>
    <w:rsid w:val="DAF3B63D"/>
    <w:rsid w:val="DAF5DAAA"/>
    <w:rsid w:val="DAFE576B"/>
    <w:rsid w:val="DAFE7588"/>
    <w:rsid w:val="DAFF47C0"/>
    <w:rsid w:val="DAFFEFBD"/>
    <w:rsid w:val="DB746DF2"/>
    <w:rsid w:val="DB778FA8"/>
    <w:rsid w:val="DB9DD676"/>
    <w:rsid w:val="DBC7E9C0"/>
    <w:rsid w:val="DBD7194D"/>
    <w:rsid w:val="DBDFAEDA"/>
    <w:rsid w:val="DBE3570C"/>
    <w:rsid w:val="DBEF7DBB"/>
    <w:rsid w:val="DBF5877F"/>
    <w:rsid w:val="DBF916BF"/>
    <w:rsid w:val="DBF93DD3"/>
    <w:rsid w:val="DBFD3353"/>
    <w:rsid w:val="DBFF0DF8"/>
    <w:rsid w:val="DC3BECBB"/>
    <w:rsid w:val="DC6BA606"/>
    <w:rsid w:val="DC7D864F"/>
    <w:rsid w:val="DCB3D30C"/>
    <w:rsid w:val="DCC93AE9"/>
    <w:rsid w:val="DCF25DB6"/>
    <w:rsid w:val="DD57C0DA"/>
    <w:rsid w:val="DD8E0542"/>
    <w:rsid w:val="DD9F08CD"/>
    <w:rsid w:val="DDB73A43"/>
    <w:rsid w:val="DDBBFC56"/>
    <w:rsid w:val="DDBEDBEB"/>
    <w:rsid w:val="DDED2C1D"/>
    <w:rsid w:val="DDF6F313"/>
    <w:rsid w:val="DDF767CC"/>
    <w:rsid w:val="DDFF2DE6"/>
    <w:rsid w:val="DDFFE7E5"/>
    <w:rsid w:val="DE3E460D"/>
    <w:rsid w:val="DE56A332"/>
    <w:rsid w:val="DE95C7BF"/>
    <w:rsid w:val="DEAD3F5E"/>
    <w:rsid w:val="DEB7347F"/>
    <w:rsid w:val="DEBDCA44"/>
    <w:rsid w:val="DED64BDB"/>
    <w:rsid w:val="DEDDEF91"/>
    <w:rsid w:val="DEDE16A7"/>
    <w:rsid w:val="DEFA1CD5"/>
    <w:rsid w:val="DEFA635E"/>
    <w:rsid w:val="DEFBE23B"/>
    <w:rsid w:val="DEFD4D69"/>
    <w:rsid w:val="DEFFC765"/>
    <w:rsid w:val="DEFFDCFE"/>
    <w:rsid w:val="DF1BCC99"/>
    <w:rsid w:val="DF35D3DE"/>
    <w:rsid w:val="DF3F4B21"/>
    <w:rsid w:val="DF3F99E2"/>
    <w:rsid w:val="DF3FF731"/>
    <w:rsid w:val="DF48D4D8"/>
    <w:rsid w:val="DF4D8D8F"/>
    <w:rsid w:val="DF5B0120"/>
    <w:rsid w:val="DF5EBA62"/>
    <w:rsid w:val="DF5F69C6"/>
    <w:rsid w:val="DF665B0A"/>
    <w:rsid w:val="DF6E0701"/>
    <w:rsid w:val="DF6F26C5"/>
    <w:rsid w:val="DF77AF23"/>
    <w:rsid w:val="DF77D9A1"/>
    <w:rsid w:val="DF7E1270"/>
    <w:rsid w:val="DFA49DCC"/>
    <w:rsid w:val="DFBB8FCC"/>
    <w:rsid w:val="DFBD3198"/>
    <w:rsid w:val="DFBF7318"/>
    <w:rsid w:val="DFCC6FAD"/>
    <w:rsid w:val="DFD5E8C8"/>
    <w:rsid w:val="DFDD68AE"/>
    <w:rsid w:val="DFE31961"/>
    <w:rsid w:val="DFEE727D"/>
    <w:rsid w:val="DFF25799"/>
    <w:rsid w:val="DFF4AA7E"/>
    <w:rsid w:val="DFF4EBDC"/>
    <w:rsid w:val="DFF6D51E"/>
    <w:rsid w:val="DFF7E23D"/>
    <w:rsid w:val="DFFB0DE3"/>
    <w:rsid w:val="DFFB4352"/>
    <w:rsid w:val="DFFB8952"/>
    <w:rsid w:val="DFFD430E"/>
    <w:rsid w:val="DFFDAED9"/>
    <w:rsid w:val="DFFF543B"/>
    <w:rsid w:val="DFFF8E3C"/>
    <w:rsid w:val="DFFFEC6C"/>
    <w:rsid w:val="E2EF214F"/>
    <w:rsid w:val="E2FFAF55"/>
    <w:rsid w:val="E31F04A5"/>
    <w:rsid w:val="E33FBDEA"/>
    <w:rsid w:val="E3FF4352"/>
    <w:rsid w:val="E5333210"/>
    <w:rsid w:val="E59CC63E"/>
    <w:rsid w:val="E5B378FD"/>
    <w:rsid w:val="E5FB1519"/>
    <w:rsid w:val="E72E0CBC"/>
    <w:rsid w:val="E7BD7248"/>
    <w:rsid w:val="E7CFCCFF"/>
    <w:rsid w:val="E7E6C6F6"/>
    <w:rsid w:val="E7F65B7C"/>
    <w:rsid w:val="E7F7A771"/>
    <w:rsid w:val="E7FBF6F9"/>
    <w:rsid w:val="E7FC766A"/>
    <w:rsid w:val="E7FF6F47"/>
    <w:rsid w:val="E7FF7100"/>
    <w:rsid w:val="E87EF86F"/>
    <w:rsid w:val="E8EC69ED"/>
    <w:rsid w:val="E95F0E8B"/>
    <w:rsid w:val="E96D6DB5"/>
    <w:rsid w:val="E9AB5D6E"/>
    <w:rsid w:val="E9BF45F5"/>
    <w:rsid w:val="E9F3B841"/>
    <w:rsid w:val="EAB1F96B"/>
    <w:rsid w:val="EBAF8F56"/>
    <w:rsid w:val="EBB7AA7E"/>
    <w:rsid w:val="EBB7C21A"/>
    <w:rsid w:val="EBCFCF91"/>
    <w:rsid w:val="EBDE9914"/>
    <w:rsid w:val="EBE9A2AD"/>
    <w:rsid w:val="EBEFAF26"/>
    <w:rsid w:val="EBF789AB"/>
    <w:rsid w:val="EBFF4778"/>
    <w:rsid w:val="EBFF9B87"/>
    <w:rsid w:val="EC562AC3"/>
    <w:rsid w:val="EC7B5B11"/>
    <w:rsid w:val="EC9A488B"/>
    <w:rsid w:val="ECEF5C52"/>
    <w:rsid w:val="ED46393A"/>
    <w:rsid w:val="ED7B31BE"/>
    <w:rsid w:val="ED7FED5A"/>
    <w:rsid w:val="EDBF8CE4"/>
    <w:rsid w:val="EDEE6E48"/>
    <w:rsid w:val="EDF3EB19"/>
    <w:rsid w:val="EDF7C1FF"/>
    <w:rsid w:val="EDFE3961"/>
    <w:rsid w:val="EDFF1238"/>
    <w:rsid w:val="EDFF2ADC"/>
    <w:rsid w:val="EDFF5D17"/>
    <w:rsid w:val="EDFFB3B1"/>
    <w:rsid w:val="EDFFBEE6"/>
    <w:rsid w:val="EE343BA6"/>
    <w:rsid w:val="EE3F2767"/>
    <w:rsid w:val="EE7DF078"/>
    <w:rsid w:val="EEBFCB71"/>
    <w:rsid w:val="EEC6AB35"/>
    <w:rsid w:val="EEDCE9E2"/>
    <w:rsid w:val="EEEF5428"/>
    <w:rsid w:val="EEEF7BE2"/>
    <w:rsid w:val="EEEFF2A9"/>
    <w:rsid w:val="EEFE07C3"/>
    <w:rsid w:val="EEFECC03"/>
    <w:rsid w:val="EEFF3B86"/>
    <w:rsid w:val="EEFF997C"/>
    <w:rsid w:val="EF0F37C4"/>
    <w:rsid w:val="EF3BEC9E"/>
    <w:rsid w:val="EF3DADA4"/>
    <w:rsid w:val="EF57FF5E"/>
    <w:rsid w:val="EF63066C"/>
    <w:rsid w:val="EF6C31D4"/>
    <w:rsid w:val="EF6FBF72"/>
    <w:rsid w:val="EF7BC164"/>
    <w:rsid w:val="EF7BDCF2"/>
    <w:rsid w:val="EF7CD2D7"/>
    <w:rsid w:val="EF7DA4F0"/>
    <w:rsid w:val="EF7EC69C"/>
    <w:rsid w:val="EFAF15F1"/>
    <w:rsid w:val="EFB73E13"/>
    <w:rsid w:val="EFB78DFA"/>
    <w:rsid w:val="EFBB12ED"/>
    <w:rsid w:val="EFBBC8C0"/>
    <w:rsid w:val="EFC3400E"/>
    <w:rsid w:val="EFD38CDB"/>
    <w:rsid w:val="EFD58ADF"/>
    <w:rsid w:val="EFD7A9E2"/>
    <w:rsid w:val="EFDA03E6"/>
    <w:rsid w:val="EFDFC073"/>
    <w:rsid w:val="EFEF02E9"/>
    <w:rsid w:val="EFEF121F"/>
    <w:rsid w:val="EFEF5218"/>
    <w:rsid w:val="EFEF53AC"/>
    <w:rsid w:val="EFEFC754"/>
    <w:rsid w:val="EFEFC824"/>
    <w:rsid w:val="EFEFD12A"/>
    <w:rsid w:val="EFF3B5F1"/>
    <w:rsid w:val="EFF59FF2"/>
    <w:rsid w:val="EFF7A229"/>
    <w:rsid w:val="EFFA9090"/>
    <w:rsid w:val="EFFB3979"/>
    <w:rsid w:val="EFFD3A04"/>
    <w:rsid w:val="EFFD3BED"/>
    <w:rsid w:val="EFFDE76B"/>
    <w:rsid w:val="EFFE7A48"/>
    <w:rsid w:val="EFFEE532"/>
    <w:rsid w:val="EFFF269E"/>
    <w:rsid w:val="EFFF6FB3"/>
    <w:rsid w:val="EFFF7352"/>
    <w:rsid w:val="F1BFB27D"/>
    <w:rsid w:val="F1BFC258"/>
    <w:rsid w:val="F1DF287B"/>
    <w:rsid w:val="F1FDE601"/>
    <w:rsid w:val="F1FE0D33"/>
    <w:rsid w:val="F1FE5F22"/>
    <w:rsid w:val="F21B23CF"/>
    <w:rsid w:val="F27E3934"/>
    <w:rsid w:val="F2F3610B"/>
    <w:rsid w:val="F3177146"/>
    <w:rsid w:val="F31D25F0"/>
    <w:rsid w:val="F31F77DD"/>
    <w:rsid w:val="F378E7FC"/>
    <w:rsid w:val="F39E823F"/>
    <w:rsid w:val="F3AF1888"/>
    <w:rsid w:val="F3B3E2F0"/>
    <w:rsid w:val="F3BB7FA3"/>
    <w:rsid w:val="F3EFA7DE"/>
    <w:rsid w:val="F3F5D7BC"/>
    <w:rsid w:val="F3F7320F"/>
    <w:rsid w:val="F3F7B2CA"/>
    <w:rsid w:val="F3FD00B4"/>
    <w:rsid w:val="F44B0F7E"/>
    <w:rsid w:val="F47D9770"/>
    <w:rsid w:val="F4AD17F5"/>
    <w:rsid w:val="F4DF8837"/>
    <w:rsid w:val="F4EF4797"/>
    <w:rsid w:val="F53F2A18"/>
    <w:rsid w:val="F545EB0E"/>
    <w:rsid w:val="F57BFABE"/>
    <w:rsid w:val="F5951422"/>
    <w:rsid w:val="F5AD0199"/>
    <w:rsid w:val="F5CF0AE8"/>
    <w:rsid w:val="F5DF7F20"/>
    <w:rsid w:val="F5E31B4C"/>
    <w:rsid w:val="F5F759DE"/>
    <w:rsid w:val="F5FF2617"/>
    <w:rsid w:val="F5FF2D94"/>
    <w:rsid w:val="F65FFD82"/>
    <w:rsid w:val="F68F6119"/>
    <w:rsid w:val="F6BDD8D2"/>
    <w:rsid w:val="F6C91896"/>
    <w:rsid w:val="F6EEB861"/>
    <w:rsid w:val="F6F7CAB0"/>
    <w:rsid w:val="F6F90ADB"/>
    <w:rsid w:val="F6FD0025"/>
    <w:rsid w:val="F6FE2CB4"/>
    <w:rsid w:val="F6FF71A7"/>
    <w:rsid w:val="F6FFD5BB"/>
    <w:rsid w:val="F73C97B8"/>
    <w:rsid w:val="F77A4667"/>
    <w:rsid w:val="F77E9637"/>
    <w:rsid w:val="F7A7BC63"/>
    <w:rsid w:val="F7BD7582"/>
    <w:rsid w:val="F7BF1C59"/>
    <w:rsid w:val="F7BF8F2D"/>
    <w:rsid w:val="F7CBEB81"/>
    <w:rsid w:val="F7DAEF08"/>
    <w:rsid w:val="F7DF0C78"/>
    <w:rsid w:val="F7DF700D"/>
    <w:rsid w:val="F7EB59EC"/>
    <w:rsid w:val="F7EBFE77"/>
    <w:rsid w:val="F7EDB1A4"/>
    <w:rsid w:val="F7EF5109"/>
    <w:rsid w:val="F7F6CBDD"/>
    <w:rsid w:val="F7F96962"/>
    <w:rsid w:val="F7FA9725"/>
    <w:rsid w:val="F7FB6969"/>
    <w:rsid w:val="F7FBEA50"/>
    <w:rsid w:val="F7FDD09D"/>
    <w:rsid w:val="F7FE9DA5"/>
    <w:rsid w:val="F7FF318C"/>
    <w:rsid w:val="F7FF51E8"/>
    <w:rsid w:val="F877938A"/>
    <w:rsid w:val="F90B4FC7"/>
    <w:rsid w:val="F94788D0"/>
    <w:rsid w:val="F99F5C94"/>
    <w:rsid w:val="F9B6C549"/>
    <w:rsid w:val="F9BE5D35"/>
    <w:rsid w:val="F9F570E9"/>
    <w:rsid w:val="F9FF3B0F"/>
    <w:rsid w:val="F9FF601E"/>
    <w:rsid w:val="F9FFA884"/>
    <w:rsid w:val="F9FFAF53"/>
    <w:rsid w:val="FA96E17F"/>
    <w:rsid w:val="FAD60230"/>
    <w:rsid w:val="FAD790BB"/>
    <w:rsid w:val="FAE2CC36"/>
    <w:rsid w:val="FAEE2C2F"/>
    <w:rsid w:val="FAFB2BF6"/>
    <w:rsid w:val="FAFED561"/>
    <w:rsid w:val="FAFF1F4A"/>
    <w:rsid w:val="FAFFA750"/>
    <w:rsid w:val="FB5CCB81"/>
    <w:rsid w:val="FB5F0D1D"/>
    <w:rsid w:val="FB5F53AC"/>
    <w:rsid w:val="FB5F75EA"/>
    <w:rsid w:val="FB693C3A"/>
    <w:rsid w:val="FB874BF4"/>
    <w:rsid w:val="FB976469"/>
    <w:rsid w:val="FB97F7CD"/>
    <w:rsid w:val="FBBB5478"/>
    <w:rsid w:val="FBBDC77D"/>
    <w:rsid w:val="FBBF1EDE"/>
    <w:rsid w:val="FBBFF614"/>
    <w:rsid w:val="FBC79F47"/>
    <w:rsid w:val="FBCB97D2"/>
    <w:rsid w:val="FBCF029F"/>
    <w:rsid w:val="FBCF555E"/>
    <w:rsid w:val="FBD564CD"/>
    <w:rsid w:val="FBD7BF74"/>
    <w:rsid w:val="FBDB374F"/>
    <w:rsid w:val="FBDB4E68"/>
    <w:rsid w:val="FBDFF1E7"/>
    <w:rsid w:val="FBE5EAA2"/>
    <w:rsid w:val="FBECB6BB"/>
    <w:rsid w:val="FBEE8D7C"/>
    <w:rsid w:val="FBEF1F83"/>
    <w:rsid w:val="FBF59740"/>
    <w:rsid w:val="FBF687CC"/>
    <w:rsid w:val="FBFB9BD6"/>
    <w:rsid w:val="FBFBEC5B"/>
    <w:rsid w:val="FBFCCDF6"/>
    <w:rsid w:val="FBFD1D7E"/>
    <w:rsid w:val="FBFF4837"/>
    <w:rsid w:val="FBFF7886"/>
    <w:rsid w:val="FBFFD73C"/>
    <w:rsid w:val="FBFFEAEA"/>
    <w:rsid w:val="FC5D9996"/>
    <w:rsid w:val="FC5EEE66"/>
    <w:rsid w:val="FC75FB06"/>
    <w:rsid w:val="FC97CAC6"/>
    <w:rsid w:val="FCD235CF"/>
    <w:rsid w:val="FCD38602"/>
    <w:rsid w:val="FCDE8684"/>
    <w:rsid w:val="FCE7B810"/>
    <w:rsid w:val="FCEF45EC"/>
    <w:rsid w:val="FCF711B5"/>
    <w:rsid w:val="FCFBB79A"/>
    <w:rsid w:val="FCFDE341"/>
    <w:rsid w:val="FD3D144B"/>
    <w:rsid w:val="FD5F372E"/>
    <w:rsid w:val="FD9F4BF7"/>
    <w:rsid w:val="FDABABBB"/>
    <w:rsid w:val="FDAD3133"/>
    <w:rsid w:val="FDAE55DA"/>
    <w:rsid w:val="FDAE90BE"/>
    <w:rsid w:val="FDB925E1"/>
    <w:rsid w:val="FDBBEDF5"/>
    <w:rsid w:val="FDDB2308"/>
    <w:rsid w:val="FDE66F8F"/>
    <w:rsid w:val="FDE7A442"/>
    <w:rsid w:val="FDEC499C"/>
    <w:rsid w:val="FDEC4CA0"/>
    <w:rsid w:val="FDEE0688"/>
    <w:rsid w:val="FDF23CAF"/>
    <w:rsid w:val="FDF5132A"/>
    <w:rsid w:val="FDF738F0"/>
    <w:rsid w:val="FDF8D8EC"/>
    <w:rsid w:val="FDFB4BCF"/>
    <w:rsid w:val="FDFBC2AE"/>
    <w:rsid w:val="FDFBE6A1"/>
    <w:rsid w:val="FDFDA33E"/>
    <w:rsid w:val="FDFDFA3B"/>
    <w:rsid w:val="FDFE7CEF"/>
    <w:rsid w:val="FDFEA338"/>
    <w:rsid w:val="FDFF584E"/>
    <w:rsid w:val="FE0FC569"/>
    <w:rsid w:val="FE153D89"/>
    <w:rsid w:val="FE2FE522"/>
    <w:rsid w:val="FE5FA271"/>
    <w:rsid w:val="FE6F3A45"/>
    <w:rsid w:val="FE7FD6D3"/>
    <w:rsid w:val="FE9B0AB7"/>
    <w:rsid w:val="FE9F154A"/>
    <w:rsid w:val="FEAB5EB6"/>
    <w:rsid w:val="FEABBA09"/>
    <w:rsid w:val="FEAE1B1C"/>
    <w:rsid w:val="FEB2792E"/>
    <w:rsid w:val="FEBCE83F"/>
    <w:rsid w:val="FEBE2E42"/>
    <w:rsid w:val="FEBF3263"/>
    <w:rsid w:val="FEBF44AC"/>
    <w:rsid w:val="FEBFD57C"/>
    <w:rsid w:val="FEC2D02C"/>
    <w:rsid w:val="FEC63719"/>
    <w:rsid w:val="FECE6F7F"/>
    <w:rsid w:val="FEF72297"/>
    <w:rsid w:val="FEF73AB8"/>
    <w:rsid w:val="FEF9BE5B"/>
    <w:rsid w:val="FEFA9753"/>
    <w:rsid w:val="FEFB6AD3"/>
    <w:rsid w:val="FEFBA64F"/>
    <w:rsid w:val="FEFD4008"/>
    <w:rsid w:val="FEFDF299"/>
    <w:rsid w:val="FEFDFC75"/>
    <w:rsid w:val="FEFE3218"/>
    <w:rsid w:val="FEFEFA8B"/>
    <w:rsid w:val="FEFF1A32"/>
    <w:rsid w:val="FEFF2849"/>
    <w:rsid w:val="FEFF3562"/>
    <w:rsid w:val="FEFF4B4C"/>
    <w:rsid w:val="FEFFB0BB"/>
    <w:rsid w:val="FF2572B7"/>
    <w:rsid w:val="FF3614ED"/>
    <w:rsid w:val="FF3BE14E"/>
    <w:rsid w:val="FF3E39DC"/>
    <w:rsid w:val="FF3FED80"/>
    <w:rsid w:val="FF4D9D26"/>
    <w:rsid w:val="FF53FF9A"/>
    <w:rsid w:val="FF571CF0"/>
    <w:rsid w:val="FF579ACF"/>
    <w:rsid w:val="FF5E1F10"/>
    <w:rsid w:val="FF5F66EC"/>
    <w:rsid w:val="FF67A1DD"/>
    <w:rsid w:val="FF6E67DF"/>
    <w:rsid w:val="FF6F2333"/>
    <w:rsid w:val="FF6FFFEC"/>
    <w:rsid w:val="FF73E79F"/>
    <w:rsid w:val="FF7B2F27"/>
    <w:rsid w:val="FF7B79FD"/>
    <w:rsid w:val="FF7DAF58"/>
    <w:rsid w:val="FF7F08B7"/>
    <w:rsid w:val="FF7F21ED"/>
    <w:rsid w:val="FF8BA987"/>
    <w:rsid w:val="FF8F1A46"/>
    <w:rsid w:val="FF98D8B3"/>
    <w:rsid w:val="FF98E293"/>
    <w:rsid w:val="FF9A1A97"/>
    <w:rsid w:val="FF9E444F"/>
    <w:rsid w:val="FF9EA019"/>
    <w:rsid w:val="FFA6E386"/>
    <w:rsid w:val="FFAF12F6"/>
    <w:rsid w:val="FFB3C60B"/>
    <w:rsid w:val="FFB7302E"/>
    <w:rsid w:val="FFBAC55E"/>
    <w:rsid w:val="FFBBB0CD"/>
    <w:rsid w:val="FFBC0261"/>
    <w:rsid w:val="FFBD4345"/>
    <w:rsid w:val="FFBEAE69"/>
    <w:rsid w:val="FFBEBA5C"/>
    <w:rsid w:val="FFBF37C1"/>
    <w:rsid w:val="FFBF3C00"/>
    <w:rsid w:val="FFBFA2A9"/>
    <w:rsid w:val="FFC68655"/>
    <w:rsid w:val="FFCB5FF3"/>
    <w:rsid w:val="FFCDC5A3"/>
    <w:rsid w:val="FFCFED25"/>
    <w:rsid w:val="FFD48712"/>
    <w:rsid w:val="FFD94238"/>
    <w:rsid w:val="FFDC8000"/>
    <w:rsid w:val="FFDD14D8"/>
    <w:rsid w:val="FFDD5A5C"/>
    <w:rsid w:val="FFDEF697"/>
    <w:rsid w:val="FFDEFB63"/>
    <w:rsid w:val="FFDF532C"/>
    <w:rsid w:val="FFDF55E7"/>
    <w:rsid w:val="FFDF5CEB"/>
    <w:rsid w:val="FFDFA6B9"/>
    <w:rsid w:val="FFE422F8"/>
    <w:rsid w:val="FFE56867"/>
    <w:rsid w:val="FFEBBA7D"/>
    <w:rsid w:val="FFECF24C"/>
    <w:rsid w:val="FFEDC03F"/>
    <w:rsid w:val="FFEE3845"/>
    <w:rsid w:val="FFEF8CEB"/>
    <w:rsid w:val="FFEF8EDA"/>
    <w:rsid w:val="FFF63EB4"/>
    <w:rsid w:val="FFF73A0A"/>
    <w:rsid w:val="FFF76FB0"/>
    <w:rsid w:val="FFF7DD5E"/>
    <w:rsid w:val="FFF8454B"/>
    <w:rsid w:val="FFF94684"/>
    <w:rsid w:val="FFFB4966"/>
    <w:rsid w:val="FFFB5057"/>
    <w:rsid w:val="FFFC397D"/>
    <w:rsid w:val="FFFC50FF"/>
    <w:rsid w:val="FFFC6256"/>
    <w:rsid w:val="FFFC8782"/>
    <w:rsid w:val="FFFCC021"/>
    <w:rsid w:val="FFFD2BCA"/>
    <w:rsid w:val="FFFD5728"/>
    <w:rsid w:val="FFFD8905"/>
    <w:rsid w:val="FFFD98F7"/>
    <w:rsid w:val="FFFE1DC8"/>
    <w:rsid w:val="FFFF0A0F"/>
    <w:rsid w:val="FFFF57FD"/>
    <w:rsid w:val="FFFF625B"/>
    <w:rsid w:val="FFFF7447"/>
    <w:rsid w:val="FFFF7D29"/>
    <w:rsid w:val="FFFFBC96"/>
    <w:rsid w:val="FFFFD902"/>
    <w:rsid w:val="FFFFF016"/>
    <w:rsid w:val="FFFFF84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4">
    <w:name w:val="heading 1"/>
    <w:basedOn w:val="1"/>
    <w:next w:val="1"/>
    <w:link w:val="18"/>
    <w:qFormat/>
    <w:locked/>
    <w:uiPriority w:val="99"/>
    <w:pPr>
      <w:spacing w:beforeAutospacing="1" w:afterAutospacing="1"/>
      <w:jc w:val="left"/>
      <w:outlineLvl w:val="0"/>
    </w:pPr>
    <w:rPr>
      <w:rFonts w:ascii="宋体" w:hAnsi="宋体" w:cs="宋体"/>
      <w:b/>
      <w:bCs/>
      <w:kern w:val="44"/>
      <w:sz w:val="48"/>
      <w:szCs w:val="4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Body Text 21"/>
    <w:basedOn w:val="1"/>
    <w:qFormat/>
    <w:uiPriority w:val="0"/>
    <w:pPr>
      <w:spacing w:after="120" w:line="480" w:lineRule="auto"/>
    </w:pPr>
    <w:rPr>
      <w:rFonts w:eastAsia="仿宋_GB2312"/>
    </w:rPr>
  </w:style>
  <w:style w:type="paragraph" w:styleId="5">
    <w:name w:val="annotation text"/>
    <w:basedOn w:val="1"/>
    <w:link w:val="19"/>
    <w:semiHidden/>
    <w:qFormat/>
    <w:uiPriority w:val="99"/>
    <w:pPr>
      <w:jc w:val="left"/>
    </w:pPr>
  </w:style>
  <w:style w:type="paragraph" w:styleId="6">
    <w:name w:val="Date"/>
    <w:basedOn w:val="1"/>
    <w:next w:val="1"/>
    <w:link w:val="23"/>
    <w:semiHidden/>
    <w:unhideWhenUsed/>
    <w:qFormat/>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cs="Calibri"/>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0">
    <w:name w:val="HTML Preformatted"/>
    <w:basedOn w:val="1"/>
    <w:link w:val="22"/>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unhideWhenUsed/>
    <w:qFormat/>
    <w:uiPriority w:val="99"/>
    <w:pPr>
      <w:spacing w:beforeAutospacing="1" w:afterAutospacing="1"/>
      <w:jc w:val="left"/>
    </w:pPr>
    <w:rPr>
      <w:kern w:val="0"/>
      <w:sz w:val="24"/>
    </w:rPr>
  </w:style>
  <w:style w:type="table" w:styleId="13">
    <w:name w:val="Table Grid"/>
    <w:unhideWhenUsed/>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99"/>
  </w:style>
  <w:style w:type="character" w:styleId="16">
    <w:name w:val="Emphasis"/>
    <w:basedOn w:val="14"/>
    <w:qFormat/>
    <w:locked/>
    <w:uiPriority w:val="0"/>
    <w:rPr>
      <w:i/>
    </w:rPr>
  </w:style>
  <w:style w:type="character" w:styleId="17">
    <w:name w:val="Hyperlink"/>
    <w:basedOn w:val="14"/>
    <w:unhideWhenUsed/>
    <w:qFormat/>
    <w:uiPriority w:val="99"/>
    <w:rPr>
      <w:color w:val="0000FF"/>
      <w:u w:val="single"/>
    </w:rPr>
  </w:style>
  <w:style w:type="character" w:customStyle="1" w:styleId="18">
    <w:name w:val="标题 1 Char"/>
    <w:basedOn w:val="14"/>
    <w:link w:val="4"/>
    <w:qFormat/>
    <w:locked/>
    <w:uiPriority w:val="99"/>
    <w:rPr>
      <w:b/>
      <w:bCs/>
      <w:kern w:val="44"/>
      <w:sz w:val="44"/>
      <w:szCs w:val="44"/>
    </w:rPr>
  </w:style>
  <w:style w:type="character" w:customStyle="1" w:styleId="19">
    <w:name w:val="批注文字 Char"/>
    <w:basedOn w:val="14"/>
    <w:link w:val="5"/>
    <w:semiHidden/>
    <w:qFormat/>
    <w:locked/>
    <w:uiPriority w:val="99"/>
    <w:rPr>
      <w:sz w:val="32"/>
      <w:szCs w:val="32"/>
    </w:rPr>
  </w:style>
  <w:style w:type="character" w:customStyle="1" w:styleId="20">
    <w:name w:val="页脚 Char"/>
    <w:basedOn w:val="14"/>
    <w:link w:val="8"/>
    <w:qFormat/>
    <w:locked/>
    <w:uiPriority w:val="99"/>
    <w:rPr>
      <w:sz w:val="18"/>
      <w:szCs w:val="18"/>
    </w:rPr>
  </w:style>
  <w:style w:type="character" w:customStyle="1" w:styleId="21">
    <w:name w:val="页眉 Char"/>
    <w:basedOn w:val="14"/>
    <w:link w:val="9"/>
    <w:semiHidden/>
    <w:qFormat/>
    <w:locked/>
    <w:uiPriority w:val="99"/>
    <w:rPr>
      <w:sz w:val="18"/>
      <w:szCs w:val="18"/>
    </w:rPr>
  </w:style>
  <w:style w:type="character" w:customStyle="1" w:styleId="22">
    <w:name w:val="HTML 预设格式 Char"/>
    <w:basedOn w:val="14"/>
    <w:link w:val="10"/>
    <w:semiHidden/>
    <w:qFormat/>
    <w:locked/>
    <w:uiPriority w:val="99"/>
    <w:rPr>
      <w:rFonts w:ascii="Courier New" w:hAnsi="Courier New" w:cs="Courier New"/>
      <w:sz w:val="20"/>
      <w:szCs w:val="20"/>
    </w:rPr>
  </w:style>
  <w:style w:type="character" w:customStyle="1" w:styleId="23">
    <w:name w:val="日期 Char"/>
    <w:basedOn w:val="14"/>
    <w:link w:val="6"/>
    <w:semiHidden/>
    <w:qFormat/>
    <w:uiPriority w:val="99"/>
    <w:rPr>
      <w:kern w:val="2"/>
      <w:sz w:val="32"/>
      <w:szCs w:val="32"/>
    </w:rPr>
  </w:style>
  <w:style w:type="character" w:customStyle="1" w:styleId="24">
    <w:name w:val="批注框文本 Char"/>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3847</Words>
  <Characters>3906</Characters>
  <Lines>28</Lines>
  <Paragraphs>8</Paragraphs>
  <TotalTime>19</TotalTime>
  <ScaleCrop>false</ScaleCrop>
  <LinksUpToDate>false</LinksUpToDate>
  <CharactersWithSpaces>3928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2023-07-03T01:46:00Z</dcterms:created>
  <dc:creator>叶静</dc:creator>
  <cp:lastModifiedBy>西西</cp:lastModifiedBy>
  <cp:lastPrinted>2025-09-24T08:33:00Z</cp:lastPrinted>
  <dcterms:modified xsi:type="dcterms:W3CDTF">2025-12-23T02:18:07Z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7B73BE056B104A1BB2FECAA619410C14_13</vt:lpwstr>
  </property>
  <property fmtid="{D5CDD505-2E9C-101B-9397-08002B2CF9AE}" pid="4" name="KSOTemplateDocerSaveRecord">
    <vt:lpwstr>eyJoZGlkIjoiNjg5MGY3NWE3ODg0MjBkZGMyNmQ2MGY4Y2E0MmYzOWUiLCJ1c2VySWQiOiI1MDk2NTU3MzgifQ==</vt:lpwstr>
  </property>
</Properties>
</file>