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62" w:rsidRDefault="00792862" w:rsidP="0079286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tbl>
      <w:tblPr>
        <w:tblW w:w="9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104"/>
        <w:gridCol w:w="650"/>
        <w:gridCol w:w="1126"/>
        <w:gridCol w:w="1112"/>
        <w:gridCol w:w="1800"/>
        <w:gridCol w:w="1698"/>
      </w:tblGrid>
      <w:tr w:rsidR="00792862" w:rsidTr="0042088C">
        <w:trPr>
          <w:trHeight w:val="933"/>
        </w:trPr>
        <w:tc>
          <w:tcPr>
            <w:tcW w:w="902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休宁</w:t>
            </w:r>
            <w:r>
              <w:rPr>
                <w:rFonts w:ascii="黑体" w:eastAsia="黑体" w:hAnsi="宋体" w:cs="黑体" w:hint="eastAsia"/>
                <w:color w:val="000000"/>
                <w:sz w:val="36"/>
                <w:szCs w:val="36"/>
                <w:u w:val="single"/>
                <w:lang w:bidi="ar"/>
              </w:rPr>
              <w:t>海阳中学</w:t>
            </w:r>
            <w:r>
              <w:rPr>
                <w:rFonts w:ascii="黑体" w:eastAsia="黑体" w:hAnsi="宋体" w:cs="黑体" w:hint="eastAsia"/>
                <w:color w:val="000000"/>
                <w:sz w:val="36"/>
                <w:szCs w:val="36"/>
                <w:lang w:bidi="ar"/>
              </w:rPr>
              <w:t>国有报废资产处置回收残值询价表</w:t>
            </w:r>
            <w:bookmarkEnd w:id="0"/>
          </w:p>
        </w:tc>
      </w:tr>
      <w:tr w:rsidR="00792862" w:rsidTr="0042088C">
        <w:trPr>
          <w:trHeight w:val="63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资产名称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型号规格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购入日期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回收金额（元）</w:t>
            </w:r>
          </w:p>
        </w:tc>
      </w:tr>
      <w:tr w:rsidR="00792862" w:rsidTr="0042088C">
        <w:trPr>
          <w:trHeight w:val="5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铁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制架子床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高低床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2001年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92862" w:rsidTr="0042088C">
        <w:trPr>
          <w:trHeight w:val="5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92862" w:rsidTr="0042088C">
        <w:trPr>
          <w:trHeight w:val="5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2862" w:rsidRDefault="00792862" w:rsidP="0042088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92862" w:rsidRDefault="00792862" w:rsidP="00792862">
      <w:pPr>
        <w:pStyle w:val="2"/>
        <w:spacing w:line="560" w:lineRule="exact"/>
        <w:ind w:firstLineChars="0" w:firstLine="0"/>
        <w:rPr>
          <w:rFonts w:hAnsi="仿宋_GB2312" w:cs="仿宋_GB2312"/>
          <w:szCs w:val="32"/>
        </w:rPr>
      </w:pPr>
      <w:r>
        <w:rPr>
          <w:rFonts w:hAnsi="仿宋_GB2312" w:cs="仿宋_GB2312" w:hint="eastAsia"/>
          <w:szCs w:val="32"/>
        </w:rPr>
        <w:t xml:space="preserve"> </w:t>
      </w:r>
      <w:r>
        <w:rPr>
          <w:rFonts w:hAnsi="仿宋_GB2312" w:cs="仿宋_GB2312"/>
          <w:szCs w:val="32"/>
        </w:rPr>
        <w:t xml:space="preserve">                                     </w:t>
      </w:r>
    </w:p>
    <w:p w:rsidR="00792862" w:rsidRDefault="00792862" w:rsidP="00792862">
      <w:pPr>
        <w:pStyle w:val="2"/>
        <w:spacing w:line="560" w:lineRule="exact"/>
        <w:ind w:firstLineChars="0" w:firstLine="0"/>
        <w:rPr>
          <w:rFonts w:hAnsi="仿宋_GB2312" w:cs="仿宋_GB2312"/>
          <w:szCs w:val="32"/>
        </w:rPr>
      </w:pPr>
      <w:r>
        <w:rPr>
          <w:rFonts w:hAnsi="仿宋_GB2312" w:cs="仿宋_GB2312"/>
          <w:szCs w:val="32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报价企业（盖  章）：</w:t>
      </w:r>
    </w:p>
    <w:p w:rsidR="007F29A9" w:rsidRDefault="007F29A9"/>
    <w:sectPr w:rsidR="007F2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62"/>
    <w:rsid w:val="00792862"/>
    <w:rsid w:val="007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2D399-D71D-43B8-9361-09ED18D2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92862"/>
    <w:pPr>
      <w:ind w:firstLineChars="200" w:firstLine="640"/>
    </w:pPr>
    <w:rPr>
      <w:rFonts w:ascii="仿宋_GB2312" w:eastAsia="仿宋_GB2312" w:hAnsi="BatangChe"/>
      <w:sz w:val="32"/>
    </w:rPr>
  </w:style>
  <w:style w:type="character" w:customStyle="1" w:styleId="20">
    <w:name w:val="正文文本缩进 2 字符"/>
    <w:basedOn w:val="a0"/>
    <w:link w:val="2"/>
    <w:rsid w:val="00792862"/>
    <w:rPr>
      <w:rFonts w:ascii="仿宋_GB2312" w:eastAsia="仿宋_GB2312" w:hAnsi="BatangChe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DoubleOX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2026-01-19T07:15:00Z</dcterms:created>
  <dcterms:modified xsi:type="dcterms:W3CDTF">2026-01-19T07:15:00Z</dcterms:modified>
</cp:coreProperties>
</file>