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AF" w:rsidRDefault="00BD1E60">
      <w:pPr>
        <w:spacing w:line="59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附件</w:t>
      </w:r>
      <w:r w:rsidR="00A214F8">
        <w:rPr>
          <w:rFonts w:ascii="Times New Roman" w:hAnsi="Times New Roman" w:cs="Times New Roman" w:hint="eastAsia"/>
          <w:sz w:val="32"/>
          <w:szCs w:val="32"/>
        </w:rPr>
        <w:t>1</w:t>
      </w:r>
    </w:p>
    <w:p w:rsidR="00D734AF" w:rsidRDefault="00BD1E60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证明事项告知承诺书要素编制操作手册</w:t>
      </w:r>
    </w:p>
    <w:p w:rsidR="00D734AF" w:rsidRDefault="00D734AF">
      <w:pPr>
        <w:spacing w:line="59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D734AF" w:rsidRDefault="00BD1E60">
      <w:pPr>
        <w:pStyle w:val="2"/>
        <w:spacing w:before="0" w:after="0" w:line="590" w:lineRule="exact"/>
        <w:ind w:firstLineChars="200" w:firstLine="640"/>
        <w:rPr>
          <w:rFonts w:ascii="Times New Roman" w:eastAsia="方正黑体_GBK" w:hAnsi="Times New Roman" w:cs="Times New Roman"/>
          <w:b w:val="0"/>
        </w:rPr>
      </w:pPr>
      <w:r>
        <w:rPr>
          <w:rFonts w:ascii="Times New Roman" w:eastAsia="方正黑体_GBK" w:hAnsi="Times New Roman" w:cs="Times New Roman"/>
          <w:b w:val="0"/>
        </w:rPr>
        <w:t>一、文档说明</w:t>
      </w:r>
    </w:p>
    <w:p w:rsidR="00D734AF" w:rsidRDefault="00BD1E6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为协助各部门对告知承诺事项要素进行维护，现对省事项管理平台相关功能进行优化，后续可以直接在事项管理平台调整办理形式、受理条件、工作流程、申请材料等与告知承诺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书相关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的要素。</w:t>
      </w:r>
    </w:p>
    <w:p w:rsidR="00D734AF" w:rsidRDefault="00BD1E60">
      <w:pPr>
        <w:pStyle w:val="2"/>
        <w:spacing w:before="0" w:after="0" w:line="590" w:lineRule="exact"/>
        <w:ind w:firstLineChars="200" w:firstLine="640"/>
        <w:rPr>
          <w:rFonts w:ascii="Times New Roman" w:eastAsia="方正黑体_GBK" w:hAnsi="Times New Roman" w:cs="Times New Roman"/>
          <w:b w:val="0"/>
        </w:rPr>
      </w:pPr>
      <w:r>
        <w:rPr>
          <w:rFonts w:ascii="Times New Roman" w:eastAsia="方正黑体_GBK" w:hAnsi="Times New Roman" w:cs="Times New Roman"/>
          <w:b w:val="0"/>
        </w:rPr>
        <w:t>二、操作步骤</w:t>
      </w:r>
    </w:p>
    <w:p w:rsidR="00D734AF" w:rsidRDefault="00BD1E60">
      <w:pPr>
        <w:pStyle w:val="3"/>
        <w:wordWrap w:val="0"/>
        <w:spacing w:before="0" w:after="0" w:line="590" w:lineRule="exact"/>
        <w:ind w:firstLineChars="200" w:firstLine="640"/>
        <w:rPr>
          <w:rFonts w:ascii="Times New Roman" w:eastAsia="方正仿宋_GBK" w:hAnsi="Times New Roman" w:cs="Times New Roman"/>
          <w:b w:val="0"/>
          <w:bCs w:val="0"/>
          <w:kern w:val="0"/>
        </w:rPr>
      </w:pPr>
      <w:r>
        <w:rPr>
          <w:rFonts w:ascii="Times New Roman" w:eastAsia="方正楷体_GBK" w:hAnsi="Times New Roman" w:cs="Times New Roman"/>
          <w:b w:val="0"/>
        </w:rPr>
        <w:t xml:space="preserve">1. </w:t>
      </w:r>
      <w:r>
        <w:rPr>
          <w:rFonts w:ascii="Times New Roman" w:eastAsia="方正楷体_GBK" w:hAnsi="Times New Roman" w:cs="Times New Roman"/>
          <w:b w:val="0"/>
        </w:rPr>
        <w:t>登录系统。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各部门清单编制人员登录政务服务事项管理平台（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http://59.203.5.92/zwfwsxgl/frameset.do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）。</w:t>
      </w:r>
    </w:p>
    <w:p w:rsidR="00D734AF" w:rsidRDefault="00BD1E60">
      <w:pPr>
        <w:pStyle w:val="3"/>
        <w:spacing w:before="0" w:after="0" w:line="590" w:lineRule="exact"/>
        <w:ind w:firstLineChars="200" w:firstLine="640"/>
        <w:rPr>
          <w:rFonts w:ascii="Times New Roman" w:eastAsia="方正仿宋_GBK" w:hAnsi="Times New Roman" w:cs="Times New Roman"/>
          <w:b w:val="0"/>
          <w:bCs w:val="0"/>
          <w:kern w:val="0"/>
        </w:rPr>
      </w:pPr>
      <w:r>
        <w:rPr>
          <w:rFonts w:ascii="Times New Roman" w:eastAsia="方正楷体_GBK" w:hAnsi="Times New Roman" w:cs="Times New Roman"/>
          <w:b w:val="0"/>
        </w:rPr>
        <w:t xml:space="preserve">2. </w:t>
      </w:r>
      <w:r>
        <w:rPr>
          <w:rFonts w:ascii="Times New Roman" w:eastAsia="方正楷体_GBK" w:hAnsi="Times New Roman" w:cs="Times New Roman"/>
          <w:b w:val="0"/>
        </w:rPr>
        <w:t>选择事项。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在政务服务事项管理平台中，打开实施清单编制列表，选择需要完善的事项，点击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“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编制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”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按钮进行关联操作。如图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1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：</w:t>
      </w:r>
    </w:p>
    <w:p w:rsidR="00D734AF" w:rsidRDefault="00BD1E60">
      <w:pPr>
        <w:spacing w:line="59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77470</wp:posOffset>
            </wp:positionH>
            <wp:positionV relativeFrom="page">
              <wp:posOffset>6384290</wp:posOffset>
            </wp:positionV>
            <wp:extent cx="5274310" cy="2113915"/>
            <wp:effectExtent l="0" t="0" r="2540" b="63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图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1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选择事项</w:t>
      </w:r>
    </w:p>
    <w:p w:rsidR="00D734AF" w:rsidRDefault="00BD1E60">
      <w:pPr>
        <w:spacing w:line="59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方正楷体_GBK" w:hAnsi="Times New Roman" w:cs="Times New Roman"/>
          <w:sz w:val="32"/>
          <w:szCs w:val="32"/>
        </w:rPr>
        <w:t xml:space="preserve">3. </w:t>
      </w:r>
      <w:proofErr w:type="gramStart"/>
      <w:r>
        <w:rPr>
          <w:rFonts w:ascii="Times New Roman" w:eastAsia="方正楷体_GBK" w:hAnsi="Times New Roman" w:cs="Times New Roman"/>
          <w:sz w:val="32"/>
          <w:szCs w:val="32"/>
        </w:rPr>
        <w:t>勾选办理</w:t>
      </w:r>
      <w:proofErr w:type="gramEnd"/>
      <w:r>
        <w:rPr>
          <w:rFonts w:ascii="Times New Roman" w:eastAsia="方正楷体_GBK" w:hAnsi="Times New Roman" w:cs="Times New Roman"/>
          <w:sz w:val="32"/>
          <w:szCs w:val="32"/>
        </w:rPr>
        <w:t>形式。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在编制实施清单要素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办理形式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时，如果是告知承诺事项，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需勾选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告知承诺制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选项。如图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</w:p>
    <w:p w:rsidR="00D734AF" w:rsidRDefault="00BD1E60">
      <w:pPr>
        <w:spacing w:line="59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123190</wp:posOffset>
            </wp:positionH>
            <wp:positionV relativeFrom="page">
              <wp:posOffset>1113790</wp:posOffset>
            </wp:positionV>
            <wp:extent cx="5269865" cy="506730"/>
            <wp:effectExtent l="0" t="0" r="6985" b="762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t="4204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图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2 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勾选告知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承诺制</w:t>
      </w:r>
    </w:p>
    <w:p w:rsidR="00D734AF" w:rsidRDefault="00BD1E60">
      <w:pPr>
        <w:pStyle w:val="3"/>
        <w:numPr>
          <w:ilvl w:val="0"/>
          <w:numId w:val="1"/>
        </w:numPr>
        <w:spacing w:before="0" w:after="0" w:line="590" w:lineRule="exact"/>
        <w:ind w:firstLineChars="200" w:firstLine="640"/>
        <w:rPr>
          <w:rFonts w:ascii="Times New Roman" w:eastAsia="方正仿宋_GBK" w:hAnsi="Times New Roman" w:cs="Times New Roman"/>
          <w:b w:val="0"/>
          <w:bCs w:val="0"/>
          <w:kern w:val="0"/>
        </w:rPr>
      </w:pPr>
      <w:r>
        <w:rPr>
          <w:rFonts w:ascii="Times New Roman" w:eastAsia="方正楷体_GBK" w:hAnsi="Times New Roman" w:cs="Times New Roman"/>
          <w:b w:val="0"/>
        </w:rPr>
        <w:t>材料关联告知承诺书。</w:t>
      </w:r>
      <w:proofErr w:type="gramStart"/>
      <w:r>
        <w:rPr>
          <w:rFonts w:ascii="Times New Roman" w:eastAsia="方正仿宋_GBK" w:hAnsi="Times New Roman" w:cs="Times New Roman"/>
          <w:b w:val="0"/>
          <w:bCs w:val="0"/>
          <w:kern w:val="0"/>
        </w:rPr>
        <w:t>当办理</w:t>
      </w:r>
      <w:proofErr w:type="gramEnd"/>
      <w:r>
        <w:rPr>
          <w:rFonts w:ascii="Times New Roman" w:eastAsia="方正仿宋_GBK" w:hAnsi="Times New Roman" w:cs="Times New Roman"/>
          <w:b w:val="0"/>
          <w:bCs w:val="0"/>
          <w:kern w:val="0"/>
        </w:rPr>
        <w:t>形式的中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“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告知承诺制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”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被勾选后，在申请材料页签中会显示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“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材料关联承诺书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”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按钮并显示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“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关联承诺书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”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列（第一次关联承诺书时，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“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关联承诺书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”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列为空），如图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3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：</w:t>
      </w:r>
    </w:p>
    <w:p w:rsidR="00D734AF" w:rsidRDefault="00BD1E60">
      <w:pPr>
        <w:spacing w:line="590" w:lineRule="exact"/>
        <w:ind w:firstLineChars="200" w:firstLine="640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76835</wp:posOffset>
            </wp:positionH>
            <wp:positionV relativeFrom="page">
              <wp:posOffset>3534410</wp:posOffset>
            </wp:positionV>
            <wp:extent cx="5274310" cy="1296035"/>
            <wp:effectExtent l="0" t="0" r="254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图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3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申请材料页签</w:t>
      </w:r>
    </w:p>
    <w:p w:rsidR="00D734AF" w:rsidRDefault="00BD1E60">
      <w:pPr>
        <w:spacing w:line="59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点击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材料关联承诺书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按钮，在弹框中填写证明事项名称、证明用途、设定证明依据、证明的内容、承诺的效力、不实承诺的责任等。填写完成并点击确定后，申请材料列表中将展示已关联承诺书信息。如图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</w:p>
    <w:p w:rsidR="00D734AF" w:rsidRDefault="00BD1E60">
      <w:pPr>
        <w:spacing w:line="360" w:lineRule="auto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146685</wp:posOffset>
            </wp:positionH>
            <wp:positionV relativeFrom="page">
              <wp:posOffset>6831330</wp:posOffset>
            </wp:positionV>
            <wp:extent cx="5274310" cy="2183765"/>
            <wp:effectExtent l="0" t="0" r="2540" b="6985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图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4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证明事项关联承诺书</w:t>
      </w:r>
    </w:p>
    <w:p w:rsidR="00D734AF" w:rsidRDefault="00D734AF">
      <w:pPr>
        <w:spacing w:line="360" w:lineRule="auto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D734AF" w:rsidRDefault="00BD1E60">
      <w:pPr>
        <w:pStyle w:val="3"/>
        <w:spacing w:before="0" w:after="0" w:line="590" w:lineRule="exact"/>
        <w:ind w:firstLineChars="200" w:firstLine="640"/>
        <w:rPr>
          <w:rFonts w:ascii="Times New Roman" w:eastAsia="方正仿宋_GBK" w:hAnsi="Times New Roman" w:cs="Times New Roman"/>
          <w:b w:val="0"/>
          <w:bCs w:val="0"/>
          <w:kern w:val="0"/>
        </w:rPr>
      </w:pPr>
      <w:r>
        <w:rPr>
          <w:rFonts w:ascii="Times New Roman" w:eastAsia="方正楷体_GBK" w:hAnsi="Times New Roman" w:cs="Times New Roman"/>
          <w:b w:val="0"/>
        </w:rPr>
        <w:lastRenderedPageBreak/>
        <w:t>5.</w:t>
      </w:r>
      <w:r>
        <w:rPr>
          <w:rFonts w:ascii="Times New Roman" w:eastAsia="方正楷体_GBK" w:hAnsi="Times New Roman" w:cs="Times New Roman"/>
          <w:b w:val="0"/>
        </w:rPr>
        <w:t>维护受理条件。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各部门清单编制人员可对告知承诺制事项的受理条件要素进行维护。如图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5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：</w:t>
      </w:r>
    </w:p>
    <w:p w:rsidR="00D734AF" w:rsidRDefault="00BD1E60">
      <w:pPr>
        <w:spacing w:line="360" w:lineRule="auto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1921510</wp:posOffset>
            </wp:positionV>
            <wp:extent cx="5274310" cy="490220"/>
            <wp:effectExtent l="0" t="0" r="2540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图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5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受理条件</w:t>
      </w:r>
    </w:p>
    <w:p w:rsidR="00D734AF" w:rsidRDefault="00BD1E60">
      <w:pPr>
        <w:pStyle w:val="3"/>
        <w:spacing w:before="0" w:after="0" w:line="590" w:lineRule="exact"/>
        <w:ind w:firstLineChars="200" w:firstLine="643"/>
        <w:rPr>
          <w:rFonts w:ascii="Times New Roman" w:eastAsia="方正仿宋_GBK" w:hAnsi="Times New Roman" w:cs="Times New Roman"/>
          <w:b w:val="0"/>
          <w:bCs w:val="0"/>
          <w:kern w:val="0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140970</wp:posOffset>
            </wp:positionH>
            <wp:positionV relativeFrom="page">
              <wp:posOffset>4080510</wp:posOffset>
            </wp:positionV>
            <wp:extent cx="5274310" cy="444500"/>
            <wp:effectExtent l="0" t="0" r="2540" b="1270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方正楷体_GBK" w:hAnsi="Times New Roman" w:cs="Times New Roman"/>
          <w:b w:val="0"/>
        </w:rPr>
        <w:t>6.</w:t>
      </w:r>
      <w:r>
        <w:rPr>
          <w:rFonts w:ascii="Times New Roman" w:eastAsia="方正楷体_GBK" w:hAnsi="Times New Roman" w:cs="Times New Roman"/>
          <w:b w:val="0"/>
        </w:rPr>
        <w:t>维护办理流程。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各部门清单编制人员需对告知承诺制事项的办理流程要素进行维护（包括线上线下、是否选择告知承诺制四种业务场景）。如图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6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：</w:t>
      </w:r>
    </w:p>
    <w:p w:rsidR="00D734AF" w:rsidRDefault="00BD1E60">
      <w:pPr>
        <w:spacing w:line="360" w:lineRule="auto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图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6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办理流程</w:t>
      </w:r>
    </w:p>
    <w:p w:rsidR="00D734AF" w:rsidRDefault="00BD1E60">
      <w:pPr>
        <w:pStyle w:val="3"/>
        <w:spacing w:before="0" w:after="0" w:line="590" w:lineRule="exact"/>
        <w:ind w:firstLineChars="200" w:firstLine="643"/>
        <w:rPr>
          <w:rFonts w:ascii="Times New Roman" w:eastAsia="仿宋" w:hAnsi="Times New Roman" w:cs="Times New Roman"/>
          <w:kern w:val="0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395605</wp:posOffset>
            </wp:positionH>
            <wp:positionV relativeFrom="page">
              <wp:posOffset>5697855</wp:posOffset>
            </wp:positionV>
            <wp:extent cx="4724400" cy="1877695"/>
            <wp:effectExtent l="0" t="0" r="0" b="8255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7699" cy="188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方正楷体_GBK" w:hAnsi="Times New Roman" w:cs="Times New Roman"/>
          <w:b w:val="0"/>
        </w:rPr>
        <w:t>7.</w:t>
      </w:r>
      <w:r>
        <w:rPr>
          <w:rFonts w:ascii="Times New Roman" w:eastAsia="方正楷体_GBK" w:hAnsi="Times New Roman" w:cs="Times New Roman"/>
          <w:b w:val="0"/>
        </w:rPr>
        <w:t>维护外部流程图。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各部门清单编制人员需对告知承诺制事项的外部流程图进行调整，重新上传流程图。如图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7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：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 xml:space="preserve"> </w:t>
      </w:r>
    </w:p>
    <w:p w:rsidR="00D734AF" w:rsidRDefault="00BD1E60">
      <w:pPr>
        <w:spacing w:line="360" w:lineRule="auto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图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7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外部流程图</w:t>
      </w:r>
    </w:p>
    <w:p w:rsidR="00D734AF" w:rsidRDefault="00BD1E60">
      <w:pPr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方正楷体_GBK" w:hAnsi="Times New Roman" w:cs="Times New Roman"/>
          <w:sz w:val="32"/>
          <w:szCs w:val="32"/>
        </w:rPr>
        <w:t>8.</w:t>
      </w:r>
      <w:r>
        <w:rPr>
          <w:rFonts w:ascii="Times New Roman" w:eastAsia="方正楷体_GBK" w:hAnsi="Times New Roman" w:cs="Times New Roman"/>
          <w:sz w:val="32"/>
          <w:szCs w:val="32"/>
        </w:rPr>
        <w:t>其他可能需维护的要素。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如涉及到设定依据、审查标准、常见问题解答等其他要素内容维护的，请各部门清单编制人员一并调整。</w:t>
      </w:r>
    </w:p>
    <w:p w:rsidR="00D734AF" w:rsidRDefault="00BD1E60">
      <w:pPr>
        <w:pStyle w:val="3"/>
        <w:spacing w:before="0" w:after="0" w:line="590" w:lineRule="exact"/>
        <w:ind w:firstLineChars="200" w:firstLine="640"/>
        <w:rPr>
          <w:rFonts w:ascii="Times New Roman" w:eastAsia="方正仿宋_GBK" w:hAnsi="Times New Roman" w:cs="Times New Roman"/>
          <w:b w:val="0"/>
          <w:bCs w:val="0"/>
          <w:kern w:val="0"/>
        </w:rPr>
      </w:pPr>
      <w:r>
        <w:rPr>
          <w:rFonts w:ascii="Times New Roman" w:eastAsia="方正楷体_GBK" w:hAnsi="Times New Roman" w:cs="Times New Roman"/>
          <w:b w:val="0"/>
          <w:bCs w:val="0"/>
        </w:rPr>
        <w:lastRenderedPageBreak/>
        <w:t>9.</w:t>
      </w:r>
      <w:r>
        <w:rPr>
          <w:rFonts w:ascii="Times New Roman" w:eastAsia="方正楷体_GBK" w:hAnsi="Times New Roman" w:cs="Times New Roman"/>
          <w:b w:val="0"/>
          <w:bCs w:val="0"/>
        </w:rPr>
        <w:t>事项上报。</w:t>
      </w:r>
      <w:r>
        <w:rPr>
          <w:rFonts w:ascii="Times New Roman" w:eastAsia="方正仿宋_GBK" w:hAnsi="Times New Roman" w:cs="Times New Roman"/>
          <w:b w:val="0"/>
          <w:bCs w:val="0"/>
          <w:kern w:val="0"/>
        </w:rPr>
        <w:t>点击上报按钮完成政务服务事项上报，在清单审核人员审核通过后，上述关联操作生效。</w:t>
      </w:r>
    </w:p>
    <w:p w:rsidR="00D734AF" w:rsidRDefault="00BD1E60">
      <w:pPr>
        <w:pStyle w:val="2"/>
        <w:spacing w:before="0" w:after="0" w:line="590" w:lineRule="exact"/>
        <w:ind w:firstLineChars="200" w:firstLine="640"/>
        <w:rPr>
          <w:rFonts w:ascii="Times New Roman" w:eastAsia="方正黑体_GBK" w:hAnsi="Times New Roman" w:cs="Times New Roman"/>
          <w:b w:val="0"/>
        </w:rPr>
      </w:pPr>
      <w:r>
        <w:rPr>
          <w:rFonts w:ascii="Times New Roman" w:eastAsia="方正黑体_GBK" w:hAnsi="Times New Roman" w:cs="Times New Roman"/>
          <w:b w:val="0"/>
        </w:rPr>
        <w:t>三、技术支撑</w:t>
      </w:r>
    </w:p>
    <w:p w:rsidR="00D734AF" w:rsidRDefault="00BD1E60">
      <w:pPr>
        <w:spacing w:line="59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在要素编制和系统使用过程中如果遇到相关问题，请与技术支撑人员联系。</w:t>
      </w:r>
    </w:p>
    <w:sectPr w:rsidR="00D734AF" w:rsidSect="00D73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043" w:rsidRDefault="00B55043" w:rsidP="00421ECA">
      <w:r>
        <w:separator/>
      </w:r>
    </w:p>
  </w:endnote>
  <w:endnote w:type="continuationSeparator" w:id="0">
    <w:p w:rsidR="00B55043" w:rsidRDefault="00B55043" w:rsidP="00421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043" w:rsidRDefault="00B55043" w:rsidP="00421ECA">
      <w:r>
        <w:separator/>
      </w:r>
    </w:p>
  </w:footnote>
  <w:footnote w:type="continuationSeparator" w:id="0">
    <w:p w:rsidR="00B55043" w:rsidRDefault="00B55043" w:rsidP="00421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9A6DEB"/>
    <w:multiLevelType w:val="singleLevel"/>
    <w:tmpl w:val="B69A6DEB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2AF"/>
    <w:rsid w:val="00005F10"/>
    <w:rsid w:val="000309A8"/>
    <w:rsid w:val="00031141"/>
    <w:rsid w:val="000630F9"/>
    <w:rsid w:val="000F2448"/>
    <w:rsid w:val="00106011"/>
    <w:rsid w:val="0016271F"/>
    <w:rsid w:val="00184010"/>
    <w:rsid w:val="001E10C0"/>
    <w:rsid w:val="00236DB1"/>
    <w:rsid w:val="0024506C"/>
    <w:rsid w:val="0028030E"/>
    <w:rsid w:val="00281741"/>
    <w:rsid w:val="00285A8D"/>
    <w:rsid w:val="0029109E"/>
    <w:rsid w:val="002F3EE9"/>
    <w:rsid w:val="00326544"/>
    <w:rsid w:val="0033061C"/>
    <w:rsid w:val="0034138E"/>
    <w:rsid w:val="00352158"/>
    <w:rsid w:val="00363B93"/>
    <w:rsid w:val="003B23D8"/>
    <w:rsid w:val="003B2AE9"/>
    <w:rsid w:val="003B7D1F"/>
    <w:rsid w:val="003C2E92"/>
    <w:rsid w:val="003C569A"/>
    <w:rsid w:val="003C7682"/>
    <w:rsid w:val="003D3DA8"/>
    <w:rsid w:val="00404DDC"/>
    <w:rsid w:val="00421ECA"/>
    <w:rsid w:val="004A36D0"/>
    <w:rsid w:val="004A7E3D"/>
    <w:rsid w:val="004C15B5"/>
    <w:rsid w:val="004C6A45"/>
    <w:rsid w:val="004D4AD3"/>
    <w:rsid w:val="005002E9"/>
    <w:rsid w:val="00501BDF"/>
    <w:rsid w:val="00510970"/>
    <w:rsid w:val="00572735"/>
    <w:rsid w:val="005955AF"/>
    <w:rsid w:val="005E22AF"/>
    <w:rsid w:val="00614C49"/>
    <w:rsid w:val="006628C2"/>
    <w:rsid w:val="00663A42"/>
    <w:rsid w:val="006934EE"/>
    <w:rsid w:val="006C03AD"/>
    <w:rsid w:val="006F2672"/>
    <w:rsid w:val="00735949"/>
    <w:rsid w:val="007635F4"/>
    <w:rsid w:val="00763E92"/>
    <w:rsid w:val="007846EB"/>
    <w:rsid w:val="007E1B39"/>
    <w:rsid w:val="007F3536"/>
    <w:rsid w:val="00836584"/>
    <w:rsid w:val="00893FC0"/>
    <w:rsid w:val="008B4D88"/>
    <w:rsid w:val="008B75A2"/>
    <w:rsid w:val="008B7CFC"/>
    <w:rsid w:val="008E2F4F"/>
    <w:rsid w:val="008F31B6"/>
    <w:rsid w:val="00910A9F"/>
    <w:rsid w:val="00942B3C"/>
    <w:rsid w:val="009D43AA"/>
    <w:rsid w:val="009D4DE8"/>
    <w:rsid w:val="009E6E42"/>
    <w:rsid w:val="009F2D18"/>
    <w:rsid w:val="00A214F8"/>
    <w:rsid w:val="00A416DE"/>
    <w:rsid w:val="00AD457C"/>
    <w:rsid w:val="00AE1CA1"/>
    <w:rsid w:val="00B01834"/>
    <w:rsid w:val="00B24620"/>
    <w:rsid w:val="00B55043"/>
    <w:rsid w:val="00B65B01"/>
    <w:rsid w:val="00B77690"/>
    <w:rsid w:val="00BA233F"/>
    <w:rsid w:val="00BD1E60"/>
    <w:rsid w:val="00BF3D11"/>
    <w:rsid w:val="00C24AB5"/>
    <w:rsid w:val="00C54FFC"/>
    <w:rsid w:val="00C94D57"/>
    <w:rsid w:val="00CA3DAB"/>
    <w:rsid w:val="00CF57B9"/>
    <w:rsid w:val="00D16E2D"/>
    <w:rsid w:val="00D23A8B"/>
    <w:rsid w:val="00D46C96"/>
    <w:rsid w:val="00D71CBD"/>
    <w:rsid w:val="00D72CB7"/>
    <w:rsid w:val="00D734AF"/>
    <w:rsid w:val="00D96407"/>
    <w:rsid w:val="00DA1AEB"/>
    <w:rsid w:val="00DB6E59"/>
    <w:rsid w:val="00DE3629"/>
    <w:rsid w:val="00DF084D"/>
    <w:rsid w:val="00E0485B"/>
    <w:rsid w:val="00E056EF"/>
    <w:rsid w:val="00E0640E"/>
    <w:rsid w:val="00E0683E"/>
    <w:rsid w:val="00E068AF"/>
    <w:rsid w:val="00E44055"/>
    <w:rsid w:val="00E4677E"/>
    <w:rsid w:val="00E529A8"/>
    <w:rsid w:val="00E60FCC"/>
    <w:rsid w:val="00EB2D84"/>
    <w:rsid w:val="00EB7847"/>
    <w:rsid w:val="00ED6F55"/>
    <w:rsid w:val="00F12F7A"/>
    <w:rsid w:val="00F36D06"/>
    <w:rsid w:val="00F62B22"/>
    <w:rsid w:val="00FB6362"/>
    <w:rsid w:val="00FB7CAC"/>
    <w:rsid w:val="00FC065B"/>
    <w:rsid w:val="00FD07D9"/>
    <w:rsid w:val="184C7FC1"/>
    <w:rsid w:val="21121860"/>
    <w:rsid w:val="2BAD02ED"/>
    <w:rsid w:val="3698478D"/>
    <w:rsid w:val="3F5363A5"/>
    <w:rsid w:val="4F3020C8"/>
    <w:rsid w:val="4F9D7139"/>
    <w:rsid w:val="53FB209D"/>
    <w:rsid w:val="56367F28"/>
    <w:rsid w:val="6D7B1396"/>
    <w:rsid w:val="7DB31C5A"/>
    <w:rsid w:val="7EA0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A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734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734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734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qFormat/>
    <w:rsid w:val="00D734AF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sid w:val="00D734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7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7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qFormat/>
    <w:rsid w:val="00D734AF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D734AF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D734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734A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D734A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D734AF"/>
    <w:rPr>
      <w:b/>
      <w:bCs/>
      <w:sz w:val="32"/>
      <w:szCs w:val="32"/>
    </w:rPr>
  </w:style>
  <w:style w:type="character" w:customStyle="1" w:styleId="Char3">
    <w:name w:val="批注文字 Char"/>
    <w:basedOn w:val="a0"/>
    <w:uiPriority w:val="99"/>
    <w:semiHidden/>
    <w:rsid w:val="00D734AF"/>
  </w:style>
  <w:style w:type="character" w:customStyle="1" w:styleId="Char1">
    <w:name w:val="批注文字 Char1"/>
    <w:link w:val="a3"/>
    <w:qFormat/>
    <w:rsid w:val="00D734AF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D734AF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D734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</Words>
  <Characters>760</Characters>
  <Application>Microsoft Office Word</Application>
  <DocSecurity>0</DocSecurity>
  <Lines>6</Lines>
  <Paragraphs>1</Paragraphs>
  <ScaleCrop>false</ScaleCrop>
  <Company>china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孙意鹏</dc:creator>
  <cp:lastModifiedBy>万户网络</cp:lastModifiedBy>
  <cp:revision>3</cp:revision>
  <dcterms:created xsi:type="dcterms:W3CDTF">2024-02-05T03:02:00Z</dcterms:created>
  <dcterms:modified xsi:type="dcterms:W3CDTF">2024-02-05T03:03:00Z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9732E36948974E8A8423F504D7522E94</vt:lpwstr>
  </property>
</Properties>
</file>