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2" w:type="pct"/>
        <w:tblLook w:val="04A0"/>
      </w:tblPr>
      <w:tblGrid>
        <w:gridCol w:w="486"/>
        <w:gridCol w:w="436"/>
        <w:gridCol w:w="835"/>
        <w:gridCol w:w="1361"/>
        <w:gridCol w:w="1138"/>
        <w:gridCol w:w="898"/>
        <w:gridCol w:w="856"/>
        <w:gridCol w:w="808"/>
        <w:gridCol w:w="1117"/>
        <w:gridCol w:w="826"/>
        <w:gridCol w:w="1117"/>
        <w:gridCol w:w="1174"/>
        <w:gridCol w:w="1406"/>
        <w:gridCol w:w="1613"/>
        <w:gridCol w:w="946"/>
      </w:tblGrid>
      <w:tr w:rsidR="00E35E3B">
        <w:trPr>
          <w:trHeight w:val="114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181" w:rsidRDefault="00F51181" w:rsidP="00F51181">
            <w:pPr>
              <w:textAlignment w:val="center"/>
              <w:rPr>
                <w:rStyle w:val="font31"/>
                <w:rFonts w:hint="default"/>
                <w:lang w:eastAsia="zh-CN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  <w:lang w:eastAsia="zh-CN"/>
              </w:rPr>
              <w:t>附件1：工程建设领域</w:t>
            </w:r>
          </w:p>
          <w:p w:rsidR="00E35E3B" w:rsidRDefault="00646572">
            <w:pPr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40"/>
                <w:szCs w:val="40"/>
                <w:lang w:eastAsia="zh-CN"/>
              </w:rPr>
            </w:pPr>
            <w:r>
              <w:rPr>
                <w:rStyle w:val="font31"/>
                <w:rFonts w:hint="default"/>
                <w:lang w:eastAsia="zh-CN"/>
              </w:rPr>
              <w:t xml:space="preserve"> 欠薪风险隐患排查表</w:t>
            </w:r>
            <w:r>
              <w:rPr>
                <w:rStyle w:val="font51"/>
                <w:rFonts w:hint="default"/>
                <w:lang w:eastAsia="zh-CN"/>
              </w:rPr>
              <w:t>（工程建设领域）</w:t>
            </w:r>
          </w:p>
        </w:tc>
      </w:tr>
      <w:tr w:rsidR="00E35E3B" w:rsidTr="00F51181">
        <w:trPr>
          <w:trHeight w:val="810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646572">
            <w:pPr>
              <w:jc w:val="center"/>
              <w:textAlignment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  <w:lang w:eastAsia="zh-CN"/>
              </w:rPr>
              <w:t>项目所在地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646572">
            <w:pPr>
              <w:jc w:val="center"/>
              <w:textAlignment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646572">
            <w:pPr>
              <w:jc w:val="center"/>
              <w:textAlignment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  <w:lang w:eastAsia="zh-CN"/>
              </w:rPr>
              <w:t>工程名称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646572">
            <w:pPr>
              <w:jc w:val="center"/>
              <w:textAlignment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  <w:lang w:eastAsia="zh-CN"/>
              </w:rPr>
              <w:t>建设单位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646572">
            <w:pPr>
              <w:jc w:val="center"/>
              <w:textAlignment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  <w:lang w:eastAsia="zh-CN"/>
              </w:rPr>
              <w:t>施工单位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646572">
            <w:pPr>
              <w:jc w:val="center"/>
              <w:textAlignment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  <w:lang w:eastAsia="zh-CN"/>
              </w:rPr>
              <w:t>开工</w:t>
            </w:r>
            <w:r>
              <w:rPr>
                <w:rFonts w:ascii="黑体" w:eastAsia="黑体" w:hAnsi="黑体" w:cs="黑体" w:hint="eastAsia"/>
                <w:sz w:val="22"/>
                <w:szCs w:val="22"/>
                <w:lang w:eastAsia="zh-CN"/>
              </w:rPr>
              <w:br/>
              <w:t>时间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646572">
            <w:pPr>
              <w:jc w:val="center"/>
              <w:textAlignment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  <w:lang w:eastAsia="zh-CN"/>
              </w:rPr>
              <w:t>计划</w:t>
            </w:r>
            <w:r>
              <w:rPr>
                <w:rFonts w:ascii="黑体" w:eastAsia="黑体" w:hAnsi="黑体" w:cs="黑体" w:hint="eastAsia"/>
                <w:sz w:val="22"/>
                <w:szCs w:val="22"/>
                <w:lang w:eastAsia="zh-CN"/>
              </w:rPr>
              <w:br/>
              <w:t>竣工</w:t>
            </w:r>
            <w:r>
              <w:rPr>
                <w:rFonts w:ascii="黑体" w:eastAsia="黑体" w:hAnsi="黑体" w:cs="黑体" w:hint="eastAsia"/>
                <w:sz w:val="22"/>
                <w:szCs w:val="22"/>
                <w:lang w:eastAsia="zh-CN"/>
              </w:rPr>
              <w:br/>
              <w:t>时间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646572">
            <w:pPr>
              <w:jc w:val="center"/>
              <w:textAlignment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  <w:lang w:eastAsia="zh-CN"/>
              </w:rPr>
              <w:t>合同款(万元)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646572">
            <w:pPr>
              <w:jc w:val="center"/>
              <w:textAlignment w:val="center"/>
              <w:rPr>
                <w:rFonts w:ascii="黑体" w:eastAsia="黑体" w:hAnsi="黑体" w:cs="黑体"/>
                <w:sz w:val="22"/>
                <w:szCs w:val="22"/>
                <w:lang w:eastAsia="zh-CN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  <w:lang w:eastAsia="zh-CN"/>
              </w:rPr>
              <w:t>至报送时间尚欠工程款(万元)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646572">
            <w:pPr>
              <w:jc w:val="center"/>
              <w:textAlignment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  <w:lang w:eastAsia="zh-CN"/>
              </w:rPr>
              <w:t>未及时支付原因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646572">
            <w:pPr>
              <w:jc w:val="center"/>
              <w:textAlignment w:val="center"/>
              <w:rPr>
                <w:rFonts w:ascii="黑体" w:eastAsia="黑体" w:hAnsi="黑体" w:cs="黑体"/>
                <w:sz w:val="22"/>
                <w:szCs w:val="22"/>
                <w:lang w:eastAsia="zh-CN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  <w:lang w:eastAsia="zh-CN"/>
              </w:rPr>
              <w:t>至报送时间尚欠工资额(万元)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646572">
            <w:pPr>
              <w:jc w:val="center"/>
              <w:textAlignment w:val="center"/>
              <w:rPr>
                <w:rFonts w:ascii="黑体" w:eastAsia="黑体" w:hAnsi="黑体" w:cs="黑体"/>
                <w:sz w:val="22"/>
                <w:szCs w:val="22"/>
                <w:lang w:eastAsia="zh-CN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  <w:lang w:eastAsia="zh-CN"/>
              </w:rPr>
              <w:t>涉及农民工人数（人）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646572">
            <w:pPr>
              <w:jc w:val="center"/>
              <w:textAlignment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  <w:lang w:eastAsia="zh-CN"/>
              </w:rPr>
              <w:t>未及时</w:t>
            </w:r>
            <w:r>
              <w:rPr>
                <w:rFonts w:ascii="黑体" w:eastAsia="黑体" w:hAnsi="黑体" w:cs="黑体" w:hint="eastAsia"/>
                <w:sz w:val="22"/>
                <w:szCs w:val="22"/>
                <w:lang w:eastAsia="zh-CN"/>
              </w:rPr>
              <w:br/>
              <w:t>支付情况简介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646572">
            <w:pPr>
              <w:jc w:val="center"/>
              <w:textAlignment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  <w:lang w:eastAsia="zh-CN"/>
              </w:rPr>
              <w:t>应对措施</w:t>
            </w:r>
            <w:r>
              <w:rPr>
                <w:rFonts w:ascii="黑体" w:eastAsia="黑体" w:hAnsi="黑体" w:cs="黑体" w:hint="eastAsia"/>
                <w:sz w:val="22"/>
                <w:szCs w:val="22"/>
                <w:lang w:eastAsia="zh-CN"/>
              </w:rPr>
              <w:br/>
              <w:t>及解决方法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646572">
            <w:pPr>
              <w:jc w:val="center"/>
              <w:textAlignment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  <w:lang w:eastAsia="zh-CN"/>
              </w:rPr>
              <w:t>备注</w:t>
            </w:r>
          </w:p>
        </w:tc>
      </w:tr>
      <w:tr w:rsidR="00E35E3B" w:rsidTr="00F51181">
        <w:trPr>
          <w:trHeight w:val="1800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E35E3B" w:rsidTr="00F51181">
        <w:trPr>
          <w:trHeight w:val="1800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E35E3B" w:rsidTr="00F51181">
        <w:trPr>
          <w:trHeight w:val="1800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</w:tbl>
    <w:p w:rsidR="00E35E3B" w:rsidRDefault="00E35E3B">
      <w:pPr>
        <w:spacing w:line="285" w:lineRule="auto"/>
      </w:pPr>
    </w:p>
    <w:p w:rsidR="00E35E3B" w:rsidRDefault="00E35E3B">
      <w:pPr>
        <w:spacing w:before="91" w:line="194" w:lineRule="exact"/>
        <w:rPr>
          <w:rFonts w:ascii="宋体" w:eastAsia="宋体" w:hAnsi="宋体" w:cs="宋体"/>
          <w:sz w:val="28"/>
          <w:szCs w:val="28"/>
        </w:rPr>
        <w:sectPr w:rsidR="00E35E3B" w:rsidSect="00F03969">
          <w:footerReference w:type="default" r:id="rId6"/>
          <w:pgSz w:w="16839" w:h="11906"/>
          <w:pgMar w:top="1012" w:right="1007" w:bottom="400" w:left="1006" w:header="0" w:footer="0" w:gutter="0"/>
          <w:cols w:space="720" w:equalWidth="0">
            <w:col w:w="14825"/>
          </w:cols>
        </w:sectPr>
      </w:pPr>
    </w:p>
    <w:tbl>
      <w:tblPr>
        <w:tblW w:w="4997" w:type="pct"/>
        <w:tblLook w:val="04A0"/>
      </w:tblPr>
      <w:tblGrid>
        <w:gridCol w:w="457"/>
        <w:gridCol w:w="1887"/>
        <w:gridCol w:w="1887"/>
        <w:gridCol w:w="947"/>
        <w:gridCol w:w="1088"/>
        <w:gridCol w:w="1257"/>
        <w:gridCol w:w="1139"/>
        <w:gridCol w:w="1094"/>
        <w:gridCol w:w="1804"/>
        <w:gridCol w:w="2432"/>
        <w:gridCol w:w="1040"/>
      </w:tblGrid>
      <w:tr w:rsidR="00E35E3B">
        <w:trPr>
          <w:trHeight w:val="700"/>
        </w:trPr>
        <w:tc>
          <w:tcPr>
            <w:tcW w:w="324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5E3B" w:rsidRDefault="00646572">
            <w:pPr>
              <w:textAlignment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lastRenderedPageBreak/>
              <w:t>附件2：非工程建设领域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E3B" w:rsidRDefault="00E35E3B">
            <w:pPr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E3B" w:rsidRDefault="00E35E3B">
            <w:pPr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E3B" w:rsidRDefault="00E35E3B">
            <w:pPr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</w:tr>
      <w:tr w:rsidR="00E35E3B">
        <w:trPr>
          <w:trHeight w:val="82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35E3B" w:rsidRDefault="00646572">
            <w:pPr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40"/>
                <w:szCs w:val="40"/>
                <w:lang w:eastAsia="zh-CN"/>
              </w:rPr>
            </w:pPr>
            <w:r>
              <w:rPr>
                <w:rStyle w:val="font31"/>
                <w:rFonts w:hint="default"/>
                <w:lang w:eastAsia="zh-CN"/>
              </w:rPr>
              <w:t>欠薪风险隐患</w:t>
            </w:r>
            <w:r>
              <w:rPr>
                <w:rFonts w:ascii="方正小标宋_GBK" w:eastAsia="方正小标宋_GBK" w:hAnsi="方正小标宋_GBK" w:cs="方正小标宋_GBK" w:hint="eastAsia"/>
                <w:sz w:val="40"/>
                <w:szCs w:val="40"/>
                <w:lang w:eastAsia="zh-CN"/>
              </w:rPr>
              <w:t>排查表</w:t>
            </w:r>
            <w:r>
              <w:rPr>
                <w:rStyle w:val="font61"/>
                <w:lang w:eastAsia="zh-CN"/>
              </w:rPr>
              <w:t>（非工程建设领域）</w:t>
            </w:r>
          </w:p>
        </w:tc>
      </w:tr>
      <w:tr w:rsidR="00E35E3B">
        <w:trPr>
          <w:trHeight w:val="615"/>
        </w:trPr>
        <w:tc>
          <w:tcPr>
            <w:tcW w:w="1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646572">
            <w:pPr>
              <w:jc w:val="center"/>
              <w:textAlignment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646572">
            <w:pPr>
              <w:jc w:val="center"/>
              <w:textAlignment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646572">
            <w:pPr>
              <w:jc w:val="center"/>
              <w:textAlignment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646572">
            <w:pPr>
              <w:jc w:val="center"/>
              <w:textAlignment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3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646572">
            <w:pPr>
              <w:jc w:val="center"/>
              <w:textAlignment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联系</w:t>
            </w: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br/>
              <w:t>电话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646572">
            <w:pPr>
              <w:jc w:val="center"/>
              <w:textAlignment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拖欠工资数额（万元）</w:t>
            </w:r>
          </w:p>
        </w:tc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646572">
            <w:pPr>
              <w:jc w:val="center"/>
              <w:textAlignment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涉及人数(人）</w:t>
            </w: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646572">
            <w:pPr>
              <w:jc w:val="center"/>
              <w:textAlignment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拖欠</w:t>
            </w: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br/>
              <w:t>时间</w:t>
            </w:r>
          </w:p>
        </w:tc>
        <w:tc>
          <w:tcPr>
            <w:tcW w:w="6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646572">
            <w:pPr>
              <w:jc w:val="center"/>
              <w:textAlignment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拖欠情况简介</w:t>
            </w:r>
          </w:p>
        </w:tc>
        <w:tc>
          <w:tcPr>
            <w:tcW w:w="8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646572">
            <w:pPr>
              <w:jc w:val="center"/>
              <w:textAlignment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应对措施</w:t>
            </w: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br/>
              <w:t>及解决方法</w:t>
            </w:r>
          </w:p>
        </w:tc>
        <w:tc>
          <w:tcPr>
            <w:tcW w:w="3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646572">
            <w:pPr>
              <w:jc w:val="center"/>
              <w:textAlignment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备注</w:t>
            </w:r>
          </w:p>
        </w:tc>
      </w:tr>
      <w:tr w:rsidR="00E35E3B">
        <w:trPr>
          <w:trHeight w:val="525"/>
        </w:trPr>
        <w:tc>
          <w:tcPr>
            <w:tcW w:w="1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</w:tc>
      </w:tr>
      <w:tr w:rsidR="00E35E3B">
        <w:trPr>
          <w:trHeight w:val="311"/>
        </w:trPr>
        <w:tc>
          <w:tcPr>
            <w:tcW w:w="1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</w:tc>
      </w:tr>
      <w:tr w:rsidR="00E35E3B">
        <w:trPr>
          <w:trHeight w:val="1260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E35E3B">
        <w:trPr>
          <w:trHeight w:val="1260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3B" w:rsidRDefault="00E35E3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E35E3B" w:rsidRDefault="00E35E3B">
      <w:pPr>
        <w:spacing w:before="91" w:line="194" w:lineRule="exact"/>
        <w:rPr>
          <w:rFonts w:ascii="宋体" w:eastAsia="宋体" w:hAnsi="宋体" w:cs="宋体"/>
          <w:sz w:val="28"/>
          <w:szCs w:val="28"/>
        </w:rPr>
      </w:pPr>
    </w:p>
    <w:sectPr w:rsidR="00E35E3B" w:rsidSect="00E35E3B">
      <w:pgSz w:w="16839" w:h="11906"/>
      <w:pgMar w:top="1012" w:right="1007" w:bottom="400" w:left="1006" w:header="0" w:footer="0" w:gutter="0"/>
      <w:cols w:space="720" w:equalWidth="0">
        <w:col w:w="1482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78D" w:rsidRDefault="008F478D">
      <w:r>
        <w:separator/>
      </w:r>
    </w:p>
  </w:endnote>
  <w:endnote w:type="continuationSeparator" w:id="0">
    <w:p w:rsidR="008F478D" w:rsidRDefault="008F4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E3B" w:rsidRDefault="00E35E3B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78D" w:rsidRDefault="008F478D">
      <w:r>
        <w:separator/>
      </w:r>
    </w:p>
  </w:footnote>
  <w:footnote w:type="continuationSeparator" w:id="0">
    <w:p w:rsidR="008F478D" w:rsidRDefault="008F47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</w:compat>
  <w:docVars>
    <w:docVar w:name="commondata" w:val="eyJoZGlkIjoiNWZhNmNmNThlYWU3MjI0ZjQ3MWY2MDIxYmU1YmJiMTUifQ=="/>
  </w:docVars>
  <w:rsids>
    <w:rsidRoot w:val="00E35E3B"/>
    <w:rsid w:val="005E5266"/>
    <w:rsid w:val="00646572"/>
    <w:rsid w:val="008F478D"/>
    <w:rsid w:val="00AE3DB5"/>
    <w:rsid w:val="00E35E3B"/>
    <w:rsid w:val="00F03969"/>
    <w:rsid w:val="00F51181"/>
    <w:rsid w:val="03F75FA0"/>
    <w:rsid w:val="065F2B52"/>
    <w:rsid w:val="09F4325A"/>
    <w:rsid w:val="10767750"/>
    <w:rsid w:val="190653E0"/>
    <w:rsid w:val="1C5956A3"/>
    <w:rsid w:val="20AC2D10"/>
    <w:rsid w:val="3A47779C"/>
    <w:rsid w:val="4255678B"/>
    <w:rsid w:val="4ADB24BA"/>
    <w:rsid w:val="56BD1D1A"/>
    <w:rsid w:val="59D7663D"/>
    <w:rsid w:val="68DE5E83"/>
    <w:rsid w:val="6D771867"/>
    <w:rsid w:val="7056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semiHidden/>
    <w:qFormat/>
    <w:rsid w:val="00E35E3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sid w:val="00E35E3B"/>
    <w:rPr>
      <w:rFonts w:ascii="仿宋" w:eastAsia="仿宋" w:hAnsi="仿宋" w:cs="仿宋"/>
      <w:sz w:val="31"/>
      <w:szCs w:val="31"/>
    </w:rPr>
  </w:style>
  <w:style w:type="paragraph" w:styleId="a4">
    <w:name w:val="footer"/>
    <w:basedOn w:val="a"/>
    <w:autoRedefine/>
    <w:qFormat/>
    <w:rsid w:val="00E35E3B"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autoRedefine/>
    <w:qFormat/>
    <w:rsid w:val="00E35E3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autoRedefine/>
    <w:semiHidden/>
    <w:unhideWhenUsed/>
    <w:qFormat/>
    <w:rsid w:val="00E35E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E35E3B"/>
  </w:style>
  <w:style w:type="character" w:customStyle="1" w:styleId="font31">
    <w:name w:val="font31"/>
    <w:basedOn w:val="a0"/>
    <w:autoRedefine/>
    <w:qFormat/>
    <w:rsid w:val="00E35E3B"/>
    <w:rPr>
      <w:rFonts w:ascii="方正小标宋_GBK" w:eastAsia="方正小标宋_GBK" w:hAnsi="方正小标宋_GBK" w:cs="方正小标宋_GBK" w:hint="eastAsia"/>
      <w:color w:val="000000"/>
      <w:sz w:val="40"/>
      <w:szCs w:val="40"/>
      <w:u w:val="none"/>
    </w:rPr>
  </w:style>
  <w:style w:type="character" w:customStyle="1" w:styleId="font51">
    <w:name w:val="font51"/>
    <w:basedOn w:val="a0"/>
    <w:autoRedefine/>
    <w:qFormat/>
    <w:rsid w:val="00E35E3B"/>
    <w:rPr>
      <w:rFonts w:ascii="黑体" w:eastAsia="黑体" w:hAnsi="宋体" w:cs="黑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autoRedefine/>
    <w:qFormat/>
    <w:rsid w:val="00E35E3B"/>
    <w:rPr>
      <w:rFonts w:ascii="黑体" w:eastAsia="黑体" w:hAnsi="宋体" w:cs="黑体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53</Words>
  <Characters>305</Characters>
  <Application>Microsoft Office Word</Application>
  <DocSecurity>0</DocSecurity>
  <Lines>2</Lines>
  <Paragraphs>1</Paragraphs>
  <ScaleCrop>false</ScaleCrop>
  <Company>ylmfeng.com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梁康</dc:creator>
  <cp:lastModifiedBy>11</cp:lastModifiedBy>
  <cp:revision>4</cp:revision>
  <cp:lastPrinted>2024-12-02T08:03:00Z</cp:lastPrinted>
  <dcterms:created xsi:type="dcterms:W3CDTF">2024-11-07T16:28:00Z</dcterms:created>
  <dcterms:modified xsi:type="dcterms:W3CDTF">2024-12-02T09:04:00Z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2024-11-21T08:07:20Z</vt:filetime>
  </property>
  <property fmtid="{D5CDD505-2E9C-101B-9397-08002B2CF9AE}" pid="4" name="KSOProductBuildVer">
    <vt:lpwstr>2052-12.1.0.16388</vt:lpwstr>
  </property>
  <property fmtid="{D5CDD505-2E9C-101B-9397-08002B2CF9AE}" pid="5" name="ICV">
    <vt:lpwstr>5091309448E24C47BED416689CDE6B44_12</vt:lpwstr>
  </property>
</Properties>
</file>