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方正小标宋_GBK"/>
          <w:snapToGrid/>
          <w:kern w:val="2"/>
          <w:sz w:val="32"/>
          <w:szCs w:val="4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方正小标宋_GBK"/>
          <w:snapToGrid/>
          <w:kern w:val="2"/>
          <w:sz w:val="32"/>
          <w:szCs w:val="4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方正小标宋_GBK"/>
          <w:snapToGrid/>
          <w:kern w:val="2"/>
          <w:sz w:val="32"/>
          <w:szCs w:val="4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方正小标宋_GBK"/>
          <w:snapToGrid/>
          <w:kern w:val="2"/>
          <w:sz w:val="32"/>
          <w:szCs w:val="4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方正小标宋_GBK"/>
          <w:snapToGrid/>
          <w:kern w:val="2"/>
          <w:sz w:val="32"/>
          <w:szCs w:val="4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方正小标宋_GBK"/>
          <w:snapToGrid/>
          <w:kern w:val="2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方正小标宋_GBK"/>
          <w:snapToGrid/>
          <w:kern w:val="2"/>
          <w:sz w:val="32"/>
          <w:szCs w:val="44"/>
          <w:lang w:val="en-US" w:eastAsia="zh-CN" w:bidi="ar-SA"/>
        </w:rPr>
        <w:t>渭发字〔2025〕10号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方正小标宋_GBK"/>
          <w:snapToGrid/>
          <w:kern w:val="2"/>
          <w:sz w:val="32"/>
          <w:szCs w:val="4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  <w:lang w:val="en-US" w:eastAsia="zh-CN" w:bidi="ar-SA"/>
        </w:rPr>
        <w:t>关于印发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渭桥乡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农村人居环境整治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提升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专项行动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实施方案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52"/>
          <w:lang w:val="en-US" w:eastAsia="zh-CN" w:bidi="ar-SA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center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各行政村：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根据全县作风建设推进会暨全域环境整治部署会议精神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现将《渭桥乡农村人居环境整治提升“三大”专项行动实施方案》印发给你们，请结合本村实际，认真贯彻落实。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</w:p>
    <w:tbl>
      <w:tblPr>
        <w:tblStyle w:val="8"/>
        <w:tblW w:w="8298" w:type="dxa"/>
        <w:tblInd w:w="7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65"/>
        <w:gridCol w:w="6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附件：</w:t>
            </w:r>
          </w:p>
        </w:tc>
        <w:tc>
          <w:tcPr>
            <w:tcW w:w="46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679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渭桥乡农村人居环境整治提升“三大”专项行动专班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2.</w:t>
            </w:r>
          </w:p>
        </w:tc>
        <w:tc>
          <w:tcPr>
            <w:tcW w:w="679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渭桥乡农村人居环境整治提升“三大”专项行动工作内容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3.</w:t>
            </w:r>
          </w:p>
        </w:tc>
        <w:tc>
          <w:tcPr>
            <w:tcW w:w="679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农村人居环境整治提升“三大”行动排查问题整改清单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right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中共休宁县渭桥乡委员会    休宁县</w:t>
      </w:r>
      <w:r>
        <w:rPr>
          <w:rFonts w:hint="default" w:ascii="Times New Roman" w:hAnsi="Times New Roman" w:eastAsia="仿宋_GB2312" w:cs="仿宋_GB2312"/>
          <w:sz w:val="32"/>
          <w:szCs w:val="40"/>
          <w:lang w:eastAsia="zh-CN"/>
        </w:rPr>
        <w:t>渭桥乡人民政府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righ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40"/>
          <w:lang w:eastAsia="zh-CN"/>
        </w:rPr>
        <w:t>202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仿宋_GB2312"/>
          <w:sz w:val="32"/>
          <w:szCs w:val="40"/>
          <w:lang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19</w:t>
      </w:r>
      <w:r>
        <w:rPr>
          <w:rFonts w:hint="default" w:ascii="Times New Roman" w:hAnsi="Times New Roman" w:eastAsia="仿宋_GB2312" w:cs="仿宋_GB2312"/>
          <w:sz w:val="32"/>
          <w:szCs w:val="40"/>
          <w:lang w:eastAsia="zh-CN"/>
        </w:rPr>
        <w:t>日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br w:type="page"/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520" w:hanging="3520" w:hangingChars="8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渭桥乡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农村人居环境整治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提升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520" w:hanging="3520" w:hangingChars="8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专项行动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实施方案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党的二十大和二十届二中、三中全会精神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比发展、讲奉献、重实干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作风建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设大会精神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及全县作风建设推进会暨全域环境整治部署会会议精神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聚力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改善农村人居环境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决定在全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开展农村人居环境整治提升“三大”专项行动。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行动范围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10个行政村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开展农村人居环境整治提升“大排查、大整治、大提升”（简称“三大”）专项行动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行动内容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村容村貌整洁有序。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无私搭乱建和乱堆乱放现象，畜禽散养规范可控，废弃设施及时清理，公共设施维护到位，绿化管理规范，耕地无违法占用，徽派民居风貌特色鲜明。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生活生产垃圾日产日清。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环卫设施完好规范运作，无露天焚烧和垃圾满溢现象，农业废弃物分类收集处理，杜绝病死畜禽随意丢弃。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生活生产污水全流程管控。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畜禽粪污直排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，无黑臭水体现象，污水处理设施运转正常，河塘沟渠清洁畅通，水体质量保持良好。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沿河沿路环境整洁美观。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河道管理规范无违规排污，道路路域养护到位无侵占现象，交通沿线可视范围内无各类垃圾杂物，整体景观协调有序。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具体见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附件2。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行动步骤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专项行动从2025年3月开始，到2025年5月底基本结束，全年持续保持。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大排查。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各村书记要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深入整治一线推进，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村域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内人居环境开展全面排查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，发现问题及时整改，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农村人居环境整治提升“三大”专项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行动取得实效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大整治。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村在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排查中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发现的问题要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立行立改；对于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周期性发生的问题，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力争在4月底前完成整改；需要长期坚持的，要建立长效管护机制。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大提升。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各村要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禁止大拆大建和形象工程，尊重首创、突出匠心，着力保护徽州文脉、保留村庄肌理、保存乡土韵味，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大力实施“五微”行动，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建设成具有徽州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特色亮点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美丽宜居乡村。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行动要求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（一）党建引领，统筹推进。</w:t>
      </w:r>
      <w:r>
        <w:rPr>
          <w:rFonts w:hint="default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乡政府成立农村人居环境整治提升“三大”专项行动专班，下设办公室和督查组统筹推进。各村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要发挥村基层</w:t>
      </w:r>
      <w:r>
        <w:rPr>
          <w:rFonts w:hint="default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党组织作用，以党员示范引领群众参与，通过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完善</w:t>
      </w:r>
      <w:r>
        <w:rPr>
          <w:rFonts w:hint="default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村规民约、宣传环保典型提升文明意识。利用大喇叭、宣传活动多维度营造氛围，动员全民参与环境整治，形成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村庄</w:t>
      </w:r>
      <w:r>
        <w:rPr>
          <w:rFonts w:hint="default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共建共治共享格局。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 w:bidi="ar-SA"/>
        </w:rPr>
        <w:t>）健全机制，确保实效。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要立足解决群众反映强烈的环境问题。推深做实信用治理，将农户落实门前“三包”等情况纳入乡风文明评议内容，运用好“红黑榜”，有效提高村民卫生保洁意识和参与自觉，努力建立健全民建、民管、民享的长效机制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提升人民群众幸福感和满意度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。</w:t>
      </w:r>
    </w:p>
    <w:p>
      <w:pP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ascii="仿宋" w:hAnsi="仿宋" w:eastAsia="仿宋" w:cs="仿宋"/>
          <w:spacing w:val="3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eastAsia="zh-CN"/>
        </w:rPr>
        <w:t>渭桥乡农村人居环境整治提升“三大”专项行动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专班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组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长：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朱紫卫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常务副组长：查海芹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长：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汪国斌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成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员：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方  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、夏保平、程思雨、叶青春、汪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健、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2560" w:firstLineChars="8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吕夏雨、金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10个行政村村书记。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专班</w:t>
      </w:r>
      <w:r>
        <w:rPr>
          <w:rFonts w:hint="eastAsia" w:ascii="仿宋_GB2312" w:hAnsi="仿宋_GB2312" w:eastAsia="仿宋_GB2312" w:cs="仿宋_GB2312"/>
          <w:sz w:val="32"/>
          <w:szCs w:val="40"/>
        </w:rPr>
        <w:t>下设办公室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和督察组</w:t>
      </w:r>
      <w:r>
        <w:rPr>
          <w:rFonts w:hint="eastAsia" w:ascii="仿宋_GB2312" w:hAnsi="仿宋_GB2312" w:eastAsia="仿宋_GB2312" w:cs="仿宋_GB2312"/>
          <w:sz w:val="32"/>
          <w:szCs w:val="40"/>
        </w:rPr>
        <w:t>，办公室设在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乡村建设和应急环保办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汪国斌</w:t>
      </w:r>
      <w:r>
        <w:rPr>
          <w:rFonts w:hint="eastAsia" w:ascii="仿宋_GB2312" w:hAnsi="仿宋_GB2312" w:eastAsia="仿宋_GB2312" w:cs="仿宋_GB2312"/>
          <w:sz w:val="32"/>
          <w:szCs w:val="40"/>
        </w:rPr>
        <w:t>任办公室主任，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鲍良军、谢俨、黄俊杰、苏凡琪、沈国江</w:t>
      </w:r>
      <w:r>
        <w:rPr>
          <w:rFonts w:hint="eastAsia" w:ascii="仿宋_GB2312" w:hAnsi="仿宋_GB2312" w:eastAsia="仿宋_GB2312" w:cs="仿宋_GB2312"/>
          <w:sz w:val="32"/>
          <w:szCs w:val="40"/>
        </w:rPr>
        <w:t>任成员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，督查组设在乡纪委监察办公室，程思雨任办公室主任，裴颖任成员。专班成员如有职务变动，则由新任相应职务自行替换，不再另行发文。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hint="eastAsia" w:ascii="Times New Roman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36"/>
          <w:szCs w:val="36"/>
        </w:rPr>
        <w:t>农村人居环境整治</w:t>
      </w:r>
      <w:r>
        <w:rPr>
          <w:rFonts w:hint="eastAsia" w:ascii="Times New Roman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提升“三大”行动工作内容</w:t>
      </w:r>
    </w:p>
    <w:tbl>
      <w:tblPr>
        <w:tblStyle w:val="7"/>
        <w:tblpPr w:leftFromText="180" w:rightFromText="180" w:vertAnchor="text" w:horzAnchor="page" w:tblpXSpec="center" w:tblpY="428"/>
        <w:tblOverlap w:val="never"/>
        <w:tblW w:w="8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95"/>
        <w:gridCol w:w="5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  <w:lang w:val="en-US" w:eastAsia="zh-CN"/>
              </w:rPr>
              <w:t>工作任务</w:t>
            </w: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  <w:lang w:val="en-US" w:eastAsia="zh-CN"/>
              </w:rPr>
              <w:t>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持续提升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村容村貌</w:t>
            </w: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村内无私搭乱建</w:t>
            </w:r>
            <w:r>
              <w:rPr>
                <w:rFonts w:hint="eastAsia" w:ascii="Times New Roman" w:hAnsi="Times New Roman"/>
                <w:szCs w:val="21"/>
              </w:rPr>
              <w:t>现象</w:t>
            </w:r>
            <w:r>
              <w:rPr>
                <w:rFonts w:ascii="Times New Roman" w:hAnsi="Times New Roman"/>
                <w:szCs w:val="21"/>
              </w:rPr>
              <w:t>；</w:t>
            </w:r>
            <w:r>
              <w:rPr>
                <w:rFonts w:hint="eastAsia" w:ascii="Times New Roman" w:hAnsi="Times New Roman"/>
                <w:szCs w:val="21"/>
              </w:rPr>
              <w:t>村内公共活动区域、闲置场地无乱堆乱放现象，农户院内外生产生活资料堆放整齐有序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/>
                <w:szCs w:val="21"/>
              </w:rPr>
              <w:t>畜禽散养得到有效管控，废弃畜禽圈舍、有色破损围挡及确无保留价值的残垣断壁得到及时清理。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Times New Roman" w:hAnsi="Times New Roman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无</w:t>
            </w:r>
            <w:r>
              <w:rPr>
                <w:rFonts w:hint="eastAsia" w:ascii="Times New Roman" w:hAnsi="Times New Roman"/>
                <w:szCs w:val="21"/>
              </w:rPr>
              <w:t>破损或废弃的广告牌，</w:t>
            </w:r>
            <w:r>
              <w:rPr>
                <w:rFonts w:ascii="Times New Roman" w:hAnsi="Times New Roman"/>
                <w:szCs w:val="21"/>
              </w:rPr>
              <w:t>墙面、</w:t>
            </w:r>
            <w:r>
              <w:rPr>
                <w:rFonts w:hint="eastAsia" w:ascii="Times New Roman" w:hAnsi="Times New Roman"/>
                <w:szCs w:val="21"/>
              </w:rPr>
              <w:t>地面、电线杆、路灯等</w:t>
            </w:r>
            <w:r>
              <w:rPr>
                <w:rFonts w:ascii="Times New Roman" w:hAnsi="Times New Roman"/>
                <w:szCs w:val="21"/>
              </w:rPr>
              <w:t>无乱涂乱画</w:t>
            </w:r>
            <w:r>
              <w:rPr>
                <w:rFonts w:hint="eastAsia" w:ascii="Times New Roman" w:hAnsi="Times New Roman"/>
                <w:szCs w:val="21"/>
              </w:rPr>
              <w:t>和无序张贴</w:t>
            </w:r>
            <w:r>
              <w:rPr>
                <w:rFonts w:ascii="Times New Roman" w:hAnsi="Times New Roman"/>
                <w:szCs w:val="21"/>
              </w:rPr>
              <w:t>现象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公共基础设施管护到位，无严重破损现象，绿化地无杂草丛生现象。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无违法占用耕地堆放建筑材料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</w:rPr>
              <w:t>、生产资料（机械）、经营物品等现象。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徽派民居风貌整治（整治范围：高速、国省道沿线两侧可视范围）。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持续强化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垃圾治理</w:t>
            </w: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无</w:t>
            </w:r>
            <w:r>
              <w:rPr>
                <w:rFonts w:hint="eastAsia" w:ascii="Times New Roman" w:hAnsi="Times New Roman"/>
                <w:sz w:val="21"/>
                <w:szCs w:val="21"/>
              </w:rPr>
              <w:t>生活和建筑积存垃圾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sz w:val="21"/>
                <w:szCs w:val="21"/>
              </w:rPr>
              <w:t>无垃圾箱满溢、周围堆放、腐化黑臭等情况，无在垃圾箱内或露天焚烧垃圾等现象；环卫设施完好，无破损现象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无病死畜禽尸体、农业投入品包装物、废旧农膜和农作物秸秆等随意丢弃现象。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持续推进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污水治理</w:t>
            </w: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无畜禽</w:t>
            </w:r>
            <w:r>
              <w:rPr>
                <w:rFonts w:ascii="Times New Roman" w:hAnsi="Times New Roman"/>
                <w:szCs w:val="21"/>
              </w:rPr>
              <w:t>粪污直排、污水横流现象；</w:t>
            </w:r>
            <w:r>
              <w:rPr>
                <w:rFonts w:hint="eastAsia" w:ascii="Times New Roman" w:hAnsi="Times New Roman"/>
                <w:szCs w:val="21"/>
              </w:rPr>
              <w:t>河塘沟渠无漂浮物</w:t>
            </w:r>
            <w:r>
              <w:rPr>
                <w:rFonts w:ascii="Times New Roman" w:hAnsi="Times New Roman"/>
                <w:szCs w:val="21"/>
              </w:rPr>
              <w:t>、淤积</w:t>
            </w:r>
            <w:r>
              <w:rPr>
                <w:rFonts w:hint="eastAsia" w:ascii="Times New Roman" w:hAnsi="Times New Roman"/>
                <w:szCs w:val="21"/>
              </w:rPr>
              <w:t>物</w:t>
            </w:r>
            <w:r>
              <w:rPr>
                <w:rFonts w:ascii="Times New Roman" w:hAnsi="Times New Roman"/>
                <w:szCs w:val="21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水体干净</w:t>
            </w:r>
            <w:r>
              <w:rPr>
                <w:rFonts w:ascii="Times New Roman" w:hAnsi="Times New Roman"/>
                <w:szCs w:val="21"/>
              </w:rPr>
              <w:t>；</w:t>
            </w:r>
            <w:r>
              <w:rPr>
                <w:rFonts w:hint="eastAsia" w:ascii="Times New Roman" w:hAnsi="Times New Roman"/>
                <w:szCs w:val="21"/>
              </w:rPr>
              <w:t>污水处理处理设施无破损、正常运转；</w:t>
            </w:r>
            <w:r>
              <w:rPr>
                <w:rFonts w:ascii="Times New Roman" w:hAnsi="Times New Roman"/>
                <w:szCs w:val="21"/>
              </w:rPr>
              <w:t>无黑臭水体现象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持续提升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沿河沿路两侧环境</w:t>
            </w: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河道内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无垃圾</w:t>
            </w:r>
            <w:r>
              <w:rPr>
                <w:rFonts w:ascii="Times New Roman" w:hAnsi="Times New Roman"/>
                <w:szCs w:val="21"/>
              </w:rPr>
              <w:t>及两侧无私搭乱建，无私自排污等行为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道路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路肩、排水沟无散落垃圾、无材料乱堆乱放、无占用路肩毁绿种菜等行为，</w:t>
            </w:r>
            <w:r>
              <w:rPr>
                <w:rFonts w:ascii="Times New Roman" w:hAnsi="Times New Roman"/>
                <w:szCs w:val="21"/>
              </w:rPr>
              <w:t>道路路域清洁美观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道路可视范围内无白色垃圾、建筑垃圾、生活垃圾、</w:t>
            </w:r>
            <w:r>
              <w:rPr>
                <w:rFonts w:hint="eastAsia" w:ascii="Times New Roman" w:hAnsi="Times New Roman"/>
                <w:szCs w:val="21"/>
              </w:rPr>
              <w:t>有色废弃物围挡</w:t>
            </w:r>
            <w:r>
              <w:rPr>
                <w:rFonts w:ascii="Times New Roman" w:hAnsi="Times New Roman"/>
                <w:szCs w:val="21"/>
              </w:rPr>
              <w:t>等杂物。</w:t>
            </w:r>
          </w:p>
        </w:tc>
      </w:tr>
    </w:tbl>
    <w:p>
      <w:pPr>
        <w:pStyle w:val="6"/>
        <w:jc w:val="both"/>
      </w:pPr>
    </w:p>
    <w:p>
      <w:pPr>
        <w:pStyle w:val="6"/>
        <w:sectPr>
          <w:footerReference r:id="rId3" w:type="default"/>
          <w:pgSz w:w="11906" w:h="16838"/>
          <w:pgMar w:top="2098" w:right="1474" w:bottom="158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/>
          <w:b w:val="0"/>
          <w:bCs/>
          <w:lang w:val="en-US"/>
        </w:rPr>
      </w:pPr>
      <w:r>
        <w:rPr>
          <w:rFonts w:hint="eastAsia" w:ascii="Times New Roman" w:hAnsi="Times New Roman" w:eastAsia="方正小标宋简体" w:cs="宋体"/>
          <w:b w:val="0"/>
          <w:bCs/>
          <w:color w:val="000000"/>
          <w:kern w:val="0"/>
          <w:sz w:val="36"/>
          <w:szCs w:val="36"/>
          <w:lang w:val="en-US" w:eastAsia="zh-CN" w:bidi="ar-SA"/>
        </w:rPr>
        <w:t>农村人居环境整治提升“三大”行动排查问题整改清单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行政村（签字盖章）：                                                       制表时间：       年   月   日</w:t>
      </w:r>
    </w:p>
    <w:tbl>
      <w:tblPr>
        <w:tblStyle w:val="7"/>
        <w:tblpPr w:leftFromText="180" w:rightFromText="180" w:vertAnchor="text" w:horzAnchor="page" w:tblpX="1517" w:tblpY="162"/>
        <w:tblOverlap w:val="never"/>
        <w:tblW w:w="14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50"/>
        <w:gridCol w:w="2165"/>
        <w:gridCol w:w="2260"/>
        <w:gridCol w:w="2330"/>
        <w:gridCol w:w="1490"/>
        <w:gridCol w:w="1420"/>
        <w:gridCol w:w="123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问题地点</w:t>
            </w:r>
          </w:p>
        </w:tc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问题清单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(问题描述)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任务清单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(整改措施)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标准清单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(整改后效果)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责任清单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验收销号时间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F3A4C"/>
    <w:rsid w:val="0DB8218D"/>
    <w:rsid w:val="147A5222"/>
    <w:rsid w:val="178526DD"/>
    <w:rsid w:val="1AE532AF"/>
    <w:rsid w:val="1D593AD2"/>
    <w:rsid w:val="1E935967"/>
    <w:rsid w:val="1F3A4035"/>
    <w:rsid w:val="23C47ABA"/>
    <w:rsid w:val="26A727FE"/>
    <w:rsid w:val="283C2BCC"/>
    <w:rsid w:val="36263FCD"/>
    <w:rsid w:val="385E74CA"/>
    <w:rsid w:val="51257DF2"/>
    <w:rsid w:val="514B3CFC"/>
    <w:rsid w:val="521F6F37"/>
    <w:rsid w:val="57DE4FDA"/>
    <w:rsid w:val="583A23D4"/>
    <w:rsid w:val="5D0366F9"/>
    <w:rsid w:val="5D2D2508"/>
    <w:rsid w:val="5D414205"/>
    <w:rsid w:val="629D3C8C"/>
    <w:rsid w:val="633D026C"/>
    <w:rsid w:val="6CA6188D"/>
    <w:rsid w:val="6D8F3A4C"/>
    <w:rsid w:val="6EB1413E"/>
    <w:rsid w:val="73BC23E0"/>
    <w:rsid w:val="7E2A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rFonts w:ascii="Arial" w:hAnsi="Arial"/>
      <w:b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2085</Words>
  <Characters>2105</Characters>
  <Lines>0</Lines>
  <Paragraphs>0</Paragraphs>
  <TotalTime>32</TotalTime>
  <ScaleCrop>false</ScaleCrop>
  <LinksUpToDate>false</LinksUpToDate>
  <CharactersWithSpaces>2211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2025-03-19T00:10:00Z</dcterms:created>
  <dc:creator>   Anme</dc:creator>
  <cp:lastModifiedBy>11</cp:lastModifiedBy>
  <cp:lastPrinted>2025-03-20T02:43:00Z</cp:lastPrinted>
  <dcterms:modified xsi:type="dcterms:W3CDTF">2025-03-25T00:49:18Z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6FEDF44640A24C93A084F2AFE069CB4D</vt:lpwstr>
  </property>
  <property fmtid="{D5CDD505-2E9C-101B-9397-08002B2CF9AE}" pid="4" name="KSOTemplateDocerSaveRecord">
    <vt:lpwstr>eyJoZGlkIjoiOGE3ODc1YWUzZWY4NWYzODc1NzM3Mzg0MjQ2MmVhZGEiLCJ1c2VySWQiOiIyNTQ4NTIzNTAifQ==</vt:lpwstr>
  </property>
</Properties>
</file>