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AC49B">
      <w:pPr>
        <w:suppressAutoHyphens/>
        <w:spacing w:line="540" w:lineRule="exact"/>
        <w:jc w:val="both"/>
        <w:rPr>
          <w:rFonts w:hint="eastAsia" w:ascii="仿宋_GB2312" w:hAnsi="Times New Roman" w:eastAsia="仿宋_GB2312"/>
          <w:color w:val="000000"/>
          <w:sz w:val="44"/>
          <w:szCs w:val="32"/>
        </w:rPr>
      </w:pPr>
    </w:p>
    <w:p w14:paraId="375A073E">
      <w:pPr>
        <w:suppressAutoHyphens/>
        <w:spacing w:line="540" w:lineRule="exact"/>
        <w:jc w:val="both"/>
        <w:rPr>
          <w:rFonts w:hint="eastAsia" w:ascii="仿宋_GB2312" w:hAnsi="Times New Roman" w:eastAsia="仿宋_GB2312"/>
          <w:color w:val="000000"/>
          <w:sz w:val="44"/>
          <w:szCs w:val="32"/>
        </w:rPr>
      </w:pPr>
    </w:p>
    <w:p w14:paraId="687C6ED4">
      <w:pPr>
        <w:suppressAutoHyphens/>
        <w:spacing w:line="540" w:lineRule="exact"/>
        <w:jc w:val="both"/>
        <w:rPr>
          <w:rFonts w:hint="eastAsia" w:ascii="仿宋_GB2312" w:hAnsi="Times New Roman" w:eastAsia="仿宋_GB2312"/>
          <w:color w:val="000000"/>
          <w:sz w:val="44"/>
          <w:szCs w:val="32"/>
        </w:rPr>
      </w:pPr>
    </w:p>
    <w:p w14:paraId="61BA43F7">
      <w:pPr>
        <w:suppressAutoHyphens/>
        <w:spacing w:line="540" w:lineRule="exact"/>
        <w:jc w:val="both"/>
        <w:rPr>
          <w:rFonts w:hint="eastAsia" w:ascii="仿宋_GB2312" w:hAnsi="Times New Roman" w:eastAsia="仿宋_GB2312"/>
          <w:color w:val="000000"/>
          <w:sz w:val="44"/>
          <w:szCs w:val="32"/>
        </w:rPr>
      </w:pPr>
    </w:p>
    <w:p w14:paraId="2C9BCD73">
      <w:pPr>
        <w:suppressAutoHyphens/>
        <w:spacing w:line="540" w:lineRule="exact"/>
        <w:jc w:val="both"/>
        <w:rPr>
          <w:rFonts w:hint="eastAsia" w:ascii="仿宋_GB2312" w:hAnsi="Times New Roman" w:eastAsia="仿宋_GB2312"/>
          <w:color w:val="000000"/>
          <w:sz w:val="44"/>
          <w:szCs w:val="32"/>
        </w:rPr>
      </w:pPr>
    </w:p>
    <w:p w14:paraId="52D8493B">
      <w:pPr>
        <w:suppressAutoHyphens/>
        <w:spacing w:line="540" w:lineRule="exact"/>
        <w:jc w:val="both"/>
        <w:rPr>
          <w:rFonts w:hint="eastAsia" w:ascii="仿宋_GB2312" w:hAnsi="Times New Roman" w:eastAsia="仿宋_GB2312"/>
          <w:color w:val="000000"/>
          <w:sz w:val="44"/>
          <w:szCs w:val="32"/>
        </w:rPr>
      </w:pPr>
    </w:p>
    <w:p w14:paraId="21C0AE30">
      <w:pPr>
        <w:keepNext w:val="0"/>
        <w:keepLines w:val="0"/>
        <w:widowControl/>
        <w:suppressLineNumbers w:val="0"/>
        <w:suppressAutoHyphens/>
        <w:jc w:val="center"/>
        <w:rPr>
          <w:rFonts w:ascii="Times New Roman" w:hAnsi="Times New Roman"/>
        </w:rPr>
      </w:pPr>
      <w:r>
        <w:rPr>
          <w:rFonts w:ascii="仿宋_GB2312" w:hAnsi="宋体" w:eastAsia="仿宋_GB2312" w:cs="仿宋_GB2312"/>
          <w:color w:val="000000"/>
          <w:kern w:val="0"/>
          <w:sz w:val="31"/>
          <w:szCs w:val="31"/>
          <w:lang w:val="en-US" w:eastAsia="zh-CN" w:bidi="ar"/>
        </w:rPr>
        <w:t>休</w:t>
      </w:r>
      <w:r>
        <w:rPr>
          <w:rFonts w:hint="eastAsia" w:ascii="仿宋_GB2312" w:hAnsi="宋体" w:eastAsia="仿宋_GB2312" w:cs="仿宋_GB2312"/>
          <w:color w:val="000000"/>
          <w:kern w:val="0"/>
          <w:sz w:val="31"/>
          <w:szCs w:val="31"/>
          <w:lang w:val="en-US" w:eastAsia="zh-CN" w:bidi="ar"/>
        </w:rPr>
        <w:t>农</w:t>
      </w:r>
      <w:r>
        <w:rPr>
          <w:rFonts w:ascii="仿宋_GB2312" w:hAnsi="宋体" w:eastAsia="仿宋_GB2312" w:cs="仿宋_GB2312"/>
          <w:color w:val="000000"/>
          <w:kern w:val="0"/>
          <w:sz w:val="31"/>
          <w:szCs w:val="31"/>
          <w:lang w:val="en-US" w:eastAsia="zh-CN" w:bidi="ar"/>
        </w:rPr>
        <w:t>字〔</w:t>
      </w:r>
      <w:r>
        <w:rPr>
          <w:rFonts w:hint="default" w:ascii="Times New Roman" w:hAnsi="Times New Roman" w:eastAsia="宋体" w:cs="Times New Roman"/>
          <w:color w:val="000000"/>
          <w:kern w:val="0"/>
          <w:sz w:val="31"/>
          <w:szCs w:val="31"/>
          <w:lang w:val="en-US" w:eastAsia="zh-CN" w:bidi="ar"/>
        </w:rPr>
        <w:t>2025</w:t>
      </w:r>
      <w:r>
        <w:rPr>
          <w:rFonts w:hint="eastAsia" w:ascii="仿宋_GB2312" w:hAnsi="宋体" w:eastAsia="仿宋_GB2312" w:cs="仿宋_GB2312"/>
          <w:color w:val="000000"/>
          <w:kern w:val="0"/>
          <w:sz w:val="31"/>
          <w:szCs w:val="31"/>
          <w:lang w:val="en-US" w:eastAsia="zh-CN" w:bidi="ar"/>
        </w:rPr>
        <w:t>〕</w:t>
      </w:r>
      <w:r>
        <w:rPr>
          <w:rFonts w:hint="eastAsia" w:ascii="Times New Roman" w:hAnsi="Times New Roman" w:cs="Times New Roman"/>
          <w:color w:val="000000"/>
          <w:kern w:val="0"/>
          <w:sz w:val="31"/>
          <w:szCs w:val="31"/>
          <w:lang w:val="en-US" w:eastAsia="zh-CN" w:bidi="ar"/>
        </w:rPr>
        <w:t>21</w:t>
      </w:r>
      <w:r>
        <w:rPr>
          <w:rFonts w:hint="eastAsia" w:ascii="仿宋_GB2312" w:hAnsi="宋体" w:eastAsia="仿宋_GB2312" w:cs="仿宋_GB2312"/>
          <w:color w:val="000000"/>
          <w:kern w:val="0"/>
          <w:sz w:val="31"/>
          <w:szCs w:val="31"/>
          <w:lang w:val="en-US" w:eastAsia="zh-CN" w:bidi="ar"/>
        </w:rPr>
        <w:t>号</w:t>
      </w:r>
    </w:p>
    <w:p w14:paraId="36D7DB55">
      <w:pPr>
        <w:spacing w:line="700" w:lineRule="exact"/>
        <w:jc w:val="both"/>
        <w:rPr>
          <w:rFonts w:hint="eastAsia" w:ascii="方正小标宋简体" w:hAnsi="方正小标宋简体" w:eastAsia="方正小标宋简体" w:cs="方正小标宋简体"/>
          <w:color w:val="auto"/>
          <w:sz w:val="44"/>
          <w:szCs w:val="44"/>
          <w:highlight w:val="none"/>
          <w:lang w:eastAsia="zh-CN"/>
        </w:rPr>
      </w:pPr>
    </w:p>
    <w:p w14:paraId="0D9E770B">
      <w:pPr>
        <w:spacing w:line="700" w:lineRule="exact"/>
        <w:jc w:val="center"/>
        <w:rPr>
          <w:rFonts w:ascii="Times New Roman" w:hAnsi="Times New Roman" w:eastAsia="方正小标宋简体"/>
          <w:sz w:val="44"/>
          <w:szCs w:val="44"/>
        </w:rPr>
      </w:pPr>
      <w:r>
        <w:rPr>
          <w:rFonts w:hint="eastAsia" w:ascii="方正小标宋简体" w:hAnsi="方正小标宋简体" w:eastAsia="方正小标宋简体" w:cs="方正小标宋简体"/>
          <w:color w:val="auto"/>
          <w:sz w:val="44"/>
          <w:szCs w:val="44"/>
          <w:highlight w:val="none"/>
          <w:lang w:eastAsia="zh-CN"/>
        </w:rPr>
        <w:t>关于印发《</w:t>
      </w:r>
      <w:r>
        <w:rPr>
          <w:rFonts w:hint="eastAsia" w:ascii="Times New Roman" w:hAnsi="Times New Roman" w:eastAsia="方正小标宋简体"/>
          <w:sz w:val="44"/>
          <w:szCs w:val="44"/>
        </w:rPr>
        <w:t>休宁</w:t>
      </w:r>
      <w:r>
        <w:rPr>
          <w:rFonts w:ascii="Times New Roman" w:hAnsi="Times New Roman" w:eastAsia="方正小标宋简体"/>
          <w:sz w:val="44"/>
          <w:szCs w:val="44"/>
        </w:rPr>
        <w:t>县</w:t>
      </w:r>
      <w:r>
        <w:rPr>
          <w:rFonts w:hint="eastAsia" w:ascii="Times New Roman" w:hAnsi="Times New Roman" w:eastAsia="方正小标宋简体"/>
          <w:sz w:val="44"/>
          <w:szCs w:val="44"/>
        </w:rPr>
        <w:t>2025</w:t>
      </w:r>
      <w:r>
        <w:rPr>
          <w:rFonts w:ascii="Times New Roman" w:hAnsi="Times New Roman" w:eastAsia="方正小标宋简体"/>
          <w:sz w:val="44"/>
          <w:szCs w:val="44"/>
        </w:rPr>
        <w:t>年</w:t>
      </w:r>
      <w:r>
        <w:rPr>
          <w:rFonts w:hint="eastAsia" w:ascii="Times New Roman" w:hAnsi="Times New Roman" w:eastAsia="方正小标宋简体"/>
          <w:sz w:val="44"/>
          <w:szCs w:val="44"/>
        </w:rPr>
        <w:t>中央财政</w:t>
      </w:r>
      <w:r>
        <w:rPr>
          <w:rFonts w:ascii="Times New Roman" w:hAnsi="Times New Roman" w:eastAsia="方正小标宋简体"/>
          <w:sz w:val="44"/>
          <w:szCs w:val="44"/>
        </w:rPr>
        <w:t>农业社会化</w:t>
      </w:r>
    </w:p>
    <w:p w14:paraId="17B6457A">
      <w:pPr>
        <w:spacing w:line="700" w:lineRule="exact"/>
        <w:jc w:val="center"/>
        <w:rPr>
          <w:rFonts w:ascii="方正小标宋简体" w:hAnsi="方正小标宋简体" w:eastAsia="方正小标宋简体" w:cs="方正小标宋简体"/>
          <w:color w:val="auto"/>
          <w:sz w:val="44"/>
          <w:szCs w:val="44"/>
          <w:highlight w:val="none"/>
          <w:lang w:eastAsia="zh-CN"/>
        </w:rPr>
      </w:pPr>
      <w:r>
        <w:rPr>
          <w:rFonts w:ascii="Times New Roman" w:hAnsi="Times New Roman" w:eastAsia="方正小标宋简体"/>
          <w:sz w:val="44"/>
          <w:szCs w:val="44"/>
        </w:rPr>
        <w:t>服务项目实施方案</w:t>
      </w:r>
      <w:r>
        <w:rPr>
          <w:rFonts w:hint="eastAsia" w:ascii="方正小标宋简体" w:hAnsi="方正小标宋简体" w:eastAsia="方正小标宋简体" w:cs="方正小标宋简体"/>
          <w:color w:val="auto"/>
          <w:sz w:val="44"/>
          <w:szCs w:val="44"/>
          <w:highlight w:val="none"/>
          <w:lang w:eastAsia="zh-CN"/>
        </w:rPr>
        <w:t>》的通知</w:t>
      </w:r>
    </w:p>
    <w:p w14:paraId="31D89BEA">
      <w:pPr>
        <w:kinsoku/>
        <w:topLinePunct/>
        <w:spacing w:line="580" w:lineRule="exact"/>
        <w:jc w:val="center"/>
        <w:rPr>
          <w:rFonts w:ascii="方正小标宋简体" w:hAnsi="方正小标宋简体" w:eastAsia="方正小标宋简体" w:cs="方正小标宋简体"/>
          <w:color w:val="auto"/>
          <w:sz w:val="44"/>
          <w:szCs w:val="44"/>
          <w:highlight w:val="none"/>
          <w:lang w:eastAsia="zh-CN"/>
        </w:rPr>
      </w:pPr>
    </w:p>
    <w:p w14:paraId="5C403E5A">
      <w:pPr>
        <w:kinsoku/>
        <w:topLinePunct/>
        <w:spacing w:line="580" w:lineRule="exact"/>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各有关</w:t>
      </w:r>
      <w:r>
        <w:rPr>
          <w:rFonts w:hint="eastAsia" w:ascii="仿宋_GB2312" w:hAnsi="仿宋_GB2312" w:eastAsia="仿宋_GB2312" w:cs="仿宋_GB2312"/>
          <w:color w:val="auto"/>
          <w:sz w:val="32"/>
          <w:szCs w:val="32"/>
          <w:highlight w:val="none"/>
          <w:lang w:eastAsia="zh-CN"/>
        </w:rPr>
        <w:t>乡镇、县直有关单位：</w:t>
      </w:r>
    </w:p>
    <w:p w14:paraId="2B938C8E">
      <w:pPr>
        <w:kinsoku/>
        <w:topLinePunct/>
        <w:spacing w:line="58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《休宁县2025年中央财政农业社会化服务项目实施方案》已研究通过，现印发给你们，请切实抓好落实，确保高质高效完成年度目标任务。</w:t>
      </w:r>
    </w:p>
    <w:p w14:paraId="1C0B7B79">
      <w:pPr>
        <w:kinsoku/>
        <w:topLinePunct/>
        <w:spacing w:line="580" w:lineRule="exact"/>
        <w:jc w:val="both"/>
        <w:rPr>
          <w:rFonts w:ascii="仿宋_GB2312" w:hAnsi="仿宋_GB2312" w:eastAsia="仿宋_GB2312" w:cs="仿宋_GB2312"/>
          <w:color w:val="auto"/>
          <w:sz w:val="32"/>
          <w:szCs w:val="32"/>
          <w:highlight w:val="none"/>
          <w:lang w:eastAsia="zh-CN"/>
        </w:rPr>
      </w:pPr>
    </w:p>
    <w:p w14:paraId="3DCD5BF3">
      <w:pPr>
        <w:kinsoku/>
        <w:topLinePunct/>
        <w:spacing w:line="580" w:lineRule="exact"/>
        <w:jc w:val="both"/>
        <w:rPr>
          <w:rFonts w:ascii="仿宋_GB2312" w:hAnsi="仿宋_GB2312" w:eastAsia="仿宋_GB2312" w:cs="仿宋_GB2312"/>
          <w:color w:val="auto"/>
          <w:sz w:val="32"/>
          <w:szCs w:val="32"/>
          <w:highlight w:val="none"/>
          <w:lang w:eastAsia="zh-CN"/>
        </w:rPr>
      </w:pPr>
    </w:p>
    <w:p w14:paraId="605ECCC3">
      <w:pPr>
        <w:kinsoku/>
        <w:topLinePunct/>
        <w:spacing w:line="580" w:lineRule="exact"/>
        <w:jc w:val="both"/>
        <w:rPr>
          <w:rFonts w:ascii="仿宋_GB2312" w:hAnsi="仿宋_GB2312" w:eastAsia="仿宋_GB2312" w:cs="仿宋_GB2312"/>
          <w:color w:val="auto"/>
          <w:sz w:val="32"/>
          <w:szCs w:val="32"/>
          <w:highlight w:val="none"/>
          <w:lang w:eastAsia="zh-CN"/>
        </w:rPr>
      </w:pPr>
    </w:p>
    <w:p w14:paraId="03BB5722">
      <w:pPr>
        <w:kinsoku/>
        <w:topLinePunct/>
        <w:spacing w:line="580" w:lineRule="exact"/>
        <w:ind w:left="7360" w:hanging="7360" w:hangingChars="23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 xml:space="preserve">                                  休宁县农业农村局   </w:t>
      </w:r>
    </w:p>
    <w:p w14:paraId="249F186A">
      <w:pPr>
        <w:kinsoku/>
        <w:topLinePunct/>
        <w:spacing w:line="580" w:lineRule="exact"/>
        <w:ind w:left="7360" w:hanging="7360" w:hangingChars="230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 xml:space="preserve">                                  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lang w:val="en-US" w:eastAsia="zh-CN"/>
        </w:rPr>
        <w:t xml:space="preserve">                      </w:t>
      </w:r>
    </w:p>
    <w:p w14:paraId="01B1591C">
      <w:pPr>
        <w:kinsoku/>
        <w:topLinePunct/>
        <w:spacing w:line="580" w:lineRule="exact"/>
        <w:jc w:val="center"/>
        <w:rPr>
          <w:rFonts w:ascii="方正小标宋简体" w:hAnsi="方正小标宋简体" w:eastAsia="方正小标宋简体" w:cs="方正小标宋简体"/>
          <w:color w:val="auto"/>
          <w:sz w:val="44"/>
          <w:szCs w:val="44"/>
          <w:highlight w:val="none"/>
          <w:lang w:eastAsia="zh-CN"/>
        </w:rPr>
      </w:pPr>
    </w:p>
    <w:p w14:paraId="09B08952">
      <w:pPr>
        <w:spacing w:line="600" w:lineRule="exact"/>
        <w:rPr>
          <w:rFonts w:ascii="Times New Roman" w:hAnsi="Times New Roman" w:eastAsia="仿宋_GB2312"/>
          <w:sz w:val="32"/>
          <w:szCs w:val="32"/>
        </w:rPr>
      </w:pPr>
    </w:p>
    <w:p w14:paraId="6A74F349">
      <w:pPr>
        <w:spacing w:line="7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休宁</w:t>
      </w:r>
      <w:r>
        <w:rPr>
          <w:rFonts w:ascii="Times New Roman" w:hAnsi="Times New Roman" w:eastAsia="方正小标宋简体"/>
          <w:sz w:val="44"/>
          <w:szCs w:val="44"/>
        </w:rPr>
        <w:t>县</w:t>
      </w:r>
      <w:r>
        <w:rPr>
          <w:rFonts w:hint="eastAsia" w:ascii="Times New Roman" w:hAnsi="Times New Roman" w:eastAsia="方正小标宋简体"/>
          <w:sz w:val="44"/>
          <w:szCs w:val="44"/>
        </w:rPr>
        <w:t>2025</w:t>
      </w:r>
      <w:r>
        <w:rPr>
          <w:rFonts w:ascii="Times New Roman" w:hAnsi="Times New Roman" w:eastAsia="方正小标宋简体"/>
          <w:sz w:val="44"/>
          <w:szCs w:val="44"/>
        </w:rPr>
        <w:t>年</w:t>
      </w:r>
      <w:r>
        <w:rPr>
          <w:rFonts w:hint="eastAsia" w:ascii="Times New Roman" w:hAnsi="Times New Roman" w:eastAsia="方正小标宋简体"/>
          <w:sz w:val="44"/>
          <w:szCs w:val="44"/>
        </w:rPr>
        <w:t>中央财政</w:t>
      </w:r>
      <w:r>
        <w:rPr>
          <w:rFonts w:ascii="Times New Roman" w:hAnsi="Times New Roman" w:eastAsia="方正小标宋简体"/>
          <w:sz w:val="44"/>
          <w:szCs w:val="44"/>
        </w:rPr>
        <w:t>农业社会化</w:t>
      </w:r>
    </w:p>
    <w:p w14:paraId="090EFC35">
      <w:pPr>
        <w:spacing w:line="700" w:lineRule="exact"/>
        <w:jc w:val="center"/>
        <w:rPr>
          <w:rFonts w:ascii="Times New Roman" w:hAnsi="Times New Roman" w:eastAsia="方正小标宋简体"/>
          <w:sz w:val="44"/>
          <w:szCs w:val="44"/>
        </w:rPr>
      </w:pPr>
      <w:r>
        <w:rPr>
          <w:rFonts w:ascii="Times New Roman" w:hAnsi="Times New Roman" w:eastAsia="方正小标宋简体"/>
          <w:sz w:val="44"/>
          <w:szCs w:val="44"/>
        </w:rPr>
        <w:t>服务项目实施方案</w:t>
      </w:r>
    </w:p>
    <w:p w14:paraId="012DCD1C">
      <w:pPr>
        <w:spacing w:line="600" w:lineRule="exact"/>
        <w:ind w:firstLine="640" w:firstLineChars="200"/>
        <w:rPr>
          <w:rFonts w:ascii="Times New Roman" w:hAnsi="Times New Roman" w:eastAsia="仿宋_GB2312"/>
          <w:sz w:val="32"/>
          <w:szCs w:val="32"/>
        </w:rPr>
      </w:pPr>
    </w:p>
    <w:p w14:paraId="3618BCF4">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为组织实施好</w:t>
      </w:r>
      <w:r>
        <w:rPr>
          <w:rFonts w:hint="eastAsia" w:ascii="仿宋_GB2312" w:hAnsi="仿宋" w:eastAsia="仿宋_GB2312" w:cs="仿宋"/>
          <w:kern w:val="0"/>
          <w:sz w:val="32"/>
          <w:szCs w:val="32"/>
        </w:rPr>
        <w:t>休宁县2025年中央财政农业社会化服务项目，根据安徽省农村合作经济经营管理总站《关于做好2025年中央财政提前下达资金支持农业社会化服务项目实施工作的通知》（皖农经管〔2025〕1号）要求，结合我县实际，制定本</w:t>
      </w:r>
      <w:r>
        <w:rPr>
          <w:rFonts w:hint="eastAsia" w:ascii="Times New Roman" w:hAnsi="Times New Roman" w:eastAsia="仿宋_GB2312"/>
          <w:sz w:val="32"/>
          <w:szCs w:val="32"/>
        </w:rPr>
        <w:t>方案。</w:t>
      </w:r>
    </w:p>
    <w:p w14:paraId="1EFA5ACB">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一、基本情况</w:t>
      </w:r>
    </w:p>
    <w:p w14:paraId="10375C81">
      <w:pPr>
        <w:adjustRightInd w:val="0"/>
        <w:snapToGrid w:val="0"/>
        <w:spacing w:line="560" w:lineRule="exact"/>
        <w:ind w:firstLine="640" w:firstLineChars="200"/>
        <w:rPr>
          <w:rFonts w:ascii="Times New Roman" w:hAnsi="Times New Roman" w:eastAsia="仿宋_GB2312"/>
          <w:sz w:val="32"/>
          <w:szCs w:val="32"/>
        </w:rPr>
      </w:pPr>
      <w:r>
        <w:rPr>
          <w:rFonts w:ascii="仿宋_GB2312" w:hAnsi="仿宋" w:eastAsia="仿宋_GB2312" w:cs="仿宋"/>
          <w:kern w:val="0"/>
          <w:sz w:val="32"/>
          <w:szCs w:val="32"/>
        </w:rPr>
        <w:t>休宁县地处安徽省最南端，国土面积2126平方公里</w:t>
      </w:r>
      <w:r>
        <w:rPr>
          <w:rFonts w:hint="eastAsia" w:ascii="仿宋_GB2312" w:hAnsi="仿宋" w:eastAsia="仿宋_GB2312" w:cs="仿宋"/>
          <w:kern w:val="0"/>
          <w:sz w:val="32"/>
          <w:szCs w:val="32"/>
        </w:rPr>
        <w:t>，</w:t>
      </w:r>
      <w:r>
        <w:rPr>
          <w:rFonts w:ascii="仿宋_GB2312" w:hAnsi="仿宋" w:eastAsia="仿宋_GB2312" w:cs="仿宋"/>
          <w:kern w:val="0"/>
          <w:sz w:val="32"/>
          <w:szCs w:val="32"/>
        </w:rPr>
        <w:t>农业以</w:t>
      </w:r>
      <w:r>
        <w:rPr>
          <w:rFonts w:hint="eastAsia" w:ascii="仿宋_GB2312" w:hAnsi="仿宋" w:eastAsia="仿宋_GB2312" w:cs="仿宋"/>
          <w:kern w:val="0"/>
          <w:sz w:val="32"/>
          <w:szCs w:val="32"/>
        </w:rPr>
        <w:t>粮油农</w:t>
      </w:r>
      <w:r>
        <w:rPr>
          <w:rFonts w:ascii="仿宋_GB2312" w:hAnsi="仿宋" w:eastAsia="仿宋_GB2312" w:cs="仿宋"/>
          <w:kern w:val="0"/>
          <w:sz w:val="32"/>
          <w:szCs w:val="32"/>
        </w:rPr>
        <w:t>作物为主</w:t>
      </w:r>
      <w:r>
        <w:rPr>
          <w:rFonts w:hint="eastAsia" w:ascii="仿宋_GB2312" w:hAnsi="仿宋" w:eastAsia="仿宋_GB2312" w:cs="仿宋"/>
          <w:kern w:val="0"/>
          <w:sz w:val="32"/>
          <w:szCs w:val="32"/>
        </w:rPr>
        <w:t>，全年粮食产量7.52万吨，其中水稻产量5.36万吨；全年油料产量0.87万吨，其中油菜籽产量0.86万吨。全</w:t>
      </w:r>
      <w:r>
        <w:rPr>
          <w:rFonts w:ascii="仿宋_GB2312" w:hAnsi="仿宋" w:eastAsia="仿宋_GB2312" w:cs="仿宋"/>
          <w:kern w:val="0"/>
          <w:sz w:val="32"/>
          <w:szCs w:val="32"/>
        </w:rPr>
        <w:t>县耕地面积22.76万亩，</w:t>
      </w:r>
      <w:r>
        <w:rPr>
          <w:rFonts w:ascii="Times New Roman" w:hAnsi="Times New Roman" w:eastAsia="仿宋_GB2312"/>
          <w:sz w:val="32"/>
          <w:szCs w:val="32"/>
        </w:rPr>
        <w:t>小农户承包地面</w:t>
      </w:r>
      <w:r>
        <w:rPr>
          <w:rFonts w:ascii="仿宋_GB2312" w:hAnsi="仿宋" w:eastAsia="仿宋_GB2312" w:cs="仿宋"/>
          <w:kern w:val="0"/>
          <w:sz w:val="32"/>
          <w:szCs w:val="32"/>
        </w:rPr>
        <w:t>积</w:t>
      </w:r>
      <w:r>
        <w:rPr>
          <w:rFonts w:hint="eastAsia" w:ascii="仿宋_GB2312" w:hAnsi="仿宋" w:eastAsia="仿宋_GB2312" w:cs="仿宋"/>
          <w:kern w:val="0"/>
          <w:sz w:val="32"/>
          <w:szCs w:val="32"/>
        </w:rPr>
        <w:t>22.76</w:t>
      </w:r>
      <w:r>
        <w:rPr>
          <w:rFonts w:hint="eastAsia" w:ascii="Times New Roman" w:hAnsi="Times New Roman" w:eastAsia="仿宋_GB2312"/>
          <w:sz w:val="32"/>
          <w:szCs w:val="32"/>
        </w:rPr>
        <w:t>万亩，</w:t>
      </w:r>
      <w:r>
        <w:rPr>
          <w:rFonts w:hint="eastAsia" w:ascii="仿宋_GB2312" w:hAnsi="仿宋" w:eastAsia="仿宋_GB2312" w:cs="仿宋"/>
          <w:kern w:val="0"/>
          <w:sz w:val="32"/>
          <w:szCs w:val="32"/>
        </w:rPr>
        <w:t>（小）</w:t>
      </w:r>
      <w:r>
        <w:rPr>
          <w:rFonts w:ascii="仿宋_GB2312" w:hAnsi="仿宋" w:eastAsia="仿宋_GB2312" w:cs="仿宋"/>
          <w:kern w:val="0"/>
          <w:sz w:val="32"/>
          <w:szCs w:val="32"/>
        </w:rPr>
        <w:t>农户</w:t>
      </w:r>
      <w:r>
        <w:rPr>
          <w:rFonts w:hint="eastAsia" w:ascii="仿宋_GB2312" w:hAnsi="仿宋" w:eastAsia="仿宋_GB2312" w:cs="仿宋"/>
          <w:kern w:val="0"/>
          <w:sz w:val="32"/>
          <w:szCs w:val="32"/>
        </w:rPr>
        <w:t>数量</w:t>
      </w:r>
      <w:r>
        <w:rPr>
          <w:rFonts w:ascii="仿宋_GB2312" w:hAnsi="仿宋" w:eastAsia="仿宋_GB2312" w:cs="仿宋"/>
          <w:kern w:val="0"/>
          <w:sz w:val="32"/>
          <w:szCs w:val="32"/>
        </w:rPr>
        <w:t>63804户，户均承包地面积3.56亩。目前我县培育了农业社会化服务组织11</w:t>
      </w:r>
      <w:r>
        <w:rPr>
          <w:rFonts w:hint="eastAsia" w:ascii="仿宋_GB2312" w:hAnsi="仿宋" w:eastAsia="仿宋_GB2312" w:cs="仿宋"/>
          <w:kern w:val="0"/>
          <w:sz w:val="32"/>
          <w:szCs w:val="32"/>
        </w:rPr>
        <w:t>2</w:t>
      </w:r>
      <w:r>
        <w:rPr>
          <w:rFonts w:ascii="仿宋_GB2312" w:hAnsi="仿宋" w:eastAsia="仿宋_GB2312" w:cs="仿宋"/>
          <w:kern w:val="0"/>
          <w:sz w:val="32"/>
          <w:szCs w:val="32"/>
        </w:rPr>
        <w:t>家，均已纳入中国农业社会化服务平台县级项目服务组织名录库，年</w:t>
      </w:r>
      <w:r>
        <w:rPr>
          <w:rFonts w:hint="eastAsia" w:ascii="仿宋_GB2312" w:hAnsi="仿宋" w:eastAsia="仿宋_GB2312" w:cs="仿宋"/>
          <w:kern w:val="0"/>
          <w:sz w:val="32"/>
          <w:szCs w:val="32"/>
          <w:lang w:val="en-US" w:eastAsia="zh-CN"/>
        </w:rPr>
        <w:t>社会化</w:t>
      </w:r>
      <w:r>
        <w:rPr>
          <w:rFonts w:ascii="仿宋_GB2312" w:hAnsi="仿宋" w:eastAsia="仿宋_GB2312" w:cs="仿宋"/>
          <w:kern w:val="0"/>
          <w:sz w:val="32"/>
          <w:szCs w:val="32"/>
        </w:rPr>
        <w:t>服务面积14万亩，涉粮年</w:t>
      </w:r>
      <w:r>
        <w:rPr>
          <w:rFonts w:hint="eastAsia" w:ascii="仿宋_GB2312" w:hAnsi="仿宋" w:eastAsia="仿宋_GB2312" w:cs="仿宋"/>
          <w:kern w:val="0"/>
          <w:sz w:val="32"/>
          <w:szCs w:val="32"/>
          <w:lang w:val="en-US" w:eastAsia="zh-CN"/>
        </w:rPr>
        <w:t>社会化</w:t>
      </w:r>
      <w:r>
        <w:rPr>
          <w:rFonts w:ascii="仿宋_GB2312" w:hAnsi="仿宋" w:eastAsia="仿宋_GB2312" w:cs="仿宋"/>
          <w:kern w:val="0"/>
          <w:sz w:val="32"/>
          <w:szCs w:val="32"/>
        </w:rPr>
        <w:t>服务面积7万亩。</w:t>
      </w:r>
    </w:p>
    <w:p w14:paraId="73EC69F9">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二、目标任务</w:t>
      </w:r>
    </w:p>
    <w:p w14:paraId="4D527A3E">
      <w:pPr>
        <w:pStyle w:val="13"/>
        <w:topLinePunct/>
        <w:snapToGrid w:val="0"/>
        <w:spacing w:line="560" w:lineRule="exact"/>
        <w:ind w:firstLine="640" w:firstLineChars="200"/>
        <w:jc w:val="both"/>
        <w:rPr>
          <w:rFonts w:ascii="Times New Roman" w:cs="Times New Roman"/>
          <w:sz w:val="32"/>
          <w:szCs w:val="32"/>
        </w:rPr>
      </w:pPr>
      <w:r>
        <w:rPr>
          <w:rFonts w:hint="eastAsia" w:ascii="仿宋_GB2312" w:hAnsi="仿宋" w:cs="仿宋"/>
          <w:color w:val="auto"/>
          <w:sz w:val="32"/>
          <w:szCs w:val="32"/>
        </w:rPr>
        <w:t>2025年我县在重点乡镇实施水稻农业生产单环节、多环节为主的农业社会化服务项目。项目任务面积1.5万亩，项目资金150万元。计划实施任务面积1.5万亩，计划使用资金150万元，</w:t>
      </w:r>
      <w:r>
        <w:rPr>
          <w:rFonts w:ascii="Times New Roman" w:cs="Times New Roman"/>
          <w:sz w:val="32"/>
          <w:szCs w:val="32"/>
        </w:rPr>
        <w:t>具体任务和资金安排</w:t>
      </w:r>
      <w:r>
        <w:rPr>
          <w:rFonts w:hint="eastAsia" w:ascii="Times New Roman" w:cs="Times New Roman"/>
          <w:sz w:val="32"/>
          <w:szCs w:val="32"/>
        </w:rPr>
        <w:t>见</w:t>
      </w:r>
      <w:r>
        <w:rPr>
          <w:rFonts w:hint="eastAsia" w:ascii="仿宋_GB2312" w:hAnsi="仿宋" w:cs="仿宋"/>
          <w:color w:val="auto"/>
          <w:sz w:val="32"/>
          <w:szCs w:val="32"/>
        </w:rPr>
        <w:t>附件15。</w:t>
      </w:r>
      <w:r>
        <w:rPr>
          <w:rFonts w:ascii="Times New Roman" w:cs="Times New Roman"/>
          <w:sz w:val="32"/>
          <w:szCs w:val="32"/>
        </w:rPr>
        <w:t>通过项目的实施，加快转变</w:t>
      </w:r>
      <w:r>
        <w:rPr>
          <w:rFonts w:hint="eastAsia" w:ascii="Times New Roman" w:cs="Times New Roman"/>
          <w:sz w:val="32"/>
          <w:szCs w:val="32"/>
        </w:rPr>
        <w:t>我县</w:t>
      </w:r>
      <w:r>
        <w:rPr>
          <w:rFonts w:ascii="Times New Roman" w:cs="Times New Roman"/>
          <w:sz w:val="32"/>
          <w:szCs w:val="32"/>
        </w:rPr>
        <w:t>农业经营方式，培育</w:t>
      </w:r>
      <w:r>
        <w:rPr>
          <w:rFonts w:hint="eastAsia" w:ascii="Times New Roman" w:cs="Times New Roman"/>
          <w:sz w:val="32"/>
          <w:szCs w:val="32"/>
        </w:rPr>
        <w:t>壮大农业社会化</w:t>
      </w:r>
      <w:r>
        <w:rPr>
          <w:rFonts w:ascii="Times New Roman" w:cs="Times New Roman"/>
          <w:sz w:val="32"/>
          <w:szCs w:val="32"/>
        </w:rPr>
        <w:t>服务市场，</w:t>
      </w:r>
      <w:r>
        <w:rPr>
          <w:rFonts w:hint="eastAsia" w:ascii="Times New Roman" w:cs="Times New Roman"/>
          <w:sz w:val="32"/>
          <w:szCs w:val="32"/>
        </w:rPr>
        <w:t>有效</w:t>
      </w:r>
      <w:r>
        <w:rPr>
          <w:rFonts w:ascii="Times New Roman" w:cs="Times New Roman"/>
          <w:sz w:val="32"/>
          <w:szCs w:val="32"/>
        </w:rPr>
        <w:t>促进</w:t>
      </w:r>
      <w:r>
        <w:rPr>
          <w:rFonts w:hint="eastAsia" w:ascii="Times New Roman" w:cs="Times New Roman"/>
          <w:sz w:val="32"/>
          <w:szCs w:val="32"/>
        </w:rPr>
        <w:t>水稻增产</w:t>
      </w:r>
      <w:r>
        <w:rPr>
          <w:rFonts w:ascii="Times New Roman" w:cs="Times New Roman"/>
          <w:sz w:val="32"/>
          <w:szCs w:val="32"/>
        </w:rPr>
        <w:t>、</w:t>
      </w:r>
      <w:r>
        <w:rPr>
          <w:rFonts w:hint="eastAsia" w:ascii="Times New Roman" w:cs="Times New Roman"/>
          <w:sz w:val="32"/>
          <w:szCs w:val="32"/>
        </w:rPr>
        <w:t>农民增收、农业增效</w:t>
      </w:r>
      <w:r>
        <w:rPr>
          <w:rFonts w:ascii="Times New Roman" w:cs="Times New Roman"/>
          <w:sz w:val="32"/>
          <w:szCs w:val="32"/>
        </w:rPr>
        <w:t>。</w:t>
      </w:r>
    </w:p>
    <w:p w14:paraId="216C554E">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三、项目实施内容</w:t>
      </w:r>
    </w:p>
    <w:p w14:paraId="6A4FEFEF">
      <w:pPr>
        <w:spacing w:line="560" w:lineRule="exact"/>
        <w:ind w:firstLine="643" w:firstLineChars="200"/>
        <w:rPr>
          <w:rFonts w:ascii="仿宋_GB2312" w:hAnsi="仿宋" w:eastAsia="仿宋_GB2312" w:cs="仿宋"/>
          <w:sz w:val="32"/>
          <w:szCs w:val="32"/>
        </w:rPr>
      </w:pPr>
      <w:r>
        <w:rPr>
          <w:rFonts w:ascii="Times New Roman" w:hAnsi="Times New Roman" w:eastAsia="楷体_GB2312"/>
          <w:b/>
          <w:sz w:val="32"/>
          <w:szCs w:val="32"/>
        </w:rPr>
        <w:t>（一）确定支持的产业和环节。</w:t>
      </w:r>
      <w:r>
        <w:rPr>
          <w:rFonts w:hint="eastAsia" w:ascii="仿宋_GB2312" w:hAnsi="仿宋" w:eastAsia="仿宋_GB2312" w:cs="仿宋"/>
          <w:sz w:val="32"/>
          <w:szCs w:val="32"/>
        </w:rPr>
        <w:t>我县重点围绕粮油等主要作物大面积单产提升环节</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选择水稻</w:t>
      </w:r>
      <w:r>
        <w:rPr>
          <w:rFonts w:hint="eastAsia" w:ascii="仿宋_GB2312" w:hAnsi="仿宋" w:eastAsia="仿宋_GB2312" w:cs="仿宋"/>
          <w:sz w:val="32"/>
          <w:szCs w:val="32"/>
          <w:lang w:val="en-US" w:eastAsia="zh-CN"/>
        </w:rPr>
        <w:t>实施</w:t>
      </w:r>
      <w:r>
        <w:rPr>
          <w:rFonts w:hint="eastAsia" w:ascii="仿宋_GB2312" w:hAnsi="仿宋" w:eastAsia="仿宋_GB2312" w:cs="仿宋"/>
          <w:sz w:val="32"/>
          <w:szCs w:val="32"/>
        </w:rPr>
        <w:t>农业社会化服务</w:t>
      </w:r>
      <w:r>
        <w:rPr>
          <w:rFonts w:hint="eastAsia" w:ascii="仿宋_GB2312" w:hAnsi="仿宋" w:eastAsia="仿宋_GB2312" w:cs="仿宋"/>
          <w:sz w:val="32"/>
          <w:szCs w:val="32"/>
          <w:lang w:val="en-US" w:eastAsia="zh-CN"/>
        </w:rPr>
        <w:t>项目</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选择的支持环节不少于2个，</w:t>
      </w:r>
      <w:r>
        <w:rPr>
          <w:rFonts w:hint="eastAsia" w:ascii="仿宋_GB2312" w:hAnsi="仿宋" w:eastAsia="仿宋_GB2312" w:cs="仿宋"/>
          <w:sz w:val="32"/>
          <w:szCs w:val="32"/>
        </w:rPr>
        <w:t>重点支持水稻机育插秧等薄弱环节服务和水稻</w:t>
      </w:r>
      <w:r>
        <w:rPr>
          <w:rFonts w:hint="eastAsia" w:ascii="仿宋_GB2312" w:hAnsi="仿宋" w:eastAsia="仿宋_GB2312" w:cs="仿宋"/>
          <w:sz w:val="32"/>
          <w:szCs w:val="32"/>
          <w:lang w:val="en-US" w:eastAsia="zh-CN"/>
        </w:rPr>
        <w:t>多环节服务</w:t>
      </w:r>
      <w:r>
        <w:rPr>
          <w:rFonts w:hint="eastAsia" w:ascii="仿宋_GB2312" w:hAnsi="仿宋" w:eastAsia="仿宋_GB2312" w:cs="仿宋"/>
          <w:sz w:val="32"/>
          <w:szCs w:val="32"/>
        </w:rPr>
        <w:t>。在单环节服务内容上，重点支持水稻深耕深翻、机育插秧、机防；在</w:t>
      </w:r>
      <w:r>
        <w:rPr>
          <w:rFonts w:hint="eastAsia" w:ascii="仿宋_GB2312" w:hAnsi="仿宋" w:eastAsia="仿宋_GB2312" w:cs="仿宋"/>
          <w:sz w:val="32"/>
          <w:szCs w:val="32"/>
          <w:lang w:val="en-US" w:eastAsia="zh-CN"/>
        </w:rPr>
        <w:t>多</w:t>
      </w:r>
      <w:r>
        <w:rPr>
          <w:rFonts w:hint="eastAsia" w:ascii="仿宋_GB2312" w:hAnsi="仿宋" w:eastAsia="仿宋_GB2312" w:cs="仿宋"/>
          <w:sz w:val="32"/>
          <w:szCs w:val="32"/>
        </w:rPr>
        <w:t>环节服务内容上，支持水稻深耕深翻、机育插秧、机防、机收粉碎还田</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对市场机制运作已基本成熟的普通耕收环节</w:t>
      </w:r>
      <w:r>
        <w:rPr>
          <w:rFonts w:hint="eastAsia" w:ascii="仿宋_GB2312" w:hAnsi="仿宋" w:eastAsia="仿宋_GB2312" w:cs="仿宋"/>
          <w:sz w:val="32"/>
          <w:szCs w:val="32"/>
          <w:lang w:val="en-US" w:eastAsia="zh-CN"/>
        </w:rPr>
        <w:t>、农作物秸秆综合利用环节及已有中央财政专项支持的烘干等其他环节</w:t>
      </w:r>
      <w:r>
        <w:rPr>
          <w:rFonts w:hint="eastAsia" w:ascii="仿宋_GB2312" w:hAnsi="仿宋" w:eastAsia="仿宋_GB2312" w:cs="仿宋"/>
          <w:sz w:val="32"/>
          <w:szCs w:val="32"/>
        </w:rPr>
        <w:t>不再纳入财政支持范围。重点支持小农户接受社会化服务，其中安排服务小农户农业生产社会化服务的补助资金不少于60%，原则上单季亩均财政补助占服务总价格的比例不超过40%，单季作物亩均各关键环节补助总量不超过110元，分类设定小农户、规模经营主体接受服务的补助标准，同类服务项目补助小农户的要高于规模经营主体，最高较规模经营主体补助标准提高33.3%，具体补助标准见附件2。如果项目资金不足，则根据验收面积和实际项目资金，摊薄使用。</w:t>
      </w:r>
    </w:p>
    <w:p w14:paraId="69965D5A">
      <w:pPr>
        <w:spacing w:line="560" w:lineRule="exact"/>
        <w:ind w:firstLine="643" w:firstLineChars="200"/>
        <w:rPr>
          <w:rFonts w:hint="eastAsia" w:ascii="仿宋_GB2312" w:hAnsi="仿宋" w:eastAsia="仿宋_GB2312" w:cs="仿宋"/>
          <w:sz w:val="32"/>
          <w:szCs w:val="32"/>
          <w:lang w:val="en-US" w:eastAsia="zh-CN"/>
        </w:rPr>
      </w:pPr>
      <w:r>
        <w:rPr>
          <w:rFonts w:ascii="Times New Roman" w:hAnsi="Times New Roman" w:eastAsia="楷体_GB2312"/>
          <w:b/>
          <w:sz w:val="32"/>
          <w:szCs w:val="32"/>
        </w:rPr>
        <w:t>（二）确定具体补助对象和方式。</w:t>
      </w:r>
      <w:r>
        <w:rPr>
          <w:rFonts w:hint="eastAsia" w:ascii="仿宋_GB2312" w:hAnsi="仿宋" w:eastAsia="仿宋_GB2312" w:cs="仿宋"/>
          <w:sz w:val="32"/>
          <w:szCs w:val="32"/>
        </w:rPr>
        <w:t>重点支持小农户接受社会化服务为主；兼顾支持种粮大户、家庭农场、农民专业合作社、农业生产企业等农业适度规模经营主体接受社会化服务；支持服务能力强、服务范围广、市场化运营规范的社会化服务组织开展社会化服务</w:t>
      </w:r>
      <w:r>
        <w:rPr>
          <w:rFonts w:hint="eastAsia" w:ascii="仿宋_GB2312" w:hAnsi="仿宋_GB2312" w:eastAsia="仿宋_GB2312" w:cs="仿宋_GB2312"/>
          <w:sz w:val="32"/>
          <w:szCs w:val="32"/>
        </w:rPr>
        <w:t>。为突出服务小农户，小农户接受服务的项目补助总额资金占比不低于60%</w:t>
      </w:r>
      <w:r>
        <w:rPr>
          <w:rFonts w:ascii="Times New Roman" w:hAnsi="Times New Roman" w:eastAsia="仿宋_GB2312"/>
          <w:sz w:val="32"/>
          <w:szCs w:val="32"/>
        </w:rPr>
        <w:t>。</w:t>
      </w:r>
      <w:r>
        <w:rPr>
          <w:rFonts w:hint="eastAsia" w:ascii="仿宋_GB2312" w:hAnsi="仿宋" w:eastAsia="仿宋_GB2312" w:cs="仿宋"/>
          <w:sz w:val="32"/>
          <w:szCs w:val="32"/>
        </w:rPr>
        <w:t>项目实施采取先服务后补助的支持方式。各方按服务合同模板签订服务合同，明确双方的责任和义务，补助款按验收核实作业量结算。</w:t>
      </w:r>
      <w:r>
        <w:rPr>
          <w:rFonts w:hint="eastAsia" w:ascii="仿宋_GB2312" w:hAnsi="仿宋" w:eastAsia="仿宋_GB2312" w:cs="仿宋"/>
          <w:sz w:val="32"/>
          <w:szCs w:val="32"/>
          <w:lang w:val="en-US" w:eastAsia="zh-CN"/>
        </w:rPr>
        <w:t>补助比例统一按</w:t>
      </w:r>
      <w:r>
        <w:rPr>
          <w:rFonts w:hint="eastAsia" w:ascii="仿宋_GB2312" w:hAnsi="仿宋" w:eastAsia="仿宋_GB2312" w:cs="仿宋"/>
          <w:sz w:val="32"/>
          <w:szCs w:val="32"/>
        </w:rPr>
        <w:t>照</w:t>
      </w:r>
      <w:r>
        <w:rPr>
          <w:rFonts w:ascii="仿宋_GB2312" w:hAnsi="仿宋" w:eastAsia="仿宋_GB2312" w:cs="仿宋"/>
          <w:sz w:val="32"/>
          <w:szCs w:val="32"/>
        </w:rPr>
        <w:t>5:</w:t>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补助。支持形式分两种：</w:t>
      </w:r>
      <w:r>
        <w:rPr>
          <w:rFonts w:hint="eastAsia" w:ascii="仿宋_GB2312" w:hAnsi="仿宋" w:eastAsia="仿宋_GB2312" w:cs="仿宋"/>
          <w:b/>
          <w:sz w:val="32"/>
          <w:szCs w:val="32"/>
        </w:rPr>
        <w:t>一是小农户接受服务的，</w:t>
      </w:r>
      <w:r>
        <w:rPr>
          <w:rFonts w:hint="eastAsia" w:ascii="仿宋_GB2312" w:hAnsi="仿宋" w:eastAsia="仿宋_GB2312" w:cs="仿宋"/>
          <w:bCs/>
          <w:sz w:val="32"/>
          <w:szCs w:val="32"/>
        </w:rPr>
        <w:t>补助标准按照小农户补助标准，</w:t>
      </w:r>
      <w:r>
        <w:rPr>
          <w:rFonts w:hint="eastAsia" w:ascii="仿宋_GB2312" w:hAnsi="仿宋" w:eastAsia="仿宋_GB2312" w:cs="仿宋"/>
          <w:sz w:val="32"/>
          <w:szCs w:val="32"/>
        </w:rPr>
        <w:t>补助小农户和服务组织，补助款分小农户和服务组织分别打卡发放，其中小农户采用财政</w:t>
      </w:r>
      <w:r>
        <w:rPr>
          <w:rFonts w:hint="eastAsia" w:ascii="仿宋_GB2312" w:eastAsia="仿宋_GB2312"/>
          <w:sz w:val="32"/>
          <w:szCs w:val="32"/>
        </w:rPr>
        <w:t>一卡通惠农系统</w:t>
      </w:r>
      <w:r>
        <w:rPr>
          <w:rFonts w:hint="eastAsia" w:ascii="仿宋_GB2312" w:hAnsi="仿宋" w:eastAsia="仿宋_GB2312" w:cs="仿宋"/>
          <w:sz w:val="32"/>
          <w:szCs w:val="32"/>
        </w:rPr>
        <w:t>打卡，服务组织通过报账方式打卡。</w:t>
      </w:r>
      <w:r>
        <w:rPr>
          <w:rFonts w:hint="eastAsia" w:ascii="仿宋_GB2312" w:hAnsi="仿宋" w:eastAsia="仿宋_GB2312" w:cs="仿宋"/>
          <w:b/>
          <w:sz w:val="32"/>
          <w:szCs w:val="32"/>
        </w:rPr>
        <w:t>二是规模经营主体接受服务的，</w:t>
      </w:r>
      <w:r>
        <w:rPr>
          <w:rFonts w:hint="eastAsia" w:ascii="仿宋_GB2312" w:hAnsi="仿宋" w:eastAsia="仿宋_GB2312" w:cs="仿宋"/>
          <w:bCs/>
          <w:sz w:val="32"/>
          <w:szCs w:val="32"/>
        </w:rPr>
        <w:t>补助标准按照规模经营主体补助标准，</w:t>
      </w:r>
      <w:r>
        <w:rPr>
          <w:rFonts w:hint="eastAsia" w:ascii="仿宋_GB2312" w:hAnsi="仿宋" w:eastAsia="仿宋_GB2312" w:cs="仿宋"/>
          <w:sz w:val="32"/>
          <w:szCs w:val="32"/>
        </w:rPr>
        <w:t>补助规模经营主体和服务组织，补助款分规模经营主体和服务组织通过报账方式分别打卡发放。为</w:t>
      </w:r>
      <w:r>
        <w:rPr>
          <w:rFonts w:ascii="Times New Roman" w:hAnsi="Times New Roman" w:eastAsia="仿宋_GB2312"/>
          <w:sz w:val="32"/>
          <w:szCs w:val="32"/>
        </w:rPr>
        <w:t>防止政策垒大户</w:t>
      </w:r>
      <w:r>
        <w:rPr>
          <w:rFonts w:hint="eastAsia" w:ascii="Times New Roman" w:hAnsi="Times New Roman" w:eastAsia="仿宋_GB2312"/>
          <w:sz w:val="32"/>
          <w:szCs w:val="32"/>
        </w:rPr>
        <w:t>，</w:t>
      </w:r>
      <w:r>
        <w:rPr>
          <w:rFonts w:ascii="Times New Roman" w:hAnsi="Times New Roman" w:eastAsia="仿宋_GB2312"/>
          <w:sz w:val="32"/>
          <w:szCs w:val="32"/>
        </w:rPr>
        <w:t>接受服务的单个规模经营主体，补助资金上限</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w:t>
      </w:r>
      <w:r>
        <w:rPr>
          <w:rFonts w:ascii="Times New Roman" w:hAnsi="Times New Roman" w:eastAsia="仿宋_GB2312"/>
          <w:sz w:val="32"/>
          <w:szCs w:val="32"/>
        </w:rPr>
        <w:t>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单个服务主体享受补助资金</w:t>
      </w:r>
      <w:r>
        <w:rPr>
          <w:rFonts w:ascii="Times New Roman" w:hAnsi="Times New Roman" w:eastAsia="仿宋_GB2312"/>
          <w:sz w:val="32"/>
          <w:szCs w:val="32"/>
        </w:rPr>
        <w:t>上限</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w:t>
      </w:r>
      <w:r>
        <w:rPr>
          <w:rFonts w:ascii="Times New Roman" w:hAnsi="Times New Roman" w:eastAsia="仿宋_GB2312"/>
          <w:sz w:val="32"/>
          <w:szCs w:val="32"/>
        </w:rPr>
        <w:t>元</w:t>
      </w:r>
      <w:r>
        <w:rPr>
          <w:rFonts w:hint="eastAsia" w:ascii="Times New Roman" w:hAnsi="Times New Roman" w:eastAsia="仿宋_GB2312"/>
          <w:sz w:val="32"/>
          <w:szCs w:val="32"/>
          <w:lang w:eastAsia="zh-CN"/>
        </w:rPr>
        <w:t>。</w:t>
      </w:r>
    </w:p>
    <w:p w14:paraId="381DDD8C">
      <w:pPr>
        <w:topLinePunct/>
        <w:spacing w:line="56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（三）</w:t>
      </w:r>
      <w:r>
        <w:rPr>
          <w:rFonts w:hint="eastAsia" w:ascii="Times New Roman" w:hAnsi="Times New Roman" w:eastAsia="楷体_GB2312"/>
          <w:b/>
          <w:sz w:val="32"/>
          <w:szCs w:val="32"/>
        </w:rPr>
        <w:t>明确</w:t>
      </w:r>
      <w:r>
        <w:rPr>
          <w:rFonts w:ascii="Times New Roman" w:hAnsi="Times New Roman" w:eastAsia="楷体_GB2312"/>
          <w:b/>
          <w:sz w:val="32"/>
          <w:szCs w:val="32"/>
        </w:rPr>
        <w:t>服务主体具体遴选标准</w:t>
      </w:r>
      <w:r>
        <w:rPr>
          <w:rFonts w:hint="eastAsia" w:ascii="Times New Roman" w:hAnsi="Times New Roman" w:eastAsia="仿宋_GB2312"/>
          <w:b/>
          <w:sz w:val="32"/>
          <w:szCs w:val="32"/>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应有一定的社会化服务经验，原则上从事社会化服务达两年以上。</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拥有与其服务内容、服务能力相匹配的专业农业机械和设备以及其他能力，</w:t>
      </w:r>
      <w:r>
        <w:rPr>
          <w:rFonts w:hint="eastAsia" w:ascii="仿宋_GB2312" w:hAnsi="仿宋_GB2312" w:eastAsia="仿宋_GB2312" w:cs="仿宋_GB2312"/>
          <w:color w:val="auto"/>
          <w:sz w:val="32"/>
          <w:szCs w:val="32"/>
        </w:rPr>
        <w:t>①深耕深翻：有拖拉机+旋耕机1台及以上的农机，具备服务单季深耕深翻300亩及以上的能力；②机育插秧：有插秧机1台及以上的农机，具备服务单季机插秧300亩及以上的能力；③机防：有无人机1台及以上的农机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具备单季机防300亩及以上的能力；④机收粉碎还田：有秸秆粉碎收割机1台及以上</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农机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具备单季机收粉碎还田300亩及以上的能力。</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sz w:val="32"/>
          <w:szCs w:val="32"/>
        </w:rPr>
        <w:t>承担项目的服务组织单季全程服务能力不低于300亩，单季多环节服务能力不低于1000亩。</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在农民群众中享有良好的信誉，其所提供的服务在质量和价格方面受到服务对象的认可和好评。</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lang w:val="en-US" w:eastAsia="zh-CN"/>
        </w:rPr>
        <w:t>能自觉接受农业社会化服务行业管理部门的监管，</w:t>
      </w:r>
      <w:r>
        <w:rPr>
          <w:rFonts w:hint="eastAsia" w:ascii="仿宋_GB2312" w:hAnsi="仿宋_GB2312" w:eastAsia="仿宋_GB2312" w:cs="仿宋_GB2312"/>
          <w:sz w:val="32"/>
          <w:szCs w:val="32"/>
        </w:rPr>
        <w:t>不在</w:t>
      </w:r>
      <w:r>
        <w:rPr>
          <w:rFonts w:ascii="Times New Roman" w:hAnsi="Times New Roman" w:eastAsia="仿宋_GB2312"/>
          <w:sz w:val="32"/>
          <w:szCs w:val="32"/>
        </w:rPr>
        <w:t>服务主体</w:t>
      </w:r>
      <w:r>
        <w:rPr>
          <w:rFonts w:hint="eastAsia" w:ascii="Times New Roman" w:hAnsi="Times New Roman" w:eastAsia="仿宋_GB2312"/>
          <w:sz w:val="32"/>
          <w:szCs w:val="32"/>
        </w:rPr>
        <w:t>“</w:t>
      </w:r>
      <w:r>
        <w:rPr>
          <w:rFonts w:ascii="Times New Roman" w:hAnsi="Times New Roman" w:eastAsia="仿宋_GB2312"/>
          <w:sz w:val="32"/>
          <w:szCs w:val="32"/>
        </w:rPr>
        <w:t>黑名单</w:t>
      </w:r>
      <w:r>
        <w:rPr>
          <w:rFonts w:hint="eastAsia" w:ascii="Times New Roman" w:hAnsi="Times New Roman" w:eastAsia="仿宋_GB2312"/>
          <w:sz w:val="32"/>
          <w:szCs w:val="32"/>
        </w:rPr>
        <w:t>”内</w:t>
      </w:r>
      <w:r>
        <w:rPr>
          <w:rFonts w:hint="eastAsia" w:ascii="仿宋_GB2312" w:hAnsi="仿宋_GB2312" w:eastAsia="仿宋_GB2312" w:cs="仿宋_GB2312"/>
          <w:sz w:val="32"/>
          <w:szCs w:val="32"/>
        </w:rPr>
        <w:t>，并纳入中国农业社会化服务平台名录库</w:t>
      </w:r>
      <w:r>
        <w:rPr>
          <w:rFonts w:hint="eastAsia" w:ascii="仿宋_GB2312" w:hAnsi="仿宋_GB2312" w:eastAsia="仿宋_GB2312" w:cs="仿宋_GB2312"/>
          <w:sz w:val="32"/>
          <w:szCs w:val="32"/>
          <w:lang w:val="en-US" w:eastAsia="zh-CN"/>
        </w:rPr>
        <w:t>常态化</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val="en-US" w:eastAsia="zh-CN"/>
        </w:rPr>
        <w:t>。为促进公平</w:t>
      </w:r>
      <w:r>
        <w:rPr>
          <w:rFonts w:hint="eastAsia" w:ascii="仿宋_GB2312" w:hAnsi="仿宋_GB2312" w:eastAsia="仿宋_GB2312" w:cs="仿宋_GB2312"/>
          <w:sz w:val="32"/>
          <w:szCs w:val="32"/>
        </w:rPr>
        <w:t>竞争的社会化服务市场形成,</w:t>
      </w:r>
      <w:r>
        <w:rPr>
          <w:rFonts w:hint="eastAsia" w:ascii="仿宋_GB2312" w:hAnsi="仿宋_GB2312" w:eastAsia="仿宋_GB2312" w:cs="仿宋_GB2312"/>
          <w:sz w:val="32"/>
          <w:szCs w:val="32"/>
          <w:lang w:val="en-US" w:eastAsia="zh-CN"/>
        </w:rPr>
        <w:t>县域内</w:t>
      </w:r>
      <w:r>
        <w:rPr>
          <w:rFonts w:hint="eastAsia" w:ascii="仿宋_GB2312" w:hAnsi="仿宋_GB2312" w:eastAsia="仿宋_GB2312" w:cs="仿宋_GB2312"/>
          <w:sz w:val="32"/>
          <w:szCs w:val="32"/>
        </w:rPr>
        <w:t>选择承担单环节项</w:t>
      </w:r>
      <w:r>
        <w:rPr>
          <w:rFonts w:hint="eastAsia" w:ascii="仿宋_GB2312" w:hAnsi="仿宋_GB2312" w:eastAsia="仿宋_GB2312" w:cs="仿宋_GB2312"/>
          <w:sz w:val="32"/>
          <w:szCs w:val="32"/>
          <w:lang w:val="en-US" w:eastAsia="zh-CN"/>
        </w:rPr>
        <w:t>目任务的服务主体不少于 5个,鼓励服务主体跨区域开展</w:t>
      </w:r>
      <w:r>
        <w:rPr>
          <w:rFonts w:hint="eastAsia" w:ascii="仿宋_GB2312" w:hAnsi="仿宋_GB2312" w:eastAsia="仿宋_GB2312" w:cs="仿宋_GB2312"/>
          <w:sz w:val="32"/>
          <w:szCs w:val="32"/>
        </w:rPr>
        <w:t>服务。</w:t>
      </w:r>
    </w:p>
    <w:p w14:paraId="013701D1">
      <w:pPr>
        <w:spacing w:line="56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w:t>
      </w:r>
      <w:r>
        <w:rPr>
          <w:rFonts w:hint="eastAsia" w:ascii="Times New Roman" w:hAnsi="Times New Roman" w:eastAsia="楷体_GB2312"/>
          <w:b/>
          <w:sz w:val="32"/>
          <w:szCs w:val="32"/>
        </w:rPr>
        <w:t>四</w:t>
      </w:r>
      <w:r>
        <w:rPr>
          <w:rFonts w:ascii="Times New Roman" w:hAnsi="Times New Roman" w:eastAsia="楷体_GB2312"/>
          <w:b/>
          <w:sz w:val="32"/>
          <w:szCs w:val="32"/>
        </w:rPr>
        <w:t>）</w:t>
      </w:r>
      <w:r>
        <w:rPr>
          <w:rFonts w:hint="eastAsia" w:ascii="Times New Roman" w:hAnsi="Times New Roman" w:eastAsia="楷体_GB2312"/>
          <w:b/>
          <w:sz w:val="32"/>
          <w:szCs w:val="32"/>
        </w:rPr>
        <w:t>明确</w:t>
      </w:r>
      <w:r>
        <w:rPr>
          <w:rFonts w:ascii="Times New Roman" w:hAnsi="Times New Roman" w:eastAsia="楷体_GB2312"/>
          <w:b/>
          <w:sz w:val="32"/>
          <w:szCs w:val="32"/>
        </w:rPr>
        <w:t>服务</w:t>
      </w:r>
      <w:r>
        <w:rPr>
          <w:rFonts w:hint="eastAsia" w:ascii="Times New Roman" w:hAnsi="Times New Roman" w:eastAsia="楷体_GB2312"/>
          <w:b/>
          <w:sz w:val="32"/>
          <w:szCs w:val="32"/>
        </w:rPr>
        <w:t>作业</w:t>
      </w:r>
      <w:r>
        <w:rPr>
          <w:rFonts w:hint="eastAsia" w:ascii="Times New Roman" w:hAnsi="Times New Roman" w:eastAsia="楷体_GB2312"/>
          <w:b/>
          <w:sz w:val="32"/>
          <w:szCs w:val="32"/>
          <w:lang w:val="en-US" w:eastAsia="zh-CN"/>
        </w:rPr>
        <w:t>标准</w:t>
      </w:r>
      <w:r>
        <w:rPr>
          <w:rFonts w:ascii="Times New Roman" w:hAnsi="Times New Roman" w:eastAsia="楷体_GB2312"/>
          <w:b/>
          <w:sz w:val="32"/>
          <w:szCs w:val="32"/>
        </w:rPr>
        <w:t>和验收</w:t>
      </w:r>
      <w:r>
        <w:rPr>
          <w:rFonts w:hint="eastAsia" w:ascii="Times New Roman" w:hAnsi="Times New Roman" w:eastAsia="楷体_GB2312"/>
          <w:b/>
          <w:sz w:val="32"/>
          <w:szCs w:val="32"/>
          <w:lang w:val="en-US" w:eastAsia="zh-CN"/>
        </w:rPr>
        <w:t>办法</w:t>
      </w:r>
      <w:r>
        <w:rPr>
          <w:rFonts w:hint="eastAsia" w:ascii="Times New Roman" w:hAnsi="Times New Roman" w:eastAsia="仿宋_GB2312"/>
          <w:b/>
          <w:sz w:val="32"/>
          <w:szCs w:val="32"/>
        </w:rPr>
        <w:t>。</w:t>
      </w:r>
      <w:r>
        <w:rPr>
          <w:rFonts w:hint="eastAsia" w:ascii="仿宋_GB2312" w:hAnsi="仿宋_GB2312" w:eastAsia="仿宋_GB2312" w:cs="仿宋_GB2312"/>
          <w:sz w:val="32"/>
          <w:szCs w:val="32"/>
        </w:rPr>
        <w:t>具体见附件11、12。</w:t>
      </w:r>
    </w:p>
    <w:p w14:paraId="54639661">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四、项目实施流程</w:t>
      </w:r>
    </w:p>
    <w:p w14:paraId="6EC1CA77">
      <w:pPr>
        <w:spacing w:line="560" w:lineRule="exact"/>
        <w:ind w:firstLine="643" w:firstLineChars="200"/>
        <w:rPr>
          <w:rFonts w:ascii="Times New Roman" w:hAnsi="Times New Roman" w:eastAsia="楷体_GB2312"/>
          <w:b/>
          <w:kern w:val="0"/>
          <w:sz w:val="32"/>
        </w:rPr>
      </w:pPr>
      <w:r>
        <w:rPr>
          <w:rFonts w:ascii="Times New Roman" w:hAnsi="Times New Roman" w:eastAsia="楷体_GB2312"/>
          <w:b/>
          <w:sz w:val="32"/>
          <w:szCs w:val="32"/>
        </w:rPr>
        <w:t>（一）项目准备阶段</w:t>
      </w:r>
      <w:r>
        <w:rPr>
          <w:rFonts w:hint="eastAsia" w:ascii="Times New Roman" w:hAnsi="Times New Roman" w:eastAsia="楷体_GB2312"/>
          <w:b/>
          <w:kern w:val="0"/>
          <w:sz w:val="32"/>
        </w:rPr>
        <w:t>（2025年1-2月）</w:t>
      </w:r>
    </w:p>
    <w:p w14:paraId="365AF27C">
      <w:pPr>
        <w:spacing w:line="560"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根据我县实际，</w:t>
      </w:r>
      <w:r>
        <w:rPr>
          <w:rFonts w:ascii="Times New Roman" w:hAnsi="Times New Roman" w:eastAsia="仿宋_GB2312"/>
          <w:sz w:val="32"/>
          <w:szCs w:val="32"/>
        </w:rPr>
        <w:t>制定202</w:t>
      </w:r>
      <w:r>
        <w:rPr>
          <w:rFonts w:hint="eastAsia" w:ascii="Times New Roman" w:hAnsi="Times New Roman" w:eastAsia="仿宋_GB2312"/>
          <w:sz w:val="32"/>
          <w:szCs w:val="32"/>
        </w:rPr>
        <w:t>5</w:t>
      </w:r>
      <w:r>
        <w:rPr>
          <w:rFonts w:ascii="Times New Roman" w:hAnsi="Times New Roman" w:eastAsia="仿宋_GB2312"/>
          <w:sz w:val="32"/>
          <w:szCs w:val="32"/>
        </w:rPr>
        <w:t>年农业社会化服务项目实施方案，成立专项工作领导</w:t>
      </w:r>
      <w:r>
        <w:rPr>
          <w:rFonts w:hint="eastAsia" w:ascii="Times New Roman" w:hAnsi="Times New Roman" w:eastAsia="仿宋_GB2312"/>
          <w:sz w:val="32"/>
          <w:szCs w:val="32"/>
          <w:lang w:eastAsia="zh-CN"/>
        </w:rPr>
        <w:t>小</w:t>
      </w:r>
      <w:bookmarkStart w:id="6" w:name="_GoBack"/>
      <w:bookmarkEnd w:id="6"/>
      <w:r>
        <w:rPr>
          <w:rFonts w:ascii="Times New Roman" w:hAnsi="Times New Roman" w:eastAsia="仿宋_GB2312"/>
          <w:sz w:val="32"/>
          <w:szCs w:val="32"/>
        </w:rPr>
        <w:t>组</w:t>
      </w:r>
      <w:r>
        <w:rPr>
          <w:rFonts w:hint="eastAsia" w:ascii="Times New Roman" w:hAnsi="Times New Roman" w:eastAsia="仿宋_GB2312"/>
          <w:sz w:val="32"/>
          <w:szCs w:val="32"/>
        </w:rPr>
        <w:t>，结合摸排调查情况，</w:t>
      </w:r>
      <w:r>
        <w:rPr>
          <w:rFonts w:ascii="Times New Roman" w:hAnsi="Times New Roman" w:eastAsia="仿宋_GB2312"/>
          <w:sz w:val="32"/>
          <w:szCs w:val="32"/>
        </w:rPr>
        <w:t>召集相关部门进行讨论研究</w:t>
      </w:r>
      <w:r>
        <w:rPr>
          <w:rFonts w:hint="eastAsia" w:ascii="Times New Roman" w:hAnsi="Times New Roman" w:eastAsia="仿宋_GB2312"/>
          <w:sz w:val="32"/>
          <w:szCs w:val="32"/>
        </w:rPr>
        <w:t>，拟定项目实施计划表（见附件15），公开公示后经</w:t>
      </w:r>
      <w:r>
        <w:rPr>
          <w:rFonts w:ascii="Times New Roman" w:hAnsi="Times New Roman" w:eastAsia="仿宋_GB2312"/>
          <w:sz w:val="32"/>
          <w:szCs w:val="32"/>
        </w:rPr>
        <w:t>省、市农业农村部门审核通过，</w:t>
      </w:r>
      <w:r>
        <w:rPr>
          <w:rFonts w:hint="eastAsia" w:ascii="Times New Roman" w:hAnsi="Times New Roman" w:eastAsia="仿宋_GB2312"/>
          <w:sz w:val="32"/>
          <w:szCs w:val="32"/>
          <w:lang w:val="en-US" w:eastAsia="zh-CN"/>
        </w:rPr>
        <w:t>正式</w:t>
      </w:r>
      <w:r>
        <w:rPr>
          <w:rFonts w:ascii="Times New Roman" w:hAnsi="Times New Roman" w:eastAsia="仿宋_GB2312"/>
          <w:sz w:val="32"/>
          <w:szCs w:val="32"/>
        </w:rPr>
        <w:t>印发</w:t>
      </w:r>
      <w:r>
        <w:rPr>
          <w:rFonts w:hint="eastAsia" w:ascii="Times New Roman" w:hAnsi="Times New Roman" w:eastAsia="仿宋_GB2312"/>
          <w:sz w:val="32"/>
          <w:szCs w:val="32"/>
          <w:lang w:val="en-US" w:eastAsia="zh-CN"/>
        </w:rPr>
        <w:t>实施方案，</w:t>
      </w:r>
      <w:r>
        <w:rPr>
          <w:rFonts w:hint="eastAsia" w:ascii="Times New Roman" w:hAnsi="Times New Roman" w:eastAsia="仿宋_GB2312"/>
          <w:sz w:val="32"/>
          <w:szCs w:val="32"/>
        </w:rPr>
        <w:t>组织有关</w:t>
      </w:r>
      <w:r>
        <w:rPr>
          <w:rFonts w:ascii="Times New Roman" w:hAnsi="Times New Roman" w:eastAsia="仿宋_GB2312"/>
          <w:sz w:val="32"/>
          <w:szCs w:val="32"/>
        </w:rPr>
        <w:t>乡镇</w:t>
      </w:r>
      <w:r>
        <w:rPr>
          <w:rFonts w:hint="eastAsia" w:ascii="Times New Roman" w:hAnsi="Times New Roman" w:eastAsia="仿宋_GB2312"/>
          <w:sz w:val="32"/>
          <w:szCs w:val="32"/>
          <w:lang w:val="en-US" w:eastAsia="zh-CN"/>
        </w:rPr>
        <w:t>开展</w:t>
      </w:r>
      <w:r>
        <w:rPr>
          <w:rFonts w:hint="eastAsia" w:ascii="Times New Roman" w:hAnsi="Times New Roman" w:eastAsia="仿宋_GB2312"/>
          <w:sz w:val="32"/>
          <w:szCs w:val="32"/>
        </w:rPr>
        <w:t>项目实施</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同时，在县政府网站发布实施方案，做好信息公开与项目宣传推广等工作，接受社会监督</w:t>
      </w:r>
      <w:r>
        <w:rPr>
          <w:rFonts w:ascii="Times New Roman" w:hAnsi="Times New Roman" w:eastAsia="仿宋_GB2312"/>
          <w:sz w:val="32"/>
          <w:szCs w:val="32"/>
        </w:rPr>
        <w:t>。</w:t>
      </w:r>
    </w:p>
    <w:p w14:paraId="679828C4">
      <w:pPr>
        <w:spacing w:line="560" w:lineRule="exact"/>
        <w:ind w:firstLine="643" w:firstLineChars="200"/>
        <w:rPr>
          <w:rFonts w:ascii="Times New Roman" w:hAnsi="Times New Roman" w:eastAsia="楷体_GB2312"/>
          <w:bCs/>
          <w:sz w:val="32"/>
          <w:szCs w:val="32"/>
        </w:rPr>
      </w:pPr>
      <w:r>
        <w:rPr>
          <w:rFonts w:ascii="Times New Roman" w:hAnsi="Times New Roman" w:eastAsia="楷体_GB2312"/>
          <w:b/>
          <w:sz w:val="32"/>
          <w:szCs w:val="32"/>
        </w:rPr>
        <w:t>（二）项目实施阶段</w:t>
      </w:r>
    </w:p>
    <w:p w14:paraId="5EB6B126">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1.</w:t>
      </w:r>
      <w:r>
        <w:rPr>
          <w:rFonts w:ascii="Times New Roman" w:hAnsi="Times New Roman" w:eastAsia="仿宋_GB2312"/>
          <w:b/>
          <w:bCs/>
          <w:color w:val="auto"/>
          <w:sz w:val="32"/>
          <w:szCs w:val="32"/>
        </w:rPr>
        <w:t>服务主体</w:t>
      </w:r>
      <w:r>
        <w:rPr>
          <w:rFonts w:hint="eastAsia" w:ascii="Times New Roman" w:hAnsi="Times New Roman" w:eastAsia="仿宋_GB2312"/>
          <w:b/>
          <w:bCs/>
          <w:color w:val="auto"/>
          <w:sz w:val="32"/>
          <w:szCs w:val="32"/>
        </w:rPr>
        <w:t>遴选</w:t>
      </w:r>
      <w:r>
        <w:rPr>
          <w:rFonts w:hint="eastAsia" w:ascii="Times New Roman" w:hAnsi="Times New Roman" w:eastAsia="楷体_GB2312"/>
          <w:b/>
          <w:kern w:val="0"/>
          <w:sz w:val="32"/>
        </w:rPr>
        <w:t>（2025年2月-3月）</w:t>
      </w:r>
    </w:p>
    <w:p w14:paraId="60C39DA3">
      <w:pPr>
        <w:topLinePunct/>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我县在实施方案正式印发后，及时在县政府网站发布《关于公开遴选2025年农业社会化服务项目服务主体的通知》。县农业农村局按照</w:t>
      </w:r>
      <w:r>
        <w:rPr>
          <w:rFonts w:hint="eastAsia" w:ascii="Times New Roman" w:hAnsi="Times New Roman" w:eastAsia="仿宋_GB2312"/>
          <w:sz w:val="32"/>
          <w:szCs w:val="32"/>
        </w:rPr>
        <w:t>公平竞争、规范择优的要求，审核</w:t>
      </w:r>
      <w:r>
        <w:rPr>
          <w:rFonts w:hint="eastAsia" w:ascii="Times New Roman" w:hAnsi="Times New Roman" w:eastAsia="仿宋_GB2312"/>
          <w:sz w:val="32"/>
          <w:szCs w:val="32"/>
          <w:lang w:val="en-US" w:eastAsia="zh-CN"/>
        </w:rPr>
        <w:t>申报</w:t>
      </w:r>
      <w:r>
        <w:rPr>
          <w:rFonts w:hint="eastAsia" w:ascii="Times New Roman" w:hAnsi="Times New Roman" w:eastAsia="仿宋_GB2312"/>
          <w:sz w:val="32"/>
          <w:szCs w:val="32"/>
        </w:rPr>
        <w:t>服务主体当前</w:t>
      </w:r>
      <w:r>
        <w:rPr>
          <w:rFonts w:hint="eastAsia" w:ascii="Times New Roman" w:hAnsi="Times New Roman" w:eastAsia="仿宋_GB2312"/>
          <w:sz w:val="32"/>
          <w:szCs w:val="32"/>
          <w:lang w:eastAsia="zh-CN"/>
        </w:rPr>
        <w:t>的</w:t>
      </w:r>
      <w:r>
        <w:rPr>
          <w:rFonts w:hint="eastAsia" w:ascii="Times New Roman" w:hAnsi="Times New Roman" w:eastAsia="仿宋_GB2312"/>
          <w:sz w:val="32"/>
          <w:szCs w:val="32"/>
        </w:rPr>
        <w:t>农机设备、农机手等具体服务能力</w:t>
      </w:r>
      <w:r>
        <w:rPr>
          <w:rFonts w:hint="eastAsia" w:ascii="仿宋_GB2312" w:hAnsi="仿宋_GB2312" w:eastAsia="仿宋_GB2312" w:cs="仿宋_GB2312"/>
          <w:sz w:val="32"/>
          <w:szCs w:val="32"/>
          <w:lang w:val="en-US" w:eastAsia="zh-CN"/>
        </w:rPr>
        <w:t>，判断是否</w:t>
      </w:r>
      <w:r>
        <w:rPr>
          <w:rFonts w:hint="eastAsia" w:ascii="仿宋_GB2312" w:hAnsi="仿宋_GB2312" w:eastAsia="仿宋_GB2312" w:cs="仿宋_GB2312"/>
          <w:sz w:val="32"/>
          <w:szCs w:val="32"/>
        </w:rPr>
        <w:t>具备服务主体遴选的条件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选择承担单环节项</w:t>
      </w:r>
      <w:r>
        <w:rPr>
          <w:rFonts w:hint="eastAsia" w:ascii="仿宋_GB2312" w:hAnsi="仿宋_GB2312" w:eastAsia="仿宋_GB2312" w:cs="仿宋_GB2312"/>
          <w:sz w:val="32"/>
          <w:szCs w:val="32"/>
          <w:lang w:val="en-US" w:eastAsia="zh-CN"/>
        </w:rPr>
        <w:t>目任务的服务主体不少于 5个，且纳入</w:t>
      </w:r>
      <w:r>
        <w:rPr>
          <w:rFonts w:hint="eastAsia" w:ascii="Times New Roman" w:hAnsi="Times New Roman" w:eastAsia="仿宋_GB2312"/>
          <w:sz w:val="32"/>
          <w:szCs w:val="32"/>
        </w:rPr>
        <w:t>中国农业社会化服务平台的名录库</w:t>
      </w:r>
      <w:r>
        <w:rPr>
          <w:rFonts w:hint="eastAsia" w:ascii="Times New Roman" w:hAnsi="Times New Roman" w:eastAsia="仿宋_GB2312"/>
          <w:sz w:val="32"/>
          <w:szCs w:val="32"/>
          <w:lang w:val="en-US" w:eastAsia="zh-CN"/>
        </w:rPr>
        <w:t>管理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遴选结果</w:t>
      </w:r>
      <w:r>
        <w:rPr>
          <w:rFonts w:hint="eastAsia" w:ascii="Times New Roman" w:hAnsi="Times New Roman" w:eastAsia="仿宋_GB2312"/>
          <w:sz w:val="32"/>
          <w:szCs w:val="32"/>
        </w:rPr>
        <w:t>在县政府网站公示</w:t>
      </w:r>
      <w:r>
        <w:rPr>
          <w:rFonts w:hint="eastAsia" w:ascii="Times New Roman" w:hAnsi="Times New Roman" w:eastAsia="仿宋_GB2312"/>
          <w:sz w:val="32"/>
          <w:szCs w:val="32"/>
          <w:lang w:val="en-US" w:eastAsia="zh-CN"/>
        </w:rPr>
        <w:t>7日</w:t>
      </w:r>
      <w:r>
        <w:rPr>
          <w:rFonts w:hint="eastAsia" w:ascii="Times New Roman" w:hAnsi="Times New Roman" w:eastAsia="仿宋_GB2312"/>
          <w:sz w:val="32"/>
          <w:szCs w:val="32"/>
        </w:rPr>
        <w:t>，公示无异议后，选定其为项目实施服务主体。</w:t>
      </w:r>
      <w:r>
        <w:rPr>
          <w:rFonts w:hint="eastAsia" w:ascii="Times New Roman" w:hAnsi="Times New Roman" w:eastAsia="仿宋_GB2312"/>
          <w:sz w:val="32"/>
          <w:szCs w:val="32"/>
          <w:lang w:val="en-US" w:eastAsia="zh-CN"/>
        </w:rPr>
        <w:t>服务主体申报时应</w:t>
      </w:r>
      <w:r>
        <w:rPr>
          <w:rFonts w:hint="eastAsia" w:ascii="Times New Roman" w:hAnsi="Times New Roman" w:eastAsia="仿宋_GB2312"/>
          <w:sz w:val="32"/>
          <w:szCs w:val="32"/>
        </w:rPr>
        <w:t>提供相关材料：</w:t>
      </w:r>
      <w:r>
        <w:rPr>
          <w:rFonts w:ascii="Times New Roman" w:hAnsi="Times New Roman" w:eastAsia="仿宋_GB2312"/>
          <w:color w:val="000000"/>
          <w:sz w:val="32"/>
        </w:rPr>
        <w:t>①</w:t>
      </w:r>
      <w:r>
        <w:rPr>
          <w:rFonts w:hint="eastAsia" w:ascii="Times New Roman" w:hAnsi="Times New Roman" w:eastAsia="仿宋_GB2312"/>
          <w:sz w:val="32"/>
          <w:szCs w:val="32"/>
        </w:rPr>
        <w:t>服务主体营业执照复印件，</w:t>
      </w:r>
      <w:r>
        <w:rPr>
          <w:rFonts w:ascii="Times New Roman" w:hAnsi="Times New Roman" w:eastAsia="仿宋_GB2312"/>
          <w:color w:val="000000"/>
          <w:sz w:val="32"/>
        </w:rPr>
        <w:t>②</w:t>
      </w:r>
      <w:r>
        <w:rPr>
          <w:rFonts w:hint="eastAsia" w:ascii="仿宋_GB2312" w:hAnsi="仿宋" w:eastAsia="仿宋_GB2312" w:cs="仿宋"/>
          <w:sz w:val="32"/>
          <w:szCs w:val="32"/>
        </w:rPr>
        <w:t>农机具设备清单</w:t>
      </w:r>
      <w:r>
        <w:rPr>
          <w:rFonts w:ascii="Times New Roman" w:hAnsi="Times New Roman" w:eastAsia="仿宋_GB2312"/>
          <w:sz w:val="32"/>
          <w:szCs w:val="32"/>
        </w:rPr>
        <w:t>，</w:t>
      </w:r>
      <w:r>
        <w:rPr>
          <w:rFonts w:ascii="Times New Roman" w:hAnsi="Times New Roman" w:eastAsia="仿宋_GB2312"/>
          <w:color w:val="000000"/>
          <w:sz w:val="32"/>
        </w:rPr>
        <w:t>③</w:t>
      </w:r>
      <w:r>
        <w:rPr>
          <w:rFonts w:hint="eastAsia" w:ascii="仿宋_GB2312" w:hAnsi="仿宋" w:eastAsia="仿宋_GB2312" w:cs="仿宋"/>
          <w:sz w:val="32"/>
          <w:szCs w:val="32"/>
        </w:rPr>
        <w:t>农机手人员清单</w:t>
      </w:r>
      <w:r>
        <w:rPr>
          <w:rFonts w:ascii="Times New Roman" w:hAnsi="Times New Roman" w:eastAsia="仿宋_GB2312"/>
          <w:sz w:val="32"/>
          <w:szCs w:val="32"/>
        </w:rPr>
        <w:t>，</w:t>
      </w:r>
      <w:r>
        <w:rPr>
          <w:rFonts w:ascii="Times New Roman" w:hAnsi="Times New Roman" w:eastAsia="仿宋_GB2312"/>
          <w:color w:val="000000"/>
          <w:sz w:val="32"/>
        </w:rPr>
        <w:t>④</w:t>
      </w:r>
      <w:r>
        <w:rPr>
          <w:rFonts w:hint="eastAsia" w:ascii="Times New Roman" w:hAnsi="Times New Roman" w:eastAsia="仿宋_GB2312"/>
          <w:color w:val="000000"/>
          <w:sz w:val="32"/>
        </w:rPr>
        <w:t>承诺书</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为培育一批服务能力强、服务范围广、市场化运营规范的服务主体创造良好的市场条件，优先支持安装农机监测传感器的服务主体承担项目；重</w:t>
      </w:r>
      <w:r>
        <w:rPr>
          <w:rFonts w:ascii="Times New Roman" w:hAnsi="Times New Roman" w:eastAsia="仿宋_GB2312"/>
          <w:sz w:val="32"/>
          <w:szCs w:val="32"/>
        </w:rPr>
        <w:t>点支持专业服务企业、</w:t>
      </w:r>
      <w:r>
        <w:rPr>
          <w:rFonts w:hint="eastAsia" w:ascii="Times New Roman" w:hAnsi="Times New Roman" w:eastAsia="仿宋_GB2312"/>
          <w:sz w:val="32"/>
          <w:szCs w:val="32"/>
        </w:rPr>
        <w:t>有服务能力的</w:t>
      </w:r>
      <w:r>
        <w:rPr>
          <w:rFonts w:ascii="Times New Roman" w:hAnsi="Times New Roman" w:eastAsia="仿宋_GB2312"/>
          <w:sz w:val="32"/>
          <w:szCs w:val="32"/>
        </w:rPr>
        <w:t>农业社会化服务创新试点组织和全程机械化综合农事服务中心承担项目</w:t>
      </w:r>
      <w:r>
        <w:rPr>
          <w:rFonts w:hint="eastAsia" w:ascii="Times New Roman" w:hAnsi="Times New Roman" w:eastAsia="仿宋_GB2312"/>
          <w:sz w:val="32"/>
          <w:szCs w:val="32"/>
          <w:lang w:eastAsia="zh-CN"/>
        </w:rPr>
        <w:t>。</w:t>
      </w:r>
      <w:r>
        <w:rPr>
          <w:rFonts w:hint="eastAsia" w:ascii="仿宋_GB2312" w:hAnsi="仿宋" w:eastAsia="仿宋_GB2312" w:cs="仿宋"/>
          <w:sz w:val="32"/>
          <w:szCs w:val="32"/>
        </w:rPr>
        <w:t>同时，</w:t>
      </w:r>
      <w:r>
        <w:rPr>
          <w:rFonts w:ascii="Times New Roman" w:hAnsi="Times New Roman" w:eastAsia="仿宋_GB2312"/>
          <w:sz w:val="32"/>
          <w:szCs w:val="32"/>
        </w:rPr>
        <w:t>建立服务主体</w:t>
      </w:r>
      <w:r>
        <w:rPr>
          <w:rFonts w:hint="eastAsia" w:ascii="Times New Roman" w:hAnsi="Times New Roman" w:eastAsia="仿宋_GB2312"/>
          <w:sz w:val="32"/>
          <w:szCs w:val="32"/>
        </w:rPr>
        <w:t>“</w:t>
      </w:r>
      <w:r>
        <w:rPr>
          <w:rFonts w:ascii="Times New Roman" w:hAnsi="Times New Roman" w:eastAsia="仿宋_GB2312"/>
          <w:sz w:val="32"/>
          <w:szCs w:val="32"/>
        </w:rPr>
        <w:t>黑名单</w:t>
      </w:r>
      <w:r>
        <w:rPr>
          <w:rFonts w:hint="eastAsia" w:ascii="Times New Roman" w:hAnsi="Times New Roman" w:eastAsia="仿宋_GB2312"/>
          <w:sz w:val="32"/>
          <w:szCs w:val="32"/>
        </w:rPr>
        <w:t>”</w:t>
      </w:r>
      <w:r>
        <w:rPr>
          <w:rFonts w:ascii="Times New Roman" w:hAnsi="Times New Roman" w:eastAsia="仿宋_GB2312"/>
          <w:sz w:val="32"/>
          <w:szCs w:val="32"/>
        </w:rPr>
        <w:t>制度</w:t>
      </w:r>
      <w:r>
        <w:rPr>
          <w:rFonts w:hint="eastAsia" w:ascii="Times New Roman" w:hAnsi="Times New Roman" w:eastAsia="仿宋_GB2312"/>
          <w:sz w:val="32"/>
          <w:szCs w:val="32"/>
        </w:rPr>
        <w:t>，</w:t>
      </w:r>
      <w:r>
        <w:rPr>
          <w:rFonts w:ascii="Times New Roman" w:hAnsi="Times New Roman" w:eastAsia="仿宋_GB2312"/>
          <w:sz w:val="32"/>
          <w:szCs w:val="32"/>
        </w:rPr>
        <w:t>对弄虚作假、质量不达标、农民投诉多的服务主体</w:t>
      </w:r>
      <w:r>
        <w:rPr>
          <w:rFonts w:hint="eastAsia" w:ascii="Times New Roman" w:hAnsi="Times New Roman" w:eastAsia="仿宋_GB2312"/>
          <w:sz w:val="32"/>
          <w:szCs w:val="32"/>
        </w:rPr>
        <w:t>，</w:t>
      </w:r>
      <w:r>
        <w:rPr>
          <w:rFonts w:ascii="Times New Roman" w:hAnsi="Times New Roman" w:eastAsia="仿宋_GB2312"/>
          <w:sz w:val="32"/>
          <w:szCs w:val="32"/>
        </w:rPr>
        <w:t>一律清出名录库</w:t>
      </w:r>
      <w:r>
        <w:rPr>
          <w:rFonts w:hint="eastAsia" w:ascii="Times New Roman" w:hAnsi="Times New Roman" w:eastAsia="仿宋_GB2312"/>
          <w:sz w:val="32"/>
          <w:szCs w:val="32"/>
        </w:rPr>
        <w:t>，</w:t>
      </w:r>
      <w:r>
        <w:rPr>
          <w:rFonts w:ascii="Times New Roman" w:hAnsi="Times New Roman" w:eastAsia="仿宋_GB2312"/>
          <w:sz w:val="32"/>
          <w:szCs w:val="32"/>
        </w:rPr>
        <w:t>纳入</w:t>
      </w:r>
      <w:r>
        <w:rPr>
          <w:rFonts w:hint="eastAsia" w:ascii="Times New Roman" w:hAnsi="Times New Roman" w:eastAsia="仿宋_GB2312"/>
          <w:sz w:val="32"/>
          <w:szCs w:val="32"/>
        </w:rPr>
        <w:t>“</w:t>
      </w:r>
      <w:r>
        <w:rPr>
          <w:rFonts w:ascii="Times New Roman" w:hAnsi="Times New Roman" w:eastAsia="仿宋_GB2312"/>
          <w:sz w:val="32"/>
          <w:szCs w:val="32"/>
        </w:rPr>
        <w:t>黑名单</w:t>
      </w:r>
      <w:r>
        <w:rPr>
          <w:rFonts w:hint="eastAsia" w:ascii="Times New Roman" w:hAnsi="Times New Roman" w:eastAsia="仿宋_GB2312"/>
          <w:sz w:val="32"/>
          <w:szCs w:val="32"/>
        </w:rPr>
        <w:t>”，且</w:t>
      </w:r>
      <w:r>
        <w:rPr>
          <w:rFonts w:ascii="Times New Roman" w:hAnsi="Times New Roman" w:eastAsia="仿宋_GB2312"/>
          <w:sz w:val="32"/>
          <w:szCs w:val="32"/>
        </w:rPr>
        <w:t>连续五年不得承担中央财政资金支持的农业社会化服务项目。</w:t>
      </w:r>
    </w:p>
    <w:p w14:paraId="6A09FD42">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 监督项目实施</w:t>
      </w:r>
      <w:r>
        <w:rPr>
          <w:rFonts w:hint="eastAsia" w:ascii="Times New Roman" w:hAnsi="Times New Roman" w:eastAsia="楷体_GB2312"/>
          <w:b/>
          <w:kern w:val="0"/>
          <w:sz w:val="32"/>
        </w:rPr>
        <w:t>（2025年4月-10月）</w:t>
      </w:r>
    </w:p>
    <w:p w14:paraId="633A85A1">
      <w:pPr>
        <w:topLinePunct/>
        <w:spacing w:line="560" w:lineRule="exact"/>
        <w:ind w:firstLine="643" w:firstLineChars="200"/>
        <w:rPr>
          <w:rFonts w:ascii="仿宋_GB2312" w:hAnsi="仿宋" w:eastAsia="仿宋_GB2312"/>
          <w:sz w:val="32"/>
          <w:szCs w:val="32"/>
        </w:rPr>
      </w:pPr>
      <w:r>
        <w:rPr>
          <w:rFonts w:hint="eastAsia" w:ascii="仿宋_GB2312" w:hAnsi="仿宋_GB2312" w:eastAsia="仿宋_GB2312" w:cs="仿宋_GB2312"/>
          <w:b/>
          <w:bCs/>
          <w:sz w:val="32"/>
          <w:szCs w:val="32"/>
        </w:rPr>
        <w:t>（1）项目申报。</w:t>
      </w:r>
      <w:r>
        <w:rPr>
          <w:rFonts w:hint="eastAsia" w:ascii="仿宋_GB2312" w:hAnsi="仿宋" w:eastAsia="仿宋_GB2312"/>
          <w:sz w:val="32"/>
          <w:szCs w:val="32"/>
        </w:rPr>
        <w:t>由项目实施乡镇组织申报，于4月10日前上报社会化服务作业项目申报表（附件3），逾期不予申报。</w:t>
      </w:r>
    </w:p>
    <w:p w14:paraId="40FED9C0">
      <w:pPr>
        <w:topLinePunct/>
        <w:spacing w:line="560" w:lineRule="exact"/>
        <w:ind w:firstLine="643" w:firstLineChars="200"/>
        <w:rPr>
          <w:rFonts w:ascii="仿宋_GB2312" w:hAnsi="仿宋" w:eastAsia="仿宋_GB2312"/>
          <w:sz w:val="32"/>
          <w:szCs w:val="32"/>
        </w:rPr>
      </w:pPr>
      <w:r>
        <w:rPr>
          <w:rFonts w:hint="eastAsia" w:ascii="仿宋_GB2312" w:hAnsi="仿宋_GB2312" w:eastAsia="仿宋_GB2312" w:cs="仿宋_GB2312"/>
          <w:b/>
          <w:bCs/>
          <w:sz w:val="32"/>
          <w:szCs w:val="32"/>
        </w:rPr>
        <w:t>（2）签订合同。</w:t>
      </w:r>
      <w:r>
        <w:rPr>
          <w:rFonts w:hint="eastAsia" w:ascii="仿宋_GB2312" w:hAnsi="仿宋" w:eastAsia="仿宋_GB2312"/>
          <w:sz w:val="32"/>
          <w:szCs w:val="32"/>
        </w:rPr>
        <w:t>由项目实施乡镇指导服务组织、小农户、规模经营主体等结合实际签订服务合同，明确服务区域、服务面积、服务内容、完成时限、收费标准、违规责任等内容。</w:t>
      </w:r>
      <w:r>
        <w:rPr>
          <w:rFonts w:ascii="仿宋_GB2312" w:hAnsi="仿宋_GB2312" w:eastAsia="仿宋_GB2312" w:cs="仿宋_GB2312"/>
          <w:sz w:val="32"/>
          <w:szCs w:val="32"/>
        </w:rPr>
        <w:t>推广应用《安徽省农业生产服务合同示范文本》</w:t>
      </w:r>
      <w:r>
        <w:rPr>
          <w:rFonts w:hint="eastAsia" w:ascii="仿宋_GB2312" w:hAnsi="仿宋" w:eastAsia="仿宋_GB2312"/>
          <w:sz w:val="32"/>
          <w:szCs w:val="32"/>
        </w:rPr>
        <w:t>。</w:t>
      </w:r>
    </w:p>
    <w:p w14:paraId="52ACC2D7">
      <w:pPr>
        <w:topLinePunct/>
        <w:spacing w:line="560" w:lineRule="exact"/>
        <w:ind w:firstLine="643" w:firstLineChars="200"/>
        <w:rPr>
          <w:rFonts w:hint="eastAsia" w:ascii="仿宋_GB2312" w:hAnsi="仿宋" w:eastAsia="仿宋_GB2312"/>
          <w:sz w:val="32"/>
          <w:szCs w:val="32"/>
        </w:rPr>
      </w:pPr>
      <w:r>
        <w:rPr>
          <w:rFonts w:hint="eastAsia" w:ascii="仿宋_GB2312" w:hAnsi="仿宋_GB2312" w:eastAsia="仿宋_GB2312" w:cs="仿宋_GB2312"/>
          <w:b/>
          <w:bCs/>
          <w:sz w:val="32"/>
          <w:szCs w:val="32"/>
        </w:rPr>
        <w:t>（3）实施作业。</w:t>
      </w:r>
      <w:r>
        <w:rPr>
          <w:rFonts w:hint="eastAsia" w:ascii="仿宋_GB2312" w:hAnsi="仿宋" w:eastAsia="仿宋_GB2312"/>
          <w:sz w:val="32"/>
          <w:szCs w:val="32"/>
        </w:rPr>
        <w:t>服务组织作业时推广应用</w:t>
      </w:r>
      <w:r>
        <w:rPr>
          <w:rFonts w:hint="eastAsia" w:ascii="仿宋_GB2312" w:hAnsi="仿宋" w:eastAsia="仿宋_GB2312"/>
          <w:sz w:val="32"/>
          <w:szCs w:val="32"/>
          <w:lang w:eastAsia="zh-CN"/>
        </w:rPr>
        <w:t>《</w:t>
      </w:r>
      <w:r>
        <w:rPr>
          <w:rFonts w:ascii="仿宋_GB2312" w:hAnsi="仿宋_GB2312" w:eastAsia="仿宋_GB2312" w:cs="仿宋_GB2312"/>
          <w:sz w:val="32"/>
          <w:szCs w:val="32"/>
        </w:rPr>
        <w:t>安徽省</w:t>
      </w:r>
      <w:r>
        <w:rPr>
          <w:rFonts w:hint="eastAsia" w:ascii="仿宋_GB2312" w:hAnsi="仿宋" w:eastAsia="仿宋_GB2312"/>
          <w:sz w:val="32"/>
          <w:szCs w:val="32"/>
          <w:lang w:eastAsia="zh-CN"/>
        </w:rPr>
        <w:t>水稻生产社会化服务规范指引》，</w:t>
      </w:r>
      <w:r>
        <w:rPr>
          <w:rFonts w:hint="eastAsia" w:ascii="仿宋_GB2312" w:hAnsi="仿宋" w:eastAsia="仿宋_GB2312"/>
          <w:sz w:val="32"/>
          <w:szCs w:val="32"/>
          <w:lang w:val="en-US" w:eastAsia="zh-CN"/>
        </w:rPr>
        <w:t>我县结合指引相关内容制定《</w:t>
      </w:r>
      <w:r>
        <w:rPr>
          <w:rFonts w:hint="eastAsia" w:ascii="仿宋_GB2312" w:hAnsi="仿宋" w:eastAsia="仿宋_GB2312"/>
          <w:sz w:val="32"/>
          <w:szCs w:val="32"/>
        </w:rPr>
        <w:t>休宁县农业社会化服务作业标准</w:t>
      </w:r>
      <w:r>
        <w:rPr>
          <w:rFonts w:hint="eastAsia" w:ascii="仿宋_GB2312" w:hAnsi="仿宋" w:eastAsia="仿宋_GB2312"/>
          <w:sz w:val="32"/>
          <w:szCs w:val="32"/>
          <w:lang w:val="en-US" w:eastAsia="zh-CN"/>
        </w:rPr>
        <w:t>》（具体见附件11）。</w:t>
      </w:r>
      <w:r>
        <w:rPr>
          <w:rFonts w:hint="eastAsia" w:ascii="仿宋_GB2312" w:hAnsi="仿宋" w:eastAsia="仿宋_GB2312"/>
          <w:sz w:val="32"/>
          <w:szCs w:val="32"/>
        </w:rPr>
        <w:t>服务组织为小农户、规模经营主体提供农业社会化作业服务的，经服务对象认可，在接受社会化服务情况确认表中签字确认。</w:t>
      </w:r>
    </w:p>
    <w:p w14:paraId="611B9FA2">
      <w:pPr>
        <w:topLinePunct/>
        <w:spacing w:line="560" w:lineRule="exact"/>
        <w:ind w:firstLine="643" w:firstLineChars="200"/>
        <w:rPr>
          <w:rFonts w:ascii="仿宋_GB2312" w:hAnsi="仿宋" w:eastAsia="仿宋_GB2312"/>
          <w:sz w:val="32"/>
          <w:szCs w:val="32"/>
        </w:rPr>
      </w:pPr>
      <w:r>
        <w:rPr>
          <w:rFonts w:hint="eastAsia" w:ascii="仿宋_GB2312" w:hAnsi="仿宋_GB2312" w:eastAsia="仿宋_GB2312" w:cs="仿宋_GB2312"/>
          <w:b/>
          <w:sz w:val="32"/>
          <w:szCs w:val="32"/>
        </w:rPr>
        <w:t>（4）项目督查。</w:t>
      </w:r>
      <w:r>
        <w:rPr>
          <w:rFonts w:hint="eastAsia" w:ascii="仿宋_GB2312" w:hAnsi="仿宋_GB2312" w:eastAsia="仿宋_GB2312" w:cs="仿宋_GB2312"/>
          <w:bCs/>
          <w:sz w:val="32"/>
          <w:szCs w:val="32"/>
        </w:rPr>
        <w:t>建立项目管理制度，成立项目监督小组，按制度要求开展项目监督。</w:t>
      </w:r>
      <w:r>
        <w:rPr>
          <w:rFonts w:hint="eastAsia" w:ascii="仿宋_GB2312" w:hAnsi="仿宋" w:eastAsia="仿宋_GB2312"/>
          <w:sz w:val="32"/>
          <w:szCs w:val="32"/>
        </w:rPr>
        <w:t>在项目实施过程中，开展服务进度和服务质量适时开展督查，农机部门在服务现场中到实地进行服务设备的抽检评价，农技部门在服务进行中到场实地进行服务面积的抽检评价，农经部门等在服务后征求服务对象（农户、经营主体等）服务质量及满意度评价，确保项目能按时按质完成。</w:t>
      </w:r>
    </w:p>
    <w:p w14:paraId="2E75B396">
      <w:pPr>
        <w:topLinePunct/>
        <w:spacing w:line="560" w:lineRule="exact"/>
        <w:ind w:firstLine="643" w:firstLineChars="200"/>
        <w:rPr>
          <w:rFonts w:ascii="仿宋_GB2312" w:hAnsi="仿宋" w:eastAsia="仿宋_GB2312"/>
          <w:sz w:val="32"/>
          <w:szCs w:val="32"/>
        </w:rPr>
      </w:pPr>
      <w:r>
        <w:rPr>
          <w:rFonts w:hint="eastAsia" w:ascii="仿宋_GB2312" w:hAnsi="仿宋_GB2312" w:eastAsia="仿宋_GB2312" w:cs="仿宋_GB2312"/>
          <w:b/>
          <w:sz w:val="32"/>
          <w:szCs w:val="32"/>
        </w:rPr>
        <w:t>（5）公开监督。</w:t>
      </w:r>
      <w:r>
        <w:rPr>
          <w:rFonts w:hint="eastAsia" w:ascii="仿宋_GB2312" w:hAnsi="仿宋_GB2312" w:eastAsia="仿宋_GB2312" w:cs="仿宋_GB2312"/>
          <w:sz w:val="32"/>
          <w:szCs w:val="32"/>
        </w:rPr>
        <w:t>严格落实项目公开公示要求，通过多种形式公开公示项目流程、补贴</w:t>
      </w:r>
      <w:r>
        <w:rPr>
          <w:rFonts w:hint="eastAsia" w:ascii="Times New Roman" w:hAnsi="Times New Roman" w:eastAsia="仿宋_GB2312"/>
          <w:sz w:val="32"/>
          <w:szCs w:val="32"/>
        </w:rPr>
        <w:t>标准、</w:t>
      </w:r>
      <w:r>
        <w:rPr>
          <w:rFonts w:ascii="Times New Roman" w:hAnsi="Times New Roman" w:eastAsia="仿宋_GB2312"/>
          <w:sz w:val="32"/>
          <w:szCs w:val="32"/>
        </w:rPr>
        <w:t>补助对象、资金安排</w:t>
      </w:r>
      <w:r>
        <w:rPr>
          <w:rFonts w:hint="eastAsia" w:ascii="Times New Roman" w:hAnsi="Times New Roman" w:eastAsia="仿宋_GB2312"/>
          <w:sz w:val="32"/>
          <w:szCs w:val="32"/>
        </w:rPr>
        <w:t>、作业面积核实等内容，要公示到项目所在的乡</w:t>
      </w:r>
      <w:r>
        <w:rPr>
          <w:rFonts w:ascii="Times New Roman" w:hAnsi="Times New Roman" w:eastAsia="仿宋_GB2312"/>
          <w:sz w:val="32"/>
          <w:szCs w:val="32"/>
        </w:rPr>
        <w:t>镇、村</w:t>
      </w:r>
      <w:r>
        <w:rPr>
          <w:rFonts w:hint="eastAsia" w:ascii="Times New Roman" w:hAnsi="Times New Roman" w:eastAsia="仿宋_GB2312"/>
          <w:sz w:val="32"/>
          <w:szCs w:val="32"/>
        </w:rPr>
        <w:t>，</w:t>
      </w:r>
      <w:r>
        <w:rPr>
          <w:rFonts w:ascii="Times New Roman" w:hAnsi="Times New Roman" w:eastAsia="仿宋_GB2312"/>
          <w:sz w:val="32"/>
          <w:szCs w:val="32"/>
        </w:rPr>
        <w:t>广泛接受社会监督。</w:t>
      </w:r>
      <w:r>
        <w:rPr>
          <w:rFonts w:hint="eastAsia" w:ascii="Times New Roman" w:hAnsi="Times New Roman" w:eastAsia="仿宋_GB2312"/>
          <w:sz w:val="32"/>
          <w:szCs w:val="32"/>
        </w:rPr>
        <w:t>同时，</w:t>
      </w:r>
      <w:r>
        <w:rPr>
          <w:rFonts w:hint="eastAsia" w:ascii="仿宋_GB2312" w:hAnsi="仿宋" w:eastAsia="仿宋_GB2312"/>
          <w:sz w:val="32"/>
          <w:szCs w:val="32"/>
        </w:rPr>
        <w:t>县农业农村局设立举报电话：</w:t>
      </w:r>
      <w:r>
        <w:rPr>
          <w:rFonts w:ascii="仿宋_GB2312" w:hAnsi="仿宋" w:eastAsia="仿宋_GB2312"/>
          <w:sz w:val="32"/>
          <w:szCs w:val="32"/>
        </w:rPr>
        <w:t>0559-</w:t>
      </w:r>
      <w:r>
        <w:rPr>
          <w:rFonts w:hint="eastAsia" w:ascii="仿宋_GB2312" w:hAnsi="仿宋" w:eastAsia="仿宋_GB2312"/>
          <w:sz w:val="32"/>
          <w:szCs w:val="32"/>
        </w:rPr>
        <w:t>7530415、0559-7512449，及时受理和解决群众反映的问题，接受社会监督。</w:t>
      </w:r>
    </w:p>
    <w:p w14:paraId="4F745245">
      <w:pPr>
        <w:spacing w:line="560" w:lineRule="exact"/>
        <w:ind w:firstLine="643" w:firstLineChars="200"/>
        <w:rPr>
          <w:rFonts w:ascii="Times New Roman" w:hAnsi="Times New Roman" w:eastAsia="楷体_GB2312"/>
          <w:sz w:val="32"/>
          <w:szCs w:val="32"/>
        </w:rPr>
      </w:pPr>
      <w:r>
        <w:rPr>
          <w:rFonts w:ascii="Times New Roman" w:hAnsi="Times New Roman" w:eastAsia="楷体_GB2312"/>
          <w:b/>
          <w:sz w:val="32"/>
          <w:szCs w:val="32"/>
        </w:rPr>
        <w:t>（三）项目验收阶段</w:t>
      </w:r>
      <w:r>
        <w:rPr>
          <w:rFonts w:hint="eastAsia" w:ascii="Times New Roman" w:hAnsi="Times New Roman" w:eastAsia="楷体_GB2312"/>
          <w:b/>
          <w:sz w:val="32"/>
          <w:szCs w:val="32"/>
        </w:rPr>
        <w:t>（2025年6月-11月）</w:t>
      </w:r>
    </w:p>
    <w:p w14:paraId="1AFEBDB3">
      <w:pPr>
        <w:spacing w:line="560" w:lineRule="exact"/>
        <w:ind w:firstLine="640" w:firstLineChars="200"/>
        <w:textAlignment w:val="baseline"/>
        <w:rPr>
          <w:rFonts w:ascii="Times New Roman" w:hAnsi="Times New Roman" w:eastAsia="仿宋_GB2312"/>
          <w:spacing w:val="8"/>
          <w:sz w:val="32"/>
        </w:rPr>
      </w:pPr>
      <w:r>
        <w:rPr>
          <w:rFonts w:hint="eastAsia" w:ascii="仿宋_GB2312" w:hAnsi="仿宋" w:eastAsia="仿宋_GB2312" w:cs="仿宋"/>
          <w:color w:val="auto"/>
          <w:sz w:val="32"/>
          <w:szCs w:val="32"/>
        </w:rPr>
        <w:t>各类别项目实施完成后，按照社会化服务验收办法（附件12），</w:t>
      </w:r>
      <w:r>
        <w:rPr>
          <w:rFonts w:hint="eastAsia" w:ascii="仿宋_GB2312" w:hAnsi="仿宋" w:eastAsia="仿宋_GB2312" w:cs="仿宋"/>
          <w:sz w:val="32"/>
          <w:szCs w:val="32"/>
        </w:rPr>
        <w:t>分阶段及时组织项目验收。</w:t>
      </w:r>
      <w:r>
        <w:rPr>
          <w:rFonts w:ascii="Times New Roman" w:hAnsi="Times New Roman" w:eastAsia="仿宋_GB2312"/>
          <w:sz w:val="32"/>
          <w:szCs w:val="32"/>
        </w:rPr>
        <w:t>采取</w:t>
      </w:r>
      <w:r>
        <w:rPr>
          <w:rFonts w:hint="eastAsia" w:ascii="Times New Roman" w:hAnsi="Times New Roman" w:eastAsia="仿宋_GB2312"/>
          <w:sz w:val="32"/>
          <w:szCs w:val="32"/>
        </w:rPr>
        <w:t>服务</w:t>
      </w:r>
      <w:r>
        <w:rPr>
          <w:rFonts w:ascii="Times New Roman" w:hAnsi="Times New Roman" w:eastAsia="仿宋_GB2312"/>
          <w:sz w:val="32"/>
          <w:szCs w:val="32"/>
        </w:rPr>
        <w:t>主体</w:t>
      </w:r>
      <w:r>
        <w:rPr>
          <w:rFonts w:hint="eastAsia" w:ascii="Times New Roman" w:hAnsi="Times New Roman" w:eastAsia="仿宋_GB2312"/>
          <w:sz w:val="32"/>
          <w:szCs w:val="32"/>
        </w:rPr>
        <w:t>申请验收</w:t>
      </w:r>
      <w:r>
        <w:rPr>
          <w:rFonts w:ascii="Times New Roman" w:hAnsi="Times New Roman" w:eastAsia="仿宋_GB2312"/>
          <w:sz w:val="32"/>
          <w:szCs w:val="32"/>
        </w:rPr>
        <w:t>—乡镇初审验收—县级抽查验收。</w:t>
      </w:r>
    </w:p>
    <w:p w14:paraId="481F97B6">
      <w:pPr>
        <w:spacing w:line="560" w:lineRule="exact"/>
        <w:ind w:firstLine="643" w:firstLineChars="200"/>
        <w:textAlignment w:val="baseline"/>
        <w:rPr>
          <w:rFonts w:ascii="Times New Roman" w:hAnsi="Times New Roman" w:eastAsia="仿宋_GB2312"/>
          <w:sz w:val="32"/>
          <w:szCs w:val="32"/>
        </w:rPr>
      </w:pPr>
      <w:r>
        <w:rPr>
          <w:rFonts w:hint="eastAsia" w:ascii="仿宋_GB2312" w:hAnsi="仿宋_GB2312" w:eastAsia="仿宋_GB2312" w:cs="仿宋_GB2312"/>
          <w:b/>
          <w:sz w:val="32"/>
          <w:szCs w:val="32"/>
        </w:rPr>
        <w:t>1.</w:t>
      </w:r>
      <w:r>
        <w:rPr>
          <w:rFonts w:hint="eastAsia" w:ascii="Times New Roman" w:hAnsi="Times New Roman" w:eastAsia="仿宋_GB2312"/>
          <w:b/>
          <w:bCs/>
          <w:color w:val="000000"/>
          <w:spacing w:val="8"/>
          <w:sz w:val="32"/>
        </w:rPr>
        <w:t>服务主体</w:t>
      </w:r>
      <w:r>
        <w:rPr>
          <w:rFonts w:ascii="Times New Roman" w:hAnsi="Times New Roman" w:eastAsia="仿宋_GB2312"/>
          <w:b/>
          <w:bCs/>
          <w:color w:val="000000"/>
          <w:spacing w:val="8"/>
          <w:sz w:val="32"/>
        </w:rPr>
        <w:t>申请验收。</w:t>
      </w:r>
      <w:r>
        <w:rPr>
          <w:rFonts w:ascii="Times New Roman" w:hAnsi="Times New Roman" w:eastAsia="仿宋_GB2312"/>
          <w:color w:val="000000"/>
          <w:sz w:val="32"/>
        </w:rPr>
        <w:t>服务组织作业结束后，</w:t>
      </w:r>
      <w:r>
        <w:rPr>
          <w:rFonts w:hint="eastAsia" w:ascii="Times New Roman" w:hAnsi="Times New Roman" w:eastAsia="仿宋_GB2312"/>
          <w:color w:val="000000"/>
          <w:sz w:val="32"/>
        </w:rPr>
        <w:t>及时</w:t>
      </w:r>
      <w:r>
        <w:rPr>
          <w:rFonts w:ascii="Times New Roman" w:hAnsi="Times New Roman" w:eastAsia="仿宋_GB2312"/>
          <w:color w:val="000000"/>
          <w:sz w:val="32"/>
        </w:rPr>
        <w:t>向作业所在乡镇提交验收申请。</w:t>
      </w:r>
      <w:r>
        <w:rPr>
          <w:rFonts w:hint="eastAsia" w:ascii="Times New Roman" w:hAnsi="Times New Roman" w:eastAsia="仿宋_GB2312"/>
          <w:color w:val="000000"/>
          <w:sz w:val="32"/>
        </w:rPr>
        <w:t>服务组织应</w:t>
      </w:r>
      <w:r>
        <w:rPr>
          <w:rFonts w:ascii="Times New Roman" w:hAnsi="Times New Roman" w:eastAsia="仿宋_GB2312"/>
          <w:color w:val="000000"/>
          <w:sz w:val="32"/>
        </w:rPr>
        <w:t>提供以下验收材料：①</w:t>
      </w:r>
      <w:r>
        <w:rPr>
          <w:rFonts w:hint="eastAsia" w:ascii="Times New Roman" w:hAnsi="Times New Roman" w:eastAsia="仿宋_GB2312"/>
          <w:color w:val="000000"/>
          <w:sz w:val="32"/>
        </w:rPr>
        <w:t>书面验收申请书，</w:t>
      </w:r>
      <w:r>
        <w:rPr>
          <w:rFonts w:ascii="Times New Roman" w:hAnsi="Times New Roman" w:eastAsia="仿宋_GB2312"/>
          <w:color w:val="000000"/>
          <w:sz w:val="32"/>
        </w:rPr>
        <w:t>②</w:t>
      </w:r>
      <w:r>
        <w:rPr>
          <w:rFonts w:ascii="Times New Roman" w:hAnsi="Times New Roman" w:eastAsia="仿宋_GB2312"/>
          <w:sz w:val="32"/>
          <w:szCs w:val="32"/>
        </w:rPr>
        <w:t>作业申报表，</w:t>
      </w:r>
      <w:r>
        <w:rPr>
          <w:rFonts w:ascii="Times New Roman" w:hAnsi="Times New Roman" w:eastAsia="仿宋_GB2312"/>
          <w:color w:val="000000"/>
          <w:sz w:val="32"/>
        </w:rPr>
        <w:t>③</w:t>
      </w:r>
      <w:r>
        <w:rPr>
          <w:rFonts w:ascii="Times New Roman" w:hAnsi="Times New Roman" w:eastAsia="仿宋_GB2312"/>
          <w:sz w:val="32"/>
          <w:szCs w:val="32"/>
        </w:rPr>
        <w:t>服务合同，</w:t>
      </w:r>
      <w:r>
        <w:rPr>
          <w:rFonts w:ascii="Times New Roman" w:hAnsi="Times New Roman" w:eastAsia="仿宋_GB2312"/>
          <w:color w:val="000000"/>
          <w:sz w:val="32"/>
        </w:rPr>
        <w:t>④</w:t>
      </w:r>
      <w:r>
        <w:rPr>
          <w:rFonts w:hint="eastAsia" w:eastAsia="仿宋_GB2312"/>
          <w:sz w:val="32"/>
        </w:rPr>
        <w:t>小农户、经营主体</w:t>
      </w:r>
      <w:r>
        <w:rPr>
          <w:rFonts w:hint="eastAsia" w:ascii="仿宋_GB2312" w:hAnsi="仿宋" w:eastAsia="仿宋_GB2312" w:cs="仿宋"/>
          <w:sz w:val="32"/>
          <w:szCs w:val="32"/>
        </w:rPr>
        <w:t>接受社会化服务情况确认表，</w:t>
      </w:r>
      <w:r>
        <w:rPr>
          <w:rFonts w:ascii="Times New Roman" w:hAnsi="Times New Roman" w:eastAsia="仿宋_GB2312"/>
          <w:color w:val="000000"/>
          <w:sz w:val="32"/>
        </w:rPr>
        <w:t>⑤</w:t>
      </w:r>
      <w:r>
        <w:rPr>
          <w:rFonts w:hint="eastAsia" w:ascii="Times New Roman" w:hAnsi="Times New Roman" w:eastAsia="仿宋_GB2312"/>
          <w:color w:val="000000"/>
          <w:sz w:val="32"/>
        </w:rPr>
        <w:t>经营主体</w:t>
      </w:r>
      <w:r>
        <w:rPr>
          <w:rFonts w:ascii="Times New Roman" w:hAnsi="Times New Roman" w:eastAsia="仿宋_GB2312"/>
          <w:color w:val="000000"/>
          <w:sz w:val="32"/>
        </w:rPr>
        <w:t>作为</w:t>
      </w:r>
      <w:r>
        <w:rPr>
          <w:rFonts w:hint="eastAsia" w:ascii="Times New Roman" w:hAnsi="Times New Roman" w:eastAsia="仿宋_GB2312"/>
          <w:color w:val="000000"/>
          <w:sz w:val="32"/>
        </w:rPr>
        <w:t>被</w:t>
      </w:r>
      <w:r>
        <w:rPr>
          <w:rFonts w:ascii="Times New Roman" w:hAnsi="Times New Roman" w:eastAsia="仿宋_GB2312"/>
          <w:color w:val="000000"/>
          <w:sz w:val="32"/>
        </w:rPr>
        <w:t>服务对象的，</w:t>
      </w:r>
      <w:r>
        <w:rPr>
          <w:rFonts w:hint="eastAsia" w:ascii="Times New Roman" w:hAnsi="Times New Roman" w:eastAsia="仿宋_GB2312"/>
          <w:color w:val="000000"/>
          <w:sz w:val="32"/>
        </w:rPr>
        <w:t>提供</w:t>
      </w:r>
      <w:r>
        <w:rPr>
          <w:rFonts w:ascii="Times New Roman" w:hAnsi="Times New Roman" w:eastAsia="仿宋_GB2312"/>
          <w:color w:val="000000"/>
          <w:sz w:val="32"/>
        </w:rPr>
        <w:t>已开展作业的土地流转面积汇总证明材料</w:t>
      </w:r>
      <w:r>
        <w:rPr>
          <w:rFonts w:ascii="Times New Roman" w:hAnsi="Times New Roman" w:eastAsia="仿宋_GB2312"/>
          <w:sz w:val="32"/>
          <w:szCs w:val="32"/>
        </w:rPr>
        <w:t>、作业结算单</w:t>
      </w:r>
      <w:r>
        <w:rPr>
          <w:rFonts w:hint="eastAsia" w:ascii="Times New Roman" w:hAnsi="Times New Roman" w:eastAsia="仿宋_GB2312"/>
          <w:sz w:val="32"/>
          <w:szCs w:val="32"/>
        </w:rPr>
        <w:t>和</w:t>
      </w:r>
      <w:r>
        <w:rPr>
          <w:rFonts w:ascii="Times New Roman" w:hAnsi="Times New Roman" w:eastAsia="仿宋_GB2312"/>
          <w:sz w:val="32"/>
          <w:szCs w:val="32"/>
        </w:rPr>
        <w:t>转账凭证</w:t>
      </w:r>
      <w:r>
        <w:rPr>
          <w:rFonts w:ascii="Times New Roman" w:hAnsi="Times New Roman" w:eastAsia="仿宋_GB2312"/>
          <w:color w:val="000000"/>
          <w:sz w:val="32"/>
        </w:rPr>
        <w:t>，</w:t>
      </w:r>
      <w:r>
        <w:rPr>
          <w:rFonts w:ascii="Times New Roman" w:hAnsi="Times New Roman" w:eastAsia="仿宋_GB2312"/>
          <w:sz w:val="32"/>
          <w:szCs w:val="32"/>
        </w:rPr>
        <w:t>⑥服务</w:t>
      </w:r>
      <w:r>
        <w:rPr>
          <w:rFonts w:hint="eastAsia" w:ascii="Times New Roman" w:hAnsi="Times New Roman" w:eastAsia="仿宋_GB2312"/>
          <w:sz w:val="32"/>
          <w:szCs w:val="32"/>
        </w:rPr>
        <w:t>图片</w:t>
      </w:r>
      <w:r>
        <w:rPr>
          <w:rFonts w:ascii="Times New Roman" w:hAnsi="Times New Roman" w:eastAsia="仿宋_GB2312"/>
          <w:sz w:val="32"/>
          <w:szCs w:val="32"/>
        </w:rPr>
        <w:t>资料</w:t>
      </w:r>
      <w:r>
        <w:rPr>
          <w:rFonts w:hint="eastAsia" w:ascii="Times New Roman" w:hAnsi="Times New Roman" w:eastAsia="仿宋_GB2312"/>
          <w:sz w:val="32"/>
          <w:szCs w:val="32"/>
        </w:rPr>
        <w:t>（含作业前、作业中、作业后）</w:t>
      </w:r>
      <w:r>
        <w:rPr>
          <w:rFonts w:ascii="Times New Roman" w:hAnsi="Times New Roman" w:eastAsia="仿宋_GB2312"/>
          <w:sz w:val="32"/>
          <w:szCs w:val="32"/>
        </w:rPr>
        <w:t>。</w:t>
      </w:r>
    </w:p>
    <w:p w14:paraId="52B66E1C">
      <w:pPr>
        <w:spacing w:line="560" w:lineRule="exact"/>
        <w:ind w:firstLine="643" w:firstLineChars="200"/>
        <w:textAlignment w:val="baseline"/>
        <w:rPr>
          <w:rFonts w:ascii="Times New Roman" w:hAnsi="Times New Roman" w:eastAsia="仿宋_GB2312"/>
          <w:color w:val="000000"/>
          <w:sz w:val="32"/>
        </w:rPr>
      </w:pPr>
      <w:r>
        <w:rPr>
          <w:rFonts w:hint="eastAsia" w:ascii="仿宋_GB2312" w:hAnsi="仿宋_GB2312" w:eastAsia="仿宋_GB2312" w:cs="仿宋_GB2312"/>
          <w:b/>
          <w:sz w:val="32"/>
          <w:szCs w:val="32"/>
        </w:rPr>
        <w:t>2.</w:t>
      </w:r>
      <w:r>
        <w:rPr>
          <w:rFonts w:ascii="Times New Roman" w:hAnsi="Times New Roman" w:eastAsia="仿宋_GB2312"/>
          <w:b/>
          <w:sz w:val="32"/>
          <w:szCs w:val="32"/>
        </w:rPr>
        <w:t>乡镇初审验收</w:t>
      </w:r>
      <w:r>
        <w:rPr>
          <w:rFonts w:ascii="Times New Roman" w:hAnsi="Times New Roman" w:eastAsia="仿宋_GB2312"/>
          <w:b/>
          <w:color w:val="000000"/>
          <w:spacing w:val="8"/>
          <w:sz w:val="32"/>
        </w:rPr>
        <w:t>。</w:t>
      </w:r>
      <w:r>
        <w:rPr>
          <w:rFonts w:ascii="Times New Roman" w:hAnsi="Times New Roman" w:eastAsia="仿宋_GB2312"/>
          <w:color w:val="000000"/>
          <w:sz w:val="32"/>
        </w:rPr>
        <w:t>乡镇负责组织初级验收，采取现场查验和审核材料的方式开展验收，</w:t>
      </w:r>
      <w:r>
        <w:rPr>
          <w:rFonts w:hint="eastAsia" w:ascii="仿宋_GB2312" w:hAnsi="仿宋" w:eastAsia="仿宋_GB2312"/>
          <w:sz w:val="32"/>
          <w:szCs w:val="32"/>
        </w:rPr>
        <w:t>验收结果需在村、组宣传栏进行公示，公示时间不少于5个工作日。待</w:t>
      </w:r>
      <w:r>
        <w:rPr>
          <w:rFonts w:ascii="Times New Roman" w:hAnsi="Times New Roman" w:eastAsia="仿宋_GB2312"/>
          <w:color w:val="000000"/>
          <w:sz w:val="32"/>
        </w:rPr>
        <w:t>公示无异议后，提交县级验收</w:t>
      </w:r>
      <w:r>
        <w:rPr>
          <w:rFonts w:hint="eastAsia" w:ascii="Times New Roman" w:hAnsi="Times New Roman" w:eastAsia="仿宋_GB2312"/>
          <w:color w:val="000000"/>
          <w:sz w:val="32"/>
        </w:rPr>
        <w:t>并</w:t>
      </w:r>
      <w:r>
        <w:rPr>
          <w:rFonts w:ascii="Times New Roman" w:hAnsi="Times New Roman" w:eastAsia="仿宋_GB2312"/>
          <w:color w:val="000000"/>
          <w:sz w:val="32"/>
        </w:rPr>
        <w:t>提供</w:t>
      </w:r>
      <w:r>
        <w:rPr>
          <w:rFonts w:hint="eastAsia" w:ascii="Times New Roman" w:hAnsi="Times New Roman" w:eastAsia="仿宋_GB2312"/>
          <w:color w:val="000000"/>
          <w:sz w:val="32"/>
        </w:rPr>
        <w:t>以下材料：</w:t>
      </w:r>
      <w:r>
        <w:rPr>
          <w:rFonts w:ascii="Times New Roman" w:hAnsi="Times New Roman" w:eastAsia="仿宋_GB2312"/>
          <w:color w:val="000000"/>
          <w:sz w:val="32"/>
        </w:rPr>
        <w:t>①</w:t>
      </w:r>
      <w:r>
        <w:rPr>
          <w:rFonts w:hint="eastAsia" w:ascii="Times New Roman" w:hAnsi="Times New Roman" w:eastAsia="仿宋_GB2312"/>
          <w:color w:val="000000"/>
          <w:sz w:val="32"/>
        </w:rPr>
        <w:t>乡镇验收表，</w:t>
      </w:r>
      <w:r>
        <w:rPr>
          <w:rFonts w:ascii="Times New Roman" w:hAnsi="Times New Roman" w:eastAsia="仿宋_GB2312"/>
          <w:color w:val="000000"/>
          <w:sz w:val="32"/>
        </w:rPr>
        <w:t>②</w:t>
      </w:r>
      <w:r>
        <w:rPr>
          <w:rFonts w:hint="eastAsia" w:ascii="Times New Roman" w:hAnsi="Times New Roman" w:eastAsia="仿宋_GB2312"/>
          <w:color w:val="000000"/>
          <w:sz w:val="32"/>
        </w:rPr>
        <w:t>验收图片，</w:t>
      </w:r>
      <w:r>
        <w:rPr>
          <w:rFonts w:ascii="Times New Roman" w:hAnsi="Times New Roman" w:eastAsia="仿宋_GB2312"/>
          <w:color w:val="000000"/>
          <w:sz w:val="32"/>
        </w:rPr>
        <w:t>③</w:t>
      </w:r>
      <w:r>
        <w:rPr>
          <w:rFonts w:hint="eastAsia" w:ascii="Times New Roman" w:hAnsi="Times New Roman" w:eastAsia="仿宋_GB2312"/>
          <w:color w:val="000000"/>
          <w:sz w:val="32"/>
        </w:rPr>
        <w:t>公示材料，</w:t>
      </w:r>
      <w:r>
        <w:rPr>
          <w:rFonts w:hint="eastAsia" w:ascii="仿宋_GB2312" w:hAnsi="仿宋" w:eastAsia="仿宋_GB2312" w:cs="仿宋"/>
          <w:sz w:val="32"/>
          <w:szCs w:val="32"/>
        </w:rPr>
        <w:t>同时将服务主体申请验收的相关材料一并报送。水稻耕、种环节材料于</w:t>
      </w:r>
      <w:r>
        <w:rPr>
          <w:rFonts w:hint="eastAsia" w:ascii="仿宋_GB2312" w:hAnsi="仿宋" w:eastAsia="仿宋_GB2312"/>
          <w:sz w:val="32"/>
          <w:szCs w:val="32"/>
        </w:rPr>
        <w:t>6月10</w:t>
      </w:r>
      <w:r>
        <w:rPr>
          <w:rFonts w:hint="eastAsia" w:ascii="仿宋_GB2312" w:hAnsi="仿宋" w:eastAsia="仿宋_GB2312" w:cs="仿宋"/>
          <w:sz w:val="32"/>
          <w:szCs w:val="32"/>
        </w:rPr>
        <w:t>日前提供，水稻机防环节材料于</w:t>
      </w:r>
      <w:r>
        <w:rPr>
          <w:rFonts w:hint="eastAsia" w:ascii="仿宋_GB2312" w:hAnsi="仿宋" w:eastAsia="仿宋_GB2312"/>
          <w:sz w:val="32"/>
          <w:szCs w:val="32"/>
        </w:rPr>
        <w:t>8月31</w:t>
      </w:r>
      <w:r>
        <w:rPr>
          <w:rFonts w:hint="eastAsia" w:ascii="仿宋_GB2312" w:hAnsi="仿宋" w:eastAsia="仿宋_GB2312" w:cs="仿宋"/>
          <w:sz w:val="32"/>
          <w:szCs w:val="32"/>
        </w:rPr>
        <w:t>日前提供，水稻</w:t>
      </w:r>
      <w:r>
        <w:rPr>
          <w:rFonts w:hint="eastAsia" w:ascii="仿宋_GB2312" w:hAnsi="仿宋" w:eastAsia="仿宋_GB2312" w:cs="仿宋"/>
          <w:sz w:val="32"/>
          <w:szCs w:val="32"/>
          <w:lang w:val="en-US" w:eastAsia="zh-CN"/>
        </w:rPr>
        <w:t>多环节</w:t>
      </w:r>
      <w:r>
        <w:rPr>
          <w:rFonts w:hint="eastAsia" w:ascii="仿宋_GB2312" w:hAnsi="仿宋" w:eastAsia="仿宋_GB2312" w:cs="仿宋"/>
          <w:sz w:val="32"/>
          <w:szCs w:val="32"/>
        </w:rPr>
        <w:t>材料于10月10日前提供，逾期提供县级不予验收。</w:t>
      </w:r>
    </w:p>
    <w:p w14:paraId="1BD2AE55">
      <w:pPr>
        <w:topLinePunct/>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w:t>
      </w:r>
      <w:r>
        <w:rPr>
          <w:rFonts w:ascii="Times New Roman" w:hAnsi="Times New Roman" w:eastAsia="仿宋_GB2312"/>
          <w:b/>
          <w:sz w:val="32"/>
          <w:szCs w:val="32"/>
        </w:rPr>
        <w:t>县级抽查验收</w:t>
      </w:r>
      <w:r>
        <w:rPr>
          <w:rFonts w:ascii="Times New Roman" w:hAnsi="Times New Roman" w:eastAsia="仿宋_GB2312"/>
          <w:b/>
          <w:bCs/>
          <w:color w:val="000000"/>
          <w:spacing w:val="8"/>
          <w:sz w:val="32"/>
        </w:rPr>
        <w:t>。</w:t>
      </w:r>
      <w:r>
        <w:rPr>
          <w:rFonts w:ascii="Times New Roman" w:hAnsi="Times New Roman" w:eastAsia="仿宋_GB2312"/>
          <w:sz w:val="32"/>
        </w:rPr>
        <w:t>县农</w:t>
      </w:r>
      <w:r>
        <w:rPr>
          <w:rFonts w:hint="eastAsia" w:ascii="Times New Roman" w:hAnsi="Times New Roman" w:eastAsia="仿宋_GB2312"/>
          <w:sz w:val="32"/>
        </w:rPr>
        <w:t>业农村</w:t>
      </w:r>
      <w:r>
        <w:rPr>
          <w:rFonts w:ascii="Times New Roman" w:hAnsi="Times New Roman" w:eastAsia="仿宋_GB2312"/>
          <w:sz w:val="32"/>
        </w:rPr>
        <w:t>局、县财政、县农业机械事务中心</w:t>
      </w:r>
      <w:r>
        <w:rPr>
          <w:rFonts w:hint="eastAsia" w:ascii="Times New Roman" w:hAnsi="Times New Roman" w:eastAsia="仿宋_GB2312"/>
          <w:sz w:val="32"/>
        </w:rPr>
        <w:t>、县农技推广中心</w:t>
      </w:r>
      <w:r>
        <w:rPr>
          <w:rFonts w:ascii="Times New Roman" w:hAnsi="Times New Roman" w:eastAsia="仿宋_GB2312"/>
          <w:sz w:val="32"/>
        </w:rPr>
        <w:t>等部门组成验收小组对服务组织作业进行验收</w:t>
      </w:r>
      <w:r>
        <w:rPr>
          <w:rFonts w:hint="eastAsia" w:ascii="Times New Roman" w:hAnsi="Times New Roman" w:eastAsia="仿宋_GB2312"/>
          <w:sz w:val="32"/>
        </w:rPr>
        <w:t>。</w:t>
      </w:r>
      <w:r>
        <w:rPr>
          <w:rFonts w:ascii="Times New Roman" w:hAnsi="Times New Roman" w:eastAsia="仿宋_GB2312"/>
          <w:sz w:val="32"/>
        </w:rPr>
        <w:t>一是检查审核乡镇提供的验收材料，对于验收材料不齐全、不清晰、不规范的不予验收。二是</w:t>
      </w:r>
      <w:r>
        <w:rPr>
          <w:rFonts w:hint="eastAsia" w:ascii="仿宋_GB2312" w:hAnsi="仿宋_GB2312" w:eastAsia="仿宋_GB2312" w:cs="仿宋_GB2312"/>
          <w:sz w:val="32"/>
          <w:szCs w:val="32"/>
        </w:rPr>
        <w:t>按照作业环节，抽取项目总量的5</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开展抽查核查，其中作业量大的必查、举报有问题的必查。</w:t>
      </w:r>
      <w:r>
        <w:rPr>
          <w:rFonts w:ascii="Times New Roman" w:hAnsi="Times New Roman" w:eastAsia="仿宋_GB2312"/>
          <w:sz w:val="32"/>
        </w:rPr>
        <w:t>验收组采取实地</w:t>
      </w:r>
      <w:r>
        <w:rPr>
          <w:rFonts w:hint="eastAsia" w:ascii="Times New Roman" w:hAnsi="Times New Roman" w:eastAsia="仿宋_GB2312"/>
          <w:sz w:val="32"/>
        </w:rPr>
        <w:t>走访</w:t>
      </w:r>
      <w:r>
        <w:rPr>
          <w:rFonts w:hint="eastAsia" w:ascii="Times New Roman" w:hAnsi="Times New Roman" w:eastAsia="仿宋_GB2312"/>
          <w:sz w:val="32"/>
          <w:lang w:eastAsia="zh-CN"/>
        </w:rPr>
        <w:t>、</w:t>
      </w:r>
      <w:r>
        <w:rPr>
          <w:rFonts w:ascii="Times New Roman" w:hAnsi="Times New Roman" w:eastAsia="仿宋_GB2312"/>
          <w:sz w:val="32"/>
        </w:rPr>
        <w:t>电话回</w:t>
      </w:r>
      <w:r>
        <w:rPr>
          <w:rFonts w:ascii="Times New Roman" w:hAnsi="Times New Roman" w:eastAsia="仿宋_GB2312"/>
          <w:sz w:val="32"/>
          <w:szCs w:val="32"/>
        </w:rPr>
        <w:t>访</w:t>
      </w:r>
      <w:r>
        <w:rPr>
          <w:rFonts w:hint="eastAsia" w:ascii="Times New Roman" w:hAnsi="Times New Roman" w:eastAsia="仿宋_GB2312"/>
          <w:sz w:val="32"/>
          <w:szCs w:val="32"/>
          <w:lang w:val="en-US" w:eastAsia="zh-CN"/>
        </w:rPr>
        <w:t>或调取</w:t>
      </w:r>
      <w:r>
        <w:rPr>
          <w:rFonts w:hint="eastAsia" w:ascii="仿宋_GB2312" w:hAnsi="仿宋_GB2312" w:eastAsia="仿宋_GB2312" w:cs="仿宋_GB2312"/>
          <w:sz w:val="32"/>
          <w:szCs w:val="32"/>
        </w:rPr>
        <w:t>农机监测传感器</w:t>
      </w:r>
      <w:r>
        <w:rPr>
          <w:rFonts w:hint="eastAsia" w:ascii="仿宋_GB2312" w:hAnsi="仿宋_GB2312" w:eastAsia="仿宋_GB2312" w:cs="仿宋_GB2312"/>
          <w:sz w:val="32"/>
          <w:szCs w:val="32"/>
          <w:lang w:val="en-US" w:eastAsia="zh-CN"/>
        </w:rPr>
        <w:t>终端数据</w:t>
      </w:r>
      <w:r>
        <w:rPr>
          <w:rFonts w:hint="eastAsia" w:ascii="Times New Roman" w:hAnsi="Times New Roman" w:eastAsia="仿宋_GB2312"/>
          <w:sz w:val="32"/>
          <w:szCs w:val="32"/>
          <w:lang w:val="en-US" w:eastAsia="zh-CN"/>
        </w:rPr>
        <w:t>等</w:t>
      </w:r>
      <w:r>
        <w:rPr>
          <w:rFonts w:ascii="Times New Roman" w:hAnsi="Times New Roman" w:eastAsia="仿宋_GB2312"/>
          <w:sz w:val="32"/>
          <w:szCs w:val="32"/>
        </w:rPr>
        <w:t>形式，对</w:t>
      </w:r>
      <w:r>
        <w:rPr>
          <w:rFonts w:hint="eastAsia" w:ascii="Times New Roman" w:hAnsi="Times New Roman" w:eastAsia="仿宋_GB2312"/>
          <w:sz w:val="32"/>
          <w:szCs w:val="32"/>
        </w:rPr>
        <w:t>有关</w:t>
      </w:r>
      <w:r>
        <w:rPr>
          <w:rFonts w:ascii="Times New Roman" w:hAnsi="Times New Roman" w:eastAsia="仿宋_GB2312"/>
          <w:sz w:val="32"/>
          <w:szCs w:val="32"/>
        </w:rPr>
        <w:t>乡镇实施</w:t>
      </w:r>
      <w:r>
        <w:rPr>
          <w:rFonts w:hint="eastAsia" w:ascii="Times New Roman" w:hAnsi="Times New Roman" w:eastAsia="仿宋_GB2312"/>
          <w:sz w:val="32"/>
          <w:szCs w:val="32"/>
        </w:rPr>
        <w:t>的</w:t>
      </w:r>
      <w:r>
        <w:rPr>
          <w:rFonts w:ascii="Times New Roman" w:hAnsi="Times New Roman" w:eastAsia="仿宋_GB2312"/>
          <w:sz w:val="32"/>
          <w:szCs w:val="32"/>
        </w:rPr>
        <w:t>项目开展抽查核查。</w:t>
      </w:r>
      <w:r>
        <w:rPr>
          <w:rFonts w:hint="eastAsia" w:ascii="Times New Roman" w:hAnsi="Times New Roman" w:eastAsia="仿宋_GB2312"/>
          <w:sz w:val="32"/>
          <w:szCs w:val="32"/>
        </w:rPr>
        <w:t>三是形成县级</w:t>
      </w:r>
      <w:r>
        <w:rPr>
          <w:rFonts w:ascii="Times New Roman" w:hAnsi="Times New Roman" w:eastAsia="仿宋_GB2312"/>
          <w:sz w:val="32"/>
          <w:szCs w:val="32"/>
        </w:rPr>
        <w:t>验收</w:t>
      </w:r>
      <w:r>
        <w:rPr>
          <w:rFonts w:hint="eastAsia" w:ascii="Times New Roman" w:hAnsi="Times New Roman" w:eastAsia="仿宋_GB2312"/>
          <w:sz w:val="32"/>
          <w:szCs w:val="32"/>
        </w:rPr>
        <w:t>报告。</w:t>
      </w:r>
      <w:r>
        <w:rPr>
          <w:rFonts w:hint="eastAsia" w:ascii="仿宋_GB2312" w:hAnsi="仿宋" w:eastAsia="仿宋_GB2312"/>
          <w:sz w:val="32"/>
          <w:szCs w:val="32"/>
        </w:rPr>
        <w:t>县级验收组在验收结束后，及时整理项目材料提交党组会审议，审议通过后，同补助资金拨付情况一同于县政府网站上进行公示，并</w:t>
      </w:r>
      <w:r>
        <w:rPr>
          <w:rFonts w:ascii="Times New Roman" w:hAnsi="Times New Roman" w:eastAsia="仿宋_GB2312"/>
          <w:sz w:val="32"/>
          <w:szCs w:val="32"/>
        </w:rPr>
        <w:t>及时出具验收报告</w:t>
      </w:r>
      <w:r>
        <w:rPr>
          <w:rFonts w:hint="eastAsia" w:ascii="仿宋_GB2312" w:hAnsi="仿宋_GB2312" w:eastAsia="仿宋_GB2312" w:cs="仿宋_GB2312"/>
          <w:sz w:val="32"/>
        </w:rPr>
        <w:t>。</w:t>
      </w:r>
    </w:p>
    <w:p w14:paraId="17D5C867">
      <w:pPr>
        <w:spacing w:line="56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（四）资金拨付阶段</w:t>
      </w:r>
      <w:r>
        <w:rPr>
          <w:rFonts w:hint="eastAsia" w:ascii="Times New Roman" w:hAnsi="Times New Roman" w:eastAsia="楷体_GB2312"/>
          <w:b/>
          <w:sz w:val="32"/>
          <w:szCs w:val="32"/>
        </w:rPr>
        <w:t>（2025年11月-12月）</w:t>
      </w:r>
    </w:p>
    <w:p w14:paraId="03DC47F4">
      <w:pPr>
        <w:topLinePunct/>
        <w:spacing w:line="560" w:lineRule="exact"/>
        <w:ind w:firstLine="640" w:firstLineChars="200"/>
        <w:rPr>
          <w:rFonts w:ascii="仿宋_GB2312" w:eastAsia="仿宋_GB2312"/>
          <w:sz w:val="32"/>
          <w:szCs w:val="32"/>
        </w:rPr>
      </w:pPr>
      <w:r>
        <w:rPr>
          <w:rFonts w:hint="eastAsia" w:ascii="仿宋_GB2312" w:hAnsi="仿宋" w:eastAsia="仿宋_GB2312" w:cs="仿宋"/>
          <w:sz w:val="32"/>
          <w:szCs w:val="32"/>
        </w:rPr>
        <w:t>分期分批对项目验收通过的拨付补助资金，经县农业农村局、财政局审核无误，并</w:t>
      </w:r>
      <w:r>
        <w:rPr>
          <w:rFonts w:hint="eastAsia" w:ascii="仿宋_GB2312" w:eastAsia="仿宋_GB2312"/>
          <w:sz w:val="32"/>
          <w:szCs w:val="32"/>
        </w:rPr>
        <w:t>在县政府网站公示</w:t>
      </w:r>
      <w:r>
        <w:rPr>
          <w:rFonts w:ascii="仿宋_GB2312" w:eastAsia="仿宋_GB2312"/>
          <w:sz w:val="32"/>
          <w:szCs w:val="32"/>
        </w:rPr>
        <w:t>7</w:t>
      </w:r>
      <w:r>
        <w:rPr>
          <w:rFonts w:hint="eastAsia" w:ascii="仿宋_GB2312" w:eastAsia="仿宋_GB2312"/>
          <w:sz w:val="32"/>
          <w:szCs w:val="32"/>
        </w:rPr>
        <w:t>天无异议后</w:t>
      </w:r>
      <w:r>
        <w:rPr>
          <w:rFonts w:hint="eastAsia" w:ascii="仿宋_GB2312" w:eastAsia="仿宋_GB2312"/>
          <w:sz w:val="32"/>
        </w:rPr>
        <w:t>，</w:t>
      </w:r>
      <w:r>
        <w:rPr>
          <w:rFonts w:hint="eastAsia" w:ascii="仿宋_GB2312" w:hAnsi="仿宋" w:eastAsia="仿宋_GB2312"/>
          <w:sz w:val="32"/>
          <w:szCs w:val="32"/>
        </w:rPr>
        <w:t>打卡发放补助资金。</w:t>
      </w:r>
      <w:r>
        <w:rPr>
          <w:rFonts w:hint="eastAsia" w:ascii="仿宋_GB2312" w:hAnsi="仿宋" w:eastAsia="仿宋_GB2312" w:cs="仿宋"/>
          <w:sz w:val="32"/>
          <w:szCs w:val="32"/>
        </w:rPr>
        <w:t>补助款分小农户、规模经营主体和服务组织分别打卡发放，其中小农户采用财政</w:t>
      </w:r>
      <w:r>
        <w:rPr>
          <w:rFonts w:hint="eastAsia" w:ascii="仿宋_GB2312" w:eastAsia="仿宋_GB2312"/>
          <w:sz w:val="32"/>
          <w:szCs w:val="32"/>
        </w:rPr>
        <w:t>一卡通惠农系统</w:t>
      </w:r>
      <w:r>
        <w:rPr>
          <w:rFonts w:hint="eastAsia" w:ascii="仿宋_GB2312" w:hAnsi="仿宋" w:eastAsia="仿宋_GB2312" w:cs="仿宋"/>
          <w:sz w:val="32"/>
          <w:szCs w:val="32"/>
        </w:rPr>
        <w:t>打卡，规模经营主体和服务组织通过报账方式打卡。开展财务审计，聘请第三方就项目开展审计。</w:t>
      </w:r>
    </w:p>
    <w:p w14:paraId="2F3BC21C">
      <w:pPr>
        <w:spacing w:line="560" w:lineRule="exact"/>
        <w:ind w:firstLine="643" w:firstLineChars="200"/>
        <w:rPr>
          <w:rFonts w:ascii="Times New Roman" w:hAnsi="Times New Roman" w:eastAsia="仿宋_GB2312"/>
          <w:b/>
          <w:bCs/>
          <w:sz w:val="32"/>
          <w:szCs w:val="32"/>
        </w:rPr>
      </w:pPr>
      <w:r>
        <w:rPr>
          <w:rFonts w:ascii="Times New Roman" w:hAnsi="Times New Roman" w:eastAsia="楷体_GB2312"/>
          <w:b/>
          <w:sz w:val="32"/>
          <w:szCs w:val="32"/>
        </w:rPr>
        <w:t>（五）绩效评价阶段。</w:t>
      </w:r>
      <w:r>
        <w:rPr>
          <w:rFonts w:hint="eastAsia" w:ascii="Times New Roman" w:hAnsi="Times New Roman" w:eastAsia="楷体_GB2312"/>
          <w:b/>
          <w:sz w:val="32"/>
          <w:szCs w:val="32"/>
        </w:rPr>
        <w:t>（2025年12月）</w:t>
      </w:r>
    </w:p>
    <w:p w14:paraId="45F76A6B">
      <w:pPr>
        <w:topLinePunct/>
        <w:spacing w:line="560" w:lineRule="exact"/>
        <w:ind w:firstLine="640" w:firstLineChars="200"/>
        <w:rPr>
          <w:rFonts w:ascii="Times New Roman" w:hAnsi="Times New Roman" w:eastAsia="黑体"/>
          <w:sz w:val="32"/>
          <w:szCs w:val="32"/>
        </w:rPr>
      </w:pPr>
      <w:r>
        <w:rPr>
          <w:rFonts w:hint="eastAsia" w:ascii="仿宋_GB2312" w:hAnsi="仿宋" w:eastAsia="仿宋_GB2312"/>
          <w:sz w:val="32"/>
          <w:szCs w:val="32"/>
        </w:rPr>
        <w:t>项目实施完成后，及时开展项目实施情况总结和绩效自评。对项目任务完成情况、完成质量进行全面总结评估，整理相关档案资料，做好迎接上级考评准备工作。</w:t>
      </w:r>
    </w:p>
    <w:p w14:paraId="220B55A6">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五、保障措施</w:t>
      </w:r>
    </w:p>
    <w:p w14:paraId="0B311560">
      <w:pPr>
        <w:topLinePunct/>
        <w:spacing w:line="560" w:lineRule="exact"/>
        <w:ind w:firstLine="643" w:firstLineChars="200"/>
        <w:rPr>
          <w:rFonts w:ascii="仿宋_GB2312" w:hAnsi="仿宋" w:eastAsia="仿宋_GB2312"/>
          <w:sz w:val="32"/>
          <w:szCs w:val="32"/>
        </w:rPr>
      </w:pPr>
      <w:r>
        <w:rPr>
          <w:rFonts w:hint="eastAsia" w:ascii="楷体_GB2312" w:hAnsi="仿宋" w:eastAsia="楷体_GB2312" w:cs="仿宋"/>
          <w:b/>
          <w:sz w:val="32"/>
          <w:szCs w:val="32"/>
        </w:rPr>
        <w:t>（一</w:t>
      </w:r>
      <w:r>
        <w:rPr>
          <w:rFonts w:ascii="楷体_GB2312" w:hAnsi="仿宋" w:eastAsia="楷体_GB2312" w:cs="仿宋"/>
          <w:b/>
          <w:sz w:val="32"/>
          <w:szCs w:val="32"/>
        </w:rPr>
        <w:t>)</w:t>
      </w:r>
      <w:r>
        <w:rPr>
          <w:rFonts w:hint="eastAsia" w:ascii="楷体_GB2312" w:hAnsi="仿宋" w:eastAsia="楷体_GB2312" w:cs="仿宋"/>
          <w:b/>
          <w:sz w:val="32"/>
          <w:szCs w:val="32"/>
        </w:rPr>
        <w:t>加强组织领导。</w:t>
      </w:r>
      <w:r>
        <w:rPr>
          <w:rFonts w:hint="eastAsia" w:ascii="仿宋_GB2312" w:hAnsi="仿宋" w:eastAsia="仿宋_GB2312"/>
          <w:sz w:val="32"/>
          <w:szCs w:val="32"/>
        </w:rPr>
        <w:t>县政府成立由分管副县长任组长，县有关部门和相关乡镇为成员的农业社会化服务工作领导小组</w:t>
      </w:r>
      <w:r>
        <w:rPr>
          <w:rFonts w:hint="eastAsia" w:ascii="仿宋_GB2312" w:hAnsi="仿宋" w:eastAsia="仿宋_GB2312" w:cs="仿宋_GB2312"/>
          <w:sz w:val="32"/>
          <w:szCs w:val="32"/>
        </w:rPr>
        <w:t>，领导小组办公室设在县农业农村局，</w:t>
      </w:r>
      <w:r>
        <w:rPr>
          <w:rFonts w:hint="eastAsia" w:ascii="仿宋_GB2312" w:eastAsia="仿宋_GB2312"/>
          <w:sz w:val="32"/>
          <w:szCs w:val="32"/>
        </w:rPr>
        <w:t>负责具体事务</w:t>
      </w:r>
      <w:r>
        <w:rPr>
          <w:rFonts w:hint="eastAsia" w:ascii="仿宋_GB2312" w:hAnsi="仿宋" w:eastAsia="仿宋_GB2312" w:cs="仿宋_GB2312"/>
          <w:sz w:val="32"/>
          <w:szCs w:val="32"/>
        </w:rPr>
        <w:t>。相关乡镇也要成立相应组织，</w:t>
      </w:r>
      <w:r>
        <w:rPr>
          <w:rFonts w:hint="eastAsia" w:ascii="仿宋_GB2312" w:hAnsi="仿宋" w:eastAsia="仿宋_GB2312"/>
          <w:sz w:val="32"/>
          <w:szCs w:val="32"/>
        </w:rPr>
        <w:t>具体负责服务组织的推荐、监督合同的签订、服务质量和面积的验收以及社会化服务项目补助资金的申报。</w:t>
      </w:r>
    </w:p>
    <w:p w14:paraId="18FCD1CE">
      <w:pPr>
        <w:topLinePunct/>
        <w:spacing w:line="560" w:lineRule="exact"/>
        <w:ind w:firstLine="643" w:firstLineChars="200"/>
        <w:rPr>
          <w:rFonts w:ascii="楷体_GB2312" w:hAnsi="仿宋" w:eastAsia="楷体_GB2312" w:cs="仿宋"/>
          <w:b/>
          <w:sz w:val="32"/>
          <w:szCs w:val="32"/>
        </w:rPr>
      </w:pPr>
      <w:r>
        <w:rPr>
          <w:rFonts w:ascii="Times New Roman" w:hAnsi="Times New Roman" w:eastAsia="楷体_GB2312"/>
          <w:b/>
          <w:bCs/>
          <w:sz w:val="32"/>
          <w:szCs w:val="32"/>
        </w:rPr>
        <w:t>（</w:t>
      </w:r>
      <w:r>
        <w:rPr>
          <w:rFonts w:hint="eastAsia" w:ascii="Times New Roman" w:hAnsi="Times New Roman" w:eastAsia="楷体_GB2312"/>
          <w:b/>
          <w:bCs/>
          <w:sz w:val="32"/>
          <w:szCs w:val="32"/>
        </w:rPr>
        <w:t>二</w:t>
      </w:r>
      <w:r>
        <w:rPr>
          <w:rFonts w:ascii="Times New Roman" w:hAnsi="Times New Roman" w:eastAsia="楷体_GB2312"/>
          <w:b/>
          <w:bCs/>
          <w:sz w:val="32"/>
          <w:szCs w:val="32"/>
        </w:rPr>
        <w:t>）</w:t>
      </w:r>
      <w:r>
        <w:rPr>
          <w:rFonts w:ascii="Times New Roman" w:hAnsi="Times New Roman" w:eastAsia="楷体_GB2312"/>
          <w:b/>
          <w:sz w:val="32"/>
          <w:szCs w:val="32"/>
        </w:rPr>
        <w:t>落实</w:t>
      </w:r>
      <w:r>
        <w:rPr>
          <w:rFonts w:hint="eastAsia" w:ascii="Times New Roman" w:hAnsi="Times New Roman" w:eastAsia="楷体_GB2312"/>
          <w:b/>
          <w:sz w:val="32"/>
          <w:szCs w:val="32"/>
        </w:rPr>
        <w:t>工作</w:t>
      </w:r>
      <w:r>
        <w:rPr>
          <w:rFonts w:ascii="Times New Roman" w:hAnsi="Times New Roman" w:eastAsia="楷体_GB2312"/>
          <w:b/>
          <w:spacing w:val="8"/>
          <w:sz w:val="32"/>
        </w:rPr>
        <w:t>经费。</w:t>
      </w:r>
      <w:r>
        <w:rPr>
          <w:rFonts w:ascii="Times New Roman" w:hAnsi="Times New Roman" w:eastAsia="仿宋_GB2312"/>
          <w:sz w:val="32"/>
          <w:szCs w:val="32"/>
        </w:rPr>
        <w:t>县政府安排相应的专项资金，作为项目实施期间培训、检查、验收、车辆使用、档案建立等工作专项经费，确保农业社会化服务</w:t>
      </w:r>
      <w:r>
        <w:rPr>
          <w:rFonts w:hint="eastAsia" w:ascii="Times New Roman" w:hAnsi="Times New Roman" w:eastAsia="仿宋_GB2312"/>
          <w:sz w:val="32"/>
          <w:szCs w:val="32"/>
        </w:rPr>
        <w:t>项目</w:t>
      </w:r>
      <w:r>
        <w:rPr>
          <w:rFonts w:ascii="Times New Roman" w:hAnsi="Times New Roman" w:eastAsia="仿宋_GB2312"/>
          <w:sz w:val="32"/>
          <w:szCs w:val="32"/>
        </w:rPr>
        <w:t>工作顺利进行。</w:t>
      </w:r>
    </w:p>
    <w:p w14:paraId="70B6E972">
      <w:pPr>
        <w:pStyle w:val="13"/>
        <w:topLinePunct/>
        <w:snapToGrid w:val="0"/>
        <w:spacing w:line="560" w:lineRule="exact"/>
        <w:ind w:firstLine="643" w:firstLineChars="200"/>
        <w:jc w:val="both"/>
        <w:rPr>
          <w:rFonts w:ascii="仿宋_GB2312" w:hAnsi="仿宋" w:cs="仿宋"/>
          <w:color w:val="auto"/>
          <w:sz w:val="32"/>
          <w:szCs w:val="32"/>
        </w:rPr>
      </w:pPr>
      <w:r>
        <w:rPr>
          <w:rFonts w:hint="eastAsia" w:ascii="楷体_GB2312" w:hAnsi="楷体" w:eastAsia="楷体_GB2312"/>
          <w:b/>
          <w:bCs/>
          <w:color w:val="auto"/>
          <w:sz w:val="32"/>
          <w:szCs w:val="32"/>
        </w:rPr>
        <w:t>（三）</w:t>
      </w:r>
      <w:r>
        <w:rPr>
          <w:rFonts w:hint="eastAsia" w:ascii="楷体_GB2312" w:hAnsi="仿宋" w:eastAsia="楷体_GB2312" w:cs="仿宋"/>
          <w:b/>
          <w:color w:val="auto"/>
          <w:sz w:val="32"/>
          <w:szCs w:val="32"/>
        </w:rPr>
        <w:t>加强督促指导。</w:t>
      </w:r>
      <w:r>
        <w:rPr>
          <w:rFonts w:hint="eastAsia" w:ascii="Times New Roman" w:cs="Times New Roman"/>
          <w:snapToGrid w:val="0"/>
          <w:color w:val="auto"/>
          <w:sz w:val="32"/>
          <w:szCs w:val="32"/>
        </w:rPr>
        <w:t>县级农业部门根据不同服务阶段，分赴乡镇督促指导，</w:t>
      </w:r>
      <w:r>
        <w:rPr>
          <w:rFonts w:ascii="Times New Roman" w:cs="Times New Roman"/>
          <w:snapToGrid w:val="0"/>
          <w:color w:val="auto"/>
          <w:sz w:val="32"/>
          <w:szCs w:val="32"/>
        </w:rPr>
        <w:t>加强对服务组织</w:t>
      </w:r>
      <w:r>
        <w:rPr>
          <w:rFonts w:hint="eastAsia" w:ascii="Times New Roman" w:cs="Times New Roman"/>
          <w:snapToGrid w:val="0"/>
          <w:color w:val="auto"/>
          <w:sz w:val="32"/>
          <w:szCs w:val="32"/>
        </w:rPr>
        <w:t>监督</w:t>
      </w:r>
      <w:r>
        <w:rPr>
          <w:rFonts w:ascii="Times New Roman" w:cs="Times New Roman"/>
          <w:snapToGrid w:val="0"/>
          <w:color w:val="auto"/>
          <w:sz w:val="32"/>
          <w:szCs w:val="32"/>
        </w:rPr>
        <w:t>和</w:t>
      </w:r>
      <w:r>
        <w:rPr>
          <w:rFonts w:hint="eastAsia" w:ascii="Times New Roman" w:cs="Times New Roman"/>
          <w:snapToGrid w:val="0"/>
          <w:color w:val="auto"/>
          <w:sz w:val="32"/>
          <w:szCs w:val="32"/>
        </w:rPr>
        <w:t>服务</w:t>
      </w:r>
      <w:r>
        <w:rPr>
          <w:rFonts w:ascii="Times New Roman" w:cs="Times New Roman"/>
          <w:snapToGrid w:val="0"/>
          <w:color w:val="auto"/>
          <w:sz w:val="32"/>
          <w:szCs w:val="32"/>
        </w:rPr>
        <w:t>全过程</w:t>
      </w:r>
      <w:r>
        <w:rPr>
          <w:rFonts w:hint="eastAsia" w:ascii="Times New Roman" w:cs="Times New Roman"/>
          <w:snapToGrid w:val="0"/>
          <w:color w:val="auto"/>
          <w:sz w:val="32"/>
          <w:szCs w:val="32"/>
        </w:rPr>
        <w:t>指导</w:t>
      </w:r>
      <w:r>
        <w:rPr>
          <w:rFonts w:ascii="Times New Roman" w:cs="Times New Roman"/>
          <w:snapToGrid w:val="0"/>
          <w:color w:val="auto"/>
          <w:sz w:val="32"/>
          <w:szCs w:val="32"/>
        </w:rPr>
        <w:t>。</w:t>
      </w:r>
      <w:r>
        <w:rPr>
          <w:rFonts w:hint="eastAsia" w:ascii="Times New Roman" w:cs="Times New Roman"/>
          <w:snapToGrid w:val="0"/>
          <w:color w:val="auto"/>
          <w:sz w:val="32"/>
          <w:szCs w:val="32"/>
        </w:rPr>
        <w:t>乡镇、村发挥一线监督作用，全程跟踪检查服务作业，监督服务质量效果。</w:t>
      </w:r>
      <w:r>
        <w:rPr>
          <w:rFonts w:ascii="Times New Roman" w:cs="Times New Roman"/>
          <w:snapToGrid w:val="0"/>
          <w:color w:val="auto"/>
          <w:sz w:val="32"/>
          <w:szCs w:val="32"/>
        </w:rPr>
        <w:t>对服务质量不符合要求、群众不满意的服务组织，要及时予以通报并督促改正</w:t>
      </w:r>
      <w:r>
        <w:rPr>
          <w:rFonts w:hint="eastAsia" w:ascii="Times New Roman" w:cs="Times New Roman"/>
          <w:snapToGrid w:val="0"/>
          <w:color w:val="auto"/>
          <w:sz w:val="32"/>
          <w:szCs w:val="32"/>
        </w:rPr>
        <w:t>；</w:t>
      </w:r>
      <w:r>
        <w:rPr>
          <w:rFonts w:hint="eastAsia" w:ascii="仿宋_GB2312" w:hAnsi="仿宋" w:cs="仿宋"/>
          <w:color w:val="auto"/>
          <w:sz w:val="32"/>
          <w:szCs w:val="32"/>
        </w:rPr>
        <w:t>对服务组织未按照合同约定开展服务的，及时取消其服务资格并追究其违约责任。</w:t>
      </w:r>
    </w:p>
    <w:p w14:paraId="0457858E">
      <w:pPr>
        <w:adjustRightInd w:val="0"/>
        <w:snapToGrid w:val="0"/>
        <w:spacing w:line="560" w:lineRule="exact"/>
        <w:ind w:firstLine="643" w:firstLineChars="200"/>
        <w:rPr>
          <w:rFonts w:hint="eastAsia" w:ascii="Times New Roman" w:hAnsi="Times New Roman" w:eastAsia="仿宋_GB2312"/>
          <w:sz w:val="32"/>
          <w:szCs w:val="32"/>
        </w:rPr>
      </w:pPr>
      <w:r>
        <w:rPr>
          <w:rFonts w:ascii="Times New Roman" w:hAnsi="Times New Roman" w:eastAsia="楷体_GB2312"/>
          <w:b/>
          <w:bCs/>
          <w:sz w:val="32"/>
          <w:szCs w:val="32"/>
        </w:rPr>
        <w:t>（</w:t>
      </w:r>
      <w:r>
        <w:rPr>
          <w:rFonts w:hint="eastAsia" w:ascii="Times New Roman" w:hAnsi="Times New Roman" w:eastAsia="楷体_GB2312"/>
          <w:b/>
          <w:bCs/>
          <w:sz w:val="32"/>
          <w:szCs w:val="32"/>
        </w:rPr>
        <w:t>四</w:t>
      </w:r>
      <w:r>
        <w:rPr>
          <w:rFonts w:ascii="Times New Roman" w:hAnsi="Times New Roman" w:eastAsia="楷体_GB2312"/>
          <w:b/>
          <w:bCs/>
          <w:sz w:val="32"/>
          <w:szCs w:val="32"/>
        </w:rPr>
        <w:t>）严格资金</w:t>
      </w:r>
      <w:r>
        <w:rPr>
          <w:rFonts w:hint="eastAsia" w:ascii="Times New Roman" w:hAnsi="Times New Roman" w:eastAsia="楷体_GB2312"/>
          <w:b/>
          <w:bCs/>
          <w:sz w:val="32"/>
          <w:szCs w:val="32"/>
        </w:rPr>
        <w:t>拨付和监管</w:t>
      </w:r>
      <w:r>
        <w:rPr>
          <w:rFonts w:ascii="Times New Roman" w:hAnsi="Times New Roman" w:eastAsia="楷体_GB2312"/>
          <w:b/>
          <w:bCs/>
          <w:sz w:val="32"/>
          <w:szCs w:val="32"/>
        </w:rPr>
        <w:t>。</w:t>
      </w:r>
      <w:r>
        <w:rPr>
          <w:rFonts w:hint="eastAsia" w:ascii="仿宋_GB2312" w:hAnsi="仿宋" w:eastAsia="仿宋_GB2312" w:cs="仿宋"/>
          <w:sz w:val="32"/>
          <w:szCs w:val="32"/>
        </w:rPr>
        <w:t>制定休宁县农业社会化服务项目资金管理办法</w:t>
      </w:r>
      <w:r>
        <w:rPr>
          <w:rFonts w:hint="eastAsia" w:ascii="仿宋_GB2312" w:hAnsi="仿宋" w:eastAsia="仿宋_GB2312" w:cs="仿宋"/>
          <w:sz w:val="32"/>
          <w:szCs w:val="32"/>
          <w:lang w:eastAsia="zh-CN"/>
        </w:rPr>
        <w:t>（</w:t>
      </w:r>
      <w:r>
        <w:rPr>
          <w:rFonts w:hint="eastAsia" w:ascii="Times New Roman" w:hAnsi="Times New Roman" w:eastAsia="仿宋_GB2312"/>
          <w:sz w:val="32"/>
          <w:szCs w:val="32"/>
        </w:rPr>
        <w:t>具体见附件13</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根据</w:t>
      </w:r>
      <w:r>
        <w:rPr>
          <w:rFonts w:hint="eastAsia" w:ascii="仿宋_GB2312" w:hAnsi="仿宋" w:eastAsia="仿宋_GB2312" w:cs="仿宋"/>
          <w:sz w:val="32"/>
          <w:szCs w:val="32"/>
        </w:rPr>
        <w:t>皖农经函〔2024〕537号</w:t>
      </w:r>
      <w:r>
        <w:rPr>
          <w:rFonts w:hint="eastAsia" w:ascii="仿宋_GB2312" w:hAnsi="仿宋" w:eastAsia="仿宋_GB2312" w:cs="仿宋"/>
          <w:sz w:val="32"/>
          <w:szCs w:val="32"/>
          <w:lang w:val="en-US" w:eastAsia="zh-CN"/>
        </w:rPr>
        <w:t>文件要求，</w:t>
      </w:r>
      <w:r>
        <w:rPr>
          <w:rFonts w:ascii="Times New Roman" w:hAnsi="Times New Roman" w:eastAsia="仿宋_GB2312"/>
          <w:sz w:val="32"/>
          <w:szCs w:val="32"/>
          <w:lang w:val="en-US" w:eastAsia="zh-CN"/>
        </w:rPr>
        <w:t>要依法依规管理使用财政资金，项目</w:t>
      </w:r>
      <w:r>
        <w:rPr>
          <w:rFonts w:hint="default" w:ascii="Times New Roman" w:hAnsi="Times New Roman" w:eastAsia="仿宋_GB2312"/>
          <w:sz w:val="32"/>
          <w:szCs w:val="32"/>
        </w:rPr>
        <w:t>资金只能用于生产过程的服务补贴，防止出现以“托管”名义搞“流转”，套取财政资金。要严格落实以下要求：1.中央财政农业经营主体能力提升资金（农业社会化服务支出方向）不得用于兴建楼堂馆所、弥补预算支出缺口等支出。2.不得用于列支农业农村部门工作经费、项目支出、培训经费等。3.坚决防止以拨代支、截留套取、挤占挪用等问题。4.服务主体不得将承担的项目任务再行转包，对</w:t>
      </w:r>
      <w:r>
        <w:rPr>
          <w:rFonts w:hint="default" w:ascii="Times New Roman" w:hAnsi="Times New Roman" w:eastAsia="仿宋_GB2312"/>
          <w:sz w:val="32"/>
          <w:szCs w:val="32"/>
          <w:lang w:val="en-US" w:eastAsia="zh-CN"/>
        </w:rPr>
        <w:t>其自营土地的作业不得纳入补助范围。5.服务主体之间不得通过</w:t>
      </w:r>
      <w:r>
        <w:rPr>
          <w:rFonts w:hint="default" w:ascii="Times New Roman" w:hAnsi="Times New Roman" w:eastAsia="仿宋_GB2312"/>
          <w:sz w:val="32"/>
          <w:szCs w:val="32"/>
        </w:rPr>
        <w:t>相互提供交叉作业服务获取补助资金。6.不得受理以中介机构名义直接代理申报的资金项目，不得将财政补助资金用于支付中介费用。</w:t>
      </w:r>
      <w:r>
        <w:rPr>
          <w:rFonts w:hint="eastAsia" w:ascii="Times New Roman" w:hAnsi="Times New Roman" w:eastAsia="仿宋_GB2312"/>
          <w:sz w:val="32"/>
          <w:szCs w:val="32"/>
          <w:lang w:val="en-US" w:eastAsia="zh-CN"/>
        </w:rPr>
        <w:t>同时，</w:t>
      </w:r>
      <w:r>
        <w:rPr>
          <w:rFonts w:ascii="Times New Roman" w:hAnsi="Times New Roman" w:eastAsia="仿宋_GB2312"/>
          <w:sz w:val="32"/>
          <w:szCs w:val="32"/>
        </w:rPr>
        <w:t>切实加强资金管理，项目实施完成</w:t>
      </w:r>
      <w:r>
        <w:rPr>
          <w:rFonts w:hint="eastAsia" w:ascii="Times New Roman" w:hAnsi="Times New Roman" w:eastAsia="仿宋_GB2312"/>
          <w:sz w:val="32"/>
          <w:szCs w:val="32"/>
        </w:rPr>
        <w:t>后</w:t>
      </w:r>
      <w:r>
        <w:rPr>
          <w:rFonts w:ascii="Times New Roman" w:hAnsi="Times New Roman" w:eastAsia="仿宋_GB2312"/>
          <w:sz w:val="32"/>
          <w:szCs w:val="32"/>
        </w:rPr>
        <w:t>，各部门要及时组织核查验收，对验收合格的及时拨付资金</w:t>
      </w:r>
      <w:r>
        <w:rPr>
          <w:rFonts w:hint="eastAsia" w:ascii="Times New Roman" w:hAnsi="Times New Roman" w:eastAsia="仿宋_GB2312"/>
          <w:sz w:val="32"/>
          <w:szCs w:val="32"/>
          <w:lang w:eastAsia="zh-CN"/>
        </w:rPr>
        <w:t>，</w:t>
      </w:r>
      <w:r>
        <w:rPr>
          <w:rFonts w:ascii="Times New Roman" w:hAnsi="Times New Roman" w:eastAsia="仿宋_GB2312"/>
          <w:sz w:val="32"/>
          <w:szCs w:val="32"/>
        </w:rPr>
        <w:t>提高资金使用率</w:t>
      </w:r>
      <w:r>
        <w:rPr>
          <w:rFonts w:hint="eastAsia" w:ascii="Times New Roman" w:hAnsi="Times New Roman" w:eastAsia="仿宋_GB2312"/>
          <w:sz w:val="32"/>
          <w:szCs w:val="32"/>
        </w:rPr>
        <w:t>。</w:t>
      </w:r>
      <w:r>
        <w:rPr>
          <w:rFonts w:ascii="Times New Roman" w:hAnsi="Times New Roman" w:eastAsia="仿宋_GB2312"/>
          <w:sz w:val="32"/>
          <w:szCs w:val="32"/>
        </w:rPr>
        <w:t>严格把关项目实施，严格审核项目材料，对于提供虚假材料的乡镇、村、组干部，要严肃追究经济和行政责任；对服务主体、服务对象提供虚假的项目材料的，应全部退回项目补助资金</w:t>
      </w:r>
      <w:r>
        <w:rPr>
          <w:rFonts w:hint="eastAsia" w:ascii="Times New Roman" w:hAnsi="Times New Roman" w:eastAsia="仿宋_GB2312"/>
          <w:sz w:val="32"/>
          <w:szCs w:val="32"/>
        </w:rPr>
        <w:t>。</w:t>
      </w:r>
    </w:p>
    <w:p w14:paraId="6EA71A03">
      <w:pPr>
        <w:topLinePunct/>
        <w:spacing w:line="560" w:lineRule="exact"/>
        <w:ind w:firstLine="643" w:firstLineChars="200"/>
        <w:rPr>
          <w:rFonts w:ascii="仿宋_GB2312" w:hAnsi="仿宋" w:eastAsia="仿宋_GB2312"/>
          <w:sz w:val="32"/>
          <w:szCs w:val="32"/>
        </w:rPr>
      </w:pPr>
      <w:r>
        <w:rPr>
          <w:rFonts w:hint="eastAsia" w:ascii="楷体_GB2312" w:hAnsi="仿宋" w:eastAsia="楷体_GB2312" w:cs="仿宋"/>
          <w:b/>
          <w:sz w:val="32"/>
          <w:szCs w:val="32"/>
        </w:rPr>
        <w:t>（五）</w:t>
      </w:r>
      <w:r>
        <w:rPr>
          <w:rFonts w:hint="eastAsia" w:ascii="楷体_GB2312" w:hAnsi="仿宋" w:eastAsia="楷体_GB2312"/>
          <w:b/>
          <w:sz w:val="32"/>
          <w:szCs w:val="32"/>
        </w:rPr>
        <w:t>加强宣传培训。</w:t>
      </w:r>
      <w:r>
        <w:rPr>
          <w:rFonts w:hint="eastAsia" w:ascii="仿宋_GB2312" w:hAnsi="仿宋" w:eastAsia="仿宋_GB2312"/>
          <w:sz w:val="32"/>
          <w:szCs w:val="32"/>
        </w:rPr>
        <w:t>县农业农村局、各乡镇、村充分利用会议、电视、网络、公开栏等多种宣传媒体，开展全景式、高频次、立体化宣传农业社会化服务项目相关政策和典型案例，扩大社会影响力，提高和统一广大干部群众对农业生产社会化服务的认识，使其深入民心，营造良好的舆论氛围。通过高素质农民培训开展农技专业知识讲解，组织参加农机现场观摩会活动，开展农业社会化服务项目推进会等，促进农业社会化服务项目的普及和可持续发展。</w:t>
      </w:r>
    </w:p>
    <w:p w14:paraId="246A89C7">
      <w:pPr>
        <w:topLinePunct/>
        <w:spacing w:line="560" w:lineRule="exact"/>
        <w:ind w:firstLine="643" w:firstLineChars="200"/>
        <w:rPr>
          <w:rFonts w:eastAsia="仿宋_GB2312"/>
          <w:sz w:val="32"/>
          <w:szCs w:val="32"/>
        </w:rPr>
      </w:pPr>
      <w:r>
        <w:rPr>
          <w:rFonts w:eastAsia="楷体_GB2312"/>
          <w:b/>
          <w:bCs/>
          <w:sz w:val="32"/>
          <w:szCs w:val="32"/>
        </w:rPr>
        <w:t>（</w:t>
      </w:r>
      <w:r>
        <w:rPr>
          <w:rFonts w:hint="eastAsia" w:eastAsia="楷体_GB2312"/>
          <w:b/>
          <w:bCs/>
          <w:sz w:val="32"/>
          <w:szCs w:val="32"/>
        </w:rPr>
        <w:t>六</w:t>
      </w:r>
      <w:r>
        <w:rPr>
          <w:rFonts w:eastAsia="楷体_GB2312"/>
          <w:b/>
          <w:bCs/>
          <w:sz w:val="32"/>
          <w:szCs w:val="32"/>
        </w:rPr>
        <w:t>）加强信息化应用。</w:t>
      </w:r>
      <w:r>
        <w:rPr>
          <w:rFonts w:hint="eastAsia" w:eastAsia="仿宋_GB2312"/>
          <w:sz w:val="32"/>
          <w:szCs w:val="32"/>
        </w:rPr>
        <w:t>加强与农机部门配合和信息共享，</w:t>
      </w:r>
      <w:r>
        <w:rPr>
          <w:rFonts w:eastAsia="仿宋_GB2312"/>
          <w:sz w:val="32"/>
          <w:szCs w:val="32"/>
        </w:rPr>
        <w:t>积极创新信息化监管手段，引导服务主体安装符合相关技术标准和质量要求的监测设备，</w:t>
      </w:r>
      <w:r>
        <w:rPr>
          <w:rFonts w:hint="eastAsia" w:eastAsia="仿宋_GB2312"/>
          <w:sz w:val="32"/>
          <w:szCs w:val="32"/>
          <w:lang w:val="en-US" w:eastAsia="zh-CN"/>
        </w:rPr>
        <w:t>在项目县级验收环节优先使用</w:t>
      </w:r>
      <w:r>
        <w:rPr>
          <w:rFonts w:hint="eastAsia" w:ascii="仿宋_GB2312" w:hAnsi="仿宋_GB2312" w:eastAsia="仿宋_GB2312" w:cs="仿宋_GB2312"/>
          <w:sz w:val="32"/>
          <w:szCs w:val="32"/>
        </w:rPr>
        <w:t>农机监测传感器</w:t>
      </w:r>
      <w:r>
        <w:rPr>
          <w:rFonts w:eastAsia="仿宋_GB2312"/>
          <w:sz w:val="32"/>
          <w:szCs w:val="32"/>
        </w:rPr>
        <w:t>终端作业监测数据作为作业补助面积核定、相关补贴资金发放等工作的重要参考依据。</w:t>
      </w:r>
      <w:r>
        <w:rPr>
          <w:rFonts w:hint="eastAsia" w:eastAsia="仿宋_GB2312"/>
          <w:sz w:val="32"/>
          <w:szCs w:val="32"/>
        </w:rPr>
        <w:t>在农服平台建立县级项目服务组织名录库，承接主体原则上应为名录库成员，并</w:t>
      </w:r>
      <w:r>
        <w:rPr>
          <w:rFonts w:eastAsia="仿宋_GB2312"/>
          <w:sz w:val="32"/>
          <w:szCs w:val="32"/>
        </w:rPr>
        <w:t>通过中国农服平台</w:t>
      </w:r>
      <w:r>
        <w:rPr>
          <w:rFonts w:hint="eastAsia" w:eastAsia="仿宋_GB2312"/>
          <w:sz w:val="32"/>
          <w:szCs w:val="32"/>
        </w:rPr>
        <w:t>“</w:t>
      </w:r>
      <w:r>
        <w:rPr>
          <w:rFonts w:eastAsia="仿宋_GB2312"/>
          <w:sz w:val="32"/>
          <w:szCs w:val="32"/>
        </w:rPr>
        <w:t>项目管理</w:t>
      </w:r>
      <w:r>
        <w:rPr>
          <w:rFonts w:hint="eastAsia" w:eastAsia="仿宋_GB2312"/>
          <w:sz w:val="32"/>
          <w:szCs w:val="32"/>
        </w:rPr>
        <w:t>”</w:t>
      </w:r>
      <w:r>
        <w:rPr>
          <w:rFonts w:eastAsia="仿宋_GB2312"/>
          <w:sz w:val="32"/>
          <w:szCs w:val="32"/>
        </w:rPr>
        <w:t>板块，对项目进行数据化、智能化管理，实现项目线上申请、执行和监督。</w:t>
      </w:r>
    </w:p>
    <w:p w14:paraId="02D50035">
      <w:pPr>
        <w:topLinePunct/>
        <w:spacing w:line="560" w:lineRule="exact"/>
        <w:ind w:firstLine="640" w:firstLineChars="200"/>
        <w:rPr>
          <w:rFonts w:eastAsia="仿宋_GB2312"/>
          <w:sz w:val="32"/>
          <w:szCs w:val="32"/>
        </w:rPr>
      </w:pPr>
    </w:p>
    <w:p w14:paraId="6FF955BA">
      <w:pPr>
        <w:pStyle w:val="13"/>
        <w:topLinePunct/>
        <w:spacing w:line="560" w:lineRule="exact"/>
        <w:rPr>
          <w:rFonts w:ascii="仿宋_GB2312" w:hAnsi="仿宋" w:cs="仿宋_GB2312"/>
          <w:color w:val="auto"/>
          <w:sz w:val="32"/>
          <w:szCs w:val="32"/>
        </w:rPr>
      </w:pPr>
      <w:r>
        <w:rPr>
          <w:rFonts w:hint="eastAsia" w:ascii="仿宋_GB2312" w:hAnsi="仿宋" w:cs="仿宋_GB2312"/>
          <w:color w:val="auto"/>
          <w:sz w:val="32"/>
          <w:szCs w:val="32"/>
        </w:rPr>
        <w:t>附件：</w:t>
      </w:r>
    </w:p>
    <w:p w14:paraId="44E5DB09">
      <w:pPr>
        <w:pStyle w:val="13"/>
        <w:topLinePunct/>
        <w:spacing w:line="560" w:lineRule="exact"/>
        <w:rPr>
          <w:rFonts w:ascii="仿宋_GB2312" w:hAnsi="仿宋" w:cs="仿宋_GB2312"/>
          <w:color w:val="auto"/>
          <w:w w:val="97"/>
          <w:sz w:val="32"/>
          <w:szCs w:val="32"/>
        </w:rPr>
      </w:pPr>
      <w:r>
        <w:rPr>
          <w:rFonts w:hint="eastAsia" w:ascii="仿宋_GB2312" w:hAnsi="仿宋" w:cs="仿宋_GB2312"/>
          <w:color w:val="auto"/>
          <w:w w:val="97"/>
          <w:sz w:val="32"/>
          <w:szCs w:val="32"/>
        </w:rPr>
        <w:t>1</w:t>
      </w:r>
      <w:r>
        <w:rPr>
          <w:rFonts w:hint="eastAsia" w:ascii="仿宋_GB2312" w:hAnsi="仿宋" w:cs="仿宋_GB2312"/>
          <w:color w:val="auto"/>
          <w:sz w:val="32"/>
          <w:szCs w:val="32"/>
        </w:rPr>
        <w:t>.休宁县2025年中央财政农业社会化服务项目工作领导小组</w:t>
      </w:r>
    </w:p>
    <w:p w14:paraId="13E76E91">
      <w:pPr>
        <w:topLinePunct/>
        <w:spacing w:line="560" w:lineRule="exact"/>
        <w:rPr>
          <w:rFonts w:ascii="仿宋_GB2312" w:hAnsi="仿宋" w:eastAsia="仿宋_GB2312" w:cs="仿宋_GB2312"/>
          <w:kern w:val="0"/>
          <w:sz w:val="32"/>
          <w:szCs w:val="32"/>
        </w:rPr>
      </w:pPr>
      <w:r>
        <w:rPr>
          <w:rFonts w:hint="eastAsia" w:ascii="仿宋_GB2312" w:hAnsi="仿宋" w:cs="仿宋_GB2312"/>
          <w:w w:val="98"/>
          <w:sz w:val="32"/>
          <w:szCs w:val="32"/>
        </w:rPr>
        <w:t>2.</w:t>
      </w:r>
      <w:r>
        <w:rPr>
          <w:rFonts w:hint="eastAsia" w:ascii="仿宋_GB2312" w:hAnsi="仿宋" w:eastAsia="仿宋_GB2312" w:cs="仿宋_GB2312"/>
          <w:kern w:val="0"/>
          <w:sz w:val="32"/>
          <w:szCs w:val="32"/>
        </w:rPr>
        <w:t>休宁县2025年农业社会化服务项目补助标准</w:t>
      </w:r>
    </w:p>
    <w:p w14:paraId="6098765F">
      <w:pPr>
        <w:topLinePunct/>
        <w:spacing w:line="560" w:lineRule="exact"/>
        <w:rPr>
          <w:rFonts w:ascii="仿宋_GB2312" w:hAnsi="仿宋" w:eastAsia="仿宋_GB2312" w:cs="仿宋_GB2312"/>
          <w:kern w:val="0"/>
          <w:sz w:val="32"/>
          <w:szCs w:val="32"/>
        </w:rPr>
      </w:pPr>
      <w:r>
        <w:rPr>
          <w:rFonts w:hint="eastAsia" w:ascii="仿宋_GB2312" w:hAnsi="仿宋" w:eastAsia="仿宋_GB2312" w:cs="仿宋_GB2312"/>
          <w:kern w:val="0"/>
          <w:sz w:val="32"/>
          <w:szCs w:val="32"/>
        </w:rPr>
        <w:t>3.休宁县2025年农业社会化服务项目申报表</w:t>
      </w:r>
    </w:p>
    <w:p w14:paraId="76F2F205">
      <w:pPr>
        <w:topLinePunct/>
        <w:spacing w:line="560" w:lineRule="exact"/>
        <w:rPr>
          <w:rFonts w:ascii="仿宋_GB2312" w:hAnsi="仿宋" w:eastAsia="仿宋_GB2312" w:cs="仿宋"/>
          <w:w w:val="95"/>
          <w:sz w:val="32"/>
          <w:szCs w:val="32"/>
        </w:rPr>
      </w:pPr>
      <w:r>
        <w:rPr>
          <w:rFonts w:hint="eastAsia" w:ascii="仿宋_GB2312" w:hAnsi="仿宋" w:eastAsia="仿宋_GB2312" w:cs="仿宋"/>
          <w:w w:val="95"/>
          <w:sz w:val="32"/>
          <w:szCs w:val="32"/>
        </w:rPr>
        <w:t>4-1.休宁县2025年农业社会化服务项目服务主体农机具设备清单</w:t>
      </w:r>
    </w:p>
    <w:p w14:paraId="35347599">
      <w:pPr>
        <w:topLinePunct/>
        <w:spacing w:line="560" w:lineRule="exact"/>
        <w:rPr>
          <w:rFonts w:ascii="仿宋_GB2312" w:hAnsi="仿宋" w:eastAsia="仿宋_GB2312" w:cs="仿宋"/>
          <w:w w:val="95"/>
          <w:sz w:val="32"/>
          <w:szCs w:val="32"/>
        </w:rPr>
      </w:pPr>
      <w:r>
        <w:rPr>
          <w:rFonts w:hint="eastAsia" w:ascii="仿宋_GB2312" w:hAnsi="仿宋" w:eastAsia="仿宋_GB2312" w:cs="仿宋"/>
          <w:w w:val="95"/>
          <w:sz w:val="32"/>
          <w:szCs w:val="32"/>
        </w:rPr>
        <w:t>4-2.休宁县2025年农业社会化服务项目服务主体农机手人员清单</w:t>
      </w:r>
    </w:p>
    <w:p w14:paraId="2642AAF1">
      <w:pPr>
        <w:topLinePunct/>
        <w:spacing w:line="560" w:lineRule="exact"/>
        <w:rPr>
          <w:rFonts w:ascii="仿宋_GB2312" w:hAnsi="仿宋" w:eastAsia="仿宋_GB2312" w:cs="仿宋"/>
          <w:sz w:val="32"/>
          <w:szCs w:val="32"/>
        </w:rPr>
      </w:pPr>
      <w:r>
        <w:rPr>
          <w:rFonts w:hint="eastAsia" w:ascii="仿宋_GB2312" w:hAnsi="仿宋" w:eastAsia="仿宋_GB2312" w:cs="仿宋"/>
          <w:sz w:val="32"/>
          <w:szCs w:val="32"/>
        </w:rPr>
        <w:t>5.休宁县2025年农业社会化服务项目规模经营主体接受社会化服务情况确认表</w:t>
      </w:r>
    </w:p>
    <w:p w14:paraId="6898C994">
      <w:pPr>
        <w:topLinePunct/>
        <w:spacing w:line="560" w:lineRule="exact"/>
        <w:rPr>
          <w:rFonts w:ascii="仿宋_GB2312" w:hAnsi="仿宋" w:eastAsia="仿宋_GB2312" w:cs="仿宋"/>
          <w:sz w:val="32"/>
          <w:szCs w:val="32"/>
        </w:rPr>
      </w:pPr>
      <w:r>
        <w:rPr>
          <w:rFonts w:hint="eastAsia" w:ascii="仿宋_GB2312" w:hAnsi="仿宋" w:eastAsia="仿宋_GB2312" w:cs="仿宋"/>
          <w:sz w:val="32"/>
          <w:szCs w:val="32"/>
        </w:rPr>
        <w:t>6.休宁县2025年农业社会化服务项目小农户接受社会化服务情况确认表</w:t>
      </w:r>
    </w:p>
    <w:p w14:paraId="5F3E2B2B">
      <w:pPr>
        <w:topLinePunct/>
        <w:spacing w:line="560" w:lineRule="exact"/>
        <w:rPr>
          <w:rFonts w:ascii="仿宋_GB2312" w:hAnsi="仿宋" w:eastAsia="仿宋_GB2312" w:cs="仿宋"/>
          <w:sz w:val="32"/>
          <w:szCs w:val="32"/>
        </w:rPr>
      </w:pPr>
      <w:r>
        <w:rPr>
          <w:rFonts w:hint="eastAsia" w:ascii="仿宋_GB2312" w:hAnsi="仿宋" w:eastAsia="仿宋_GB2312" w:cs="仿宋"/>
          <w:sz w:val="32"/>
          <w:szCs w:val="32"/>
        </w:rPr>
        <w:t>7.作业结算单</w:t>
      </w:r>
    </w:p>
    <w:p w14:paraId="4C273201">
      <w:pPr>
        <w:topLinePunct/>
        <w:spacing w:line="560" w:lineRule="exact"/>
        <w:rPr>
          <w:rFonts w:ascii="仿宋_GB2312" w:hAnsi="仿宋" w:eastAsia="仿宋_GB2312" w:cs="仿宋"/>
          <w:sz w:val="32"/>
          <w:szCs w:val="32"/>
        </w:rPr>
      </w:pPr>
      <w:r>
        <w:rPr>
          <w:rFonts w:hint="eastAsia" w:ascii="仿宋_GB2312" w:hAnsi="仿宋" w:eastAsia="仿宋_GB2312" w:cs="仿宋"/>
          <w:sz w:val="32"/>
          <w:szCs w:val="32"/>
        </w:rPr>
        <w:t>8.承诺书</w:t>
      </w:r>
    </w:p>
    <w:p w14:paraId="52EBB58F">
      <w:pPr>
        <w:topLinePunct/>
        <w:spacing w:line="560" w:lineRule="exact"/>
        <w:rPr>
          <w:rFonts w:ascii="仿宋_GB2312" w:hAnsi="仿宋" w:eastAsia="仿宋_GB2312" w:cs="仿宋"/>
          <w:sz w:val="32"/>
          <w:szCs w:val="32"/>
        </w:rPr>
      </w:pPr>
      <w:r>
        <w:rPr>
          <w:rFonts w:hint="eastAsia" w:ascii="仿宋_GB2312" w:hAnsi="仿宋" w:eastAsia="仿宋_GB2312" w:cs="仿宋"/>
          <w:sz w:val="32"/>
          <w:szCs w:val="32"/>
        </w:rPr>
        <w:t>9.休宁县2025年农业社会化服务合同</w:t>
      </w:r>
    </w:p>
    <w:p w14:paraId="0BF2BCE5">
      <w:pPr>
        <w:topLinePunct/>
        <w:spacing w:line="560" w:lineRule="exact"/>
        <w:rPr>
          <w:rFonts w:ascii="仿宋_GB2312" w:hAnsi="仿宋" w:eastAsia="仿宋_GB2312" w:cs="仿宋"/>
          <w:sz w:val="32"/>
          <w:szCs w:val="32"/>
        </w:rPr>
      </w:pPr>
      <w:r>
        <w:rPr>
          <w:rFonts w:hint="eastAsia" w:ascii="仿宋_GB2312" w:hAnsi="仿宋" w:eastAsia="仿宋_GB2312" w:cs="仿宋"/>
          <w:sz w:val="32"/>
          <w:szCs w:val="32"/>
        </w:rPr>
        <w:t>10.休宁县2025年农业社会化服务项目乡镇验收表</w:t>
      </w:r>
    </w:p>
    <w:p w14:paraId="17DED284">
      <w:pPr>
        <w:topLinePunct/>
        <w:spacing w:line="560" w:lineRule="exact"/>
        <w:rPr>
          <w:rFonts w:ascii="仿宋_GB2312" w:hAnsi="仿宋" w:eastAsia="仿宋_GB2312" w:cs="仿宋"/>
          <w:sz w:val="32"/>
          <w:szCs w:val="32"/>
        </w:rPr>
      </w:pPr>
      <w:r>
        <w:rPr>
          <w:rFonts w:hint="eastAsia" w:ascii="仿宋_GB2312" w:hAnsi="仿宋" w:eastAsia="仿宋_GB2312" w:cs="仿宋"/>
          <w:sz w:val="32"/>
          <w:szCs w:val="32"/>
        </w:rPr>
        <w:t>11.休宁县</w:t>
      </w:r>
      <w:r>
        <w:rPr>
          <w:rFonts w:hint="eastAsia" w:ascii="仿宋_GB2312" w:hAnsi="仿宋" w:eastAsia="仿宋_GB2312" w:cs="仿宋"/>
          <w:sz w:val="32"/>
          <w:szCs w:val="32"/>
          <w:lang w:val="en-US" w:eastAsia="zh-CN"/>
        </w:rPr>
        <w:t>2025年</w:t>
      </w:r>
      <w:r>
        <w:rPr>
          <w:rFonts w:hint="eastAsia" w:ascii="仿宋_GB2312" w:hAnsi="仿宋" w:eastAsia="仿宋_GB2312" w:cs="仿宋"/>
          <w:sz w:val="32"/>
          <w:szCs w:val="32"/>
        </w:rPr>
        <w:t>农业社会化服务作业标准</w:t>
      </w:r>
    </w:p>
    <w:p w14:paraId="7197187A">
      <w:pPr>
        <w:topLinePunct/>
        <w:spacing w:line="560" w:lineRule="exact"/>
        <w:rPr>
          <w:rFonts w:hint="eastAsia" w:ascii="仿宋_GB2312" w:hAnsi="仿宋" w:eastAsia="仿宋_GB2312" w:cs="仿宋"/>
          <w:sz w:val="32"/>
          <w:szCs w:val="32"/>
          <w:lang w:eastAsia="zh-CN"/>
        </w:rPr>
      </w:pPr>
      <w:r>
        <w:rPr>
          <w:rFonts w:hint="eastAsia" w:ascii="仿宋_GB2312" w:hAnsi="仿宋" w:eastAsia="仿宋_GB2312" w:cs="仿宋"/>
          <w:sz w:val="32"/>
          <w:szCs w:val="32"/>
        </w:rPr>
        <w:t>12.休宁县2025年农业社会化服务项目验收</w:t>
      </w:r>
      <w:r>
        <w:rPr>
          <w:rFonts w:hint="eastAsia" w:ascii="仿宋_GB2312" w:hAnsi="仿宋" w:eastAsia="仿宋_GB2312" w:cs="仿宋"/>
          <w:sz w:val="32"/>
          <w:szCs w:val="32"/>
          <w:lang w:val="en-US" w:eastAsia="zh-CN"/>
        </w:rPr>
        <w:t>办法</w:t>
      </w:r>
    </w:p>
    <w:p w14:paraId="31749EB6">
      <w:pPr>
        <w:topLinePunct/>
        <w:spacing w:line="560" w:lineRule="exact"/>
        <w:rPr>
          <w:rFonts w:ascii="仿宋_GB2312" w:hAnsi="仿宋" w:eastAsia="仿宋_GB2312" w:cs="仿宋"/>
          <w:sz w:val="32"/>
          <w:szCs w:val="32"/>
        </w:rPr>
      </w:pPr>
      <w:r>
        <w:rPr>
          <w:rFonts w:hint="eastAsia" w:ascii="仿宋_GB2312" w:hAnsi="仿宋" w:eastAsia="仿宋_GB2312" w:cs="仿宋"/>
          <w:sz w:val="32"/>
          <w:szCs w:val="32"/>
        </w:rPr>
        <w:t>13.休宁县农业社会化服务项目资金管理办法</w:t>
      </w:r>
    </w:p>
    <w:p w14:paraId="411FA30D">
      <w:pPr>
        <w:topLinePunct/>
        <w:spacing w:line="560" w:lineRule="exact"/>
        <w:rPr>
          <w:rFonts w:ascii="仿宋_GB2312" w:hAnsi="仿宋" w:eastAsia="仿宋_GB2312" w:cs="仿宋"/>
          <w:sz w:val="32"/>
          <w:szCs w:val="32"/>
        </w:rPr>
      </w:pPr>
      <w:r>
        <w:rPr>
          <w:rFonts w:hint="eastAsia" w:ascii="仿宋_GB2312" w:hAnsi="仿宋" w:eastAsia="仿宋_GB2312" w:cs="仿宋"/>
          <w:sz w:val="32"/>
          <w:szCs w:val="32"/>
        </w:rPr>
        <w:t>14.休宁县2025年农业社会化服务项目县级抽查走访验收表</w:t>
      </w:r>
    </w:p>
    <w:p w14:paraId="68D3A91E">
      <w:pPr>
        <w:topLinePunct/>
        <w:spacing w:line="560" w:lineRule="exact"/>
        <w:rPr>
          <w:rFonts w:ascii="仿宋_GB2312" w:hAnsi="仿宋" w:eastAsia="仿宋_GB2312" w:cs="仿宋"/>
          <w:w w:val="96"/>
          <w:sz w:val="32"/>
          <w:szCs w:val="32"/>
        </w:rPr>
      </w:pPr>
      <w:r>
        <w:rPr>
          <w:rFonts w:hint="eastAsia" w:ascii="仿宋_GB2312" w:hAnsi="仿宋" w:eastAsia="仿宋_GB2312" w:cs="仿宋"/>
          <w:w w:val="96"/>
          <w:sz w:val="32"/>
          <w:szCs w:val="32"/>
        </w:rPr>
        <w:t>15.2025年中央财政支持农业社会化服务项目实施方案实施计划表</w:t>
      </w:r>
    </w:p>
    <w:p w14:paraId="4F052EFC">
      <w:pPr>
        <w:topLinePunct/>
        <w:spacing w:line="560" w:lineRule="exact"/>
        <w:rPr>
          <w:rFonts w:hint="eastAsia" w:ascii="仿宋_GB2312" w:hAnsi="仿宋" w:eastAsia="仿宋_GB2312" w:cs="仿宋"/>
          <w:sz w:val="32"/>
          <w:szCs w:val="32"/>
        </w:rPr>
      </w:pPr>
    </w:p>
    <w:p w14:paraId="5E4A15C1">
      <w:pPr>
        <w:topLinePunct/>
        <w:spacing w:line="560" w:lineRule="exact"/>
        <w:rPr>
          <w:rFonts w:hint="eastAsia" w:ascii="仿宋_GB2312" w:hAnsi="仿宋" w:eastAsia="仿宋_GB2312" w:cs="仿宋"/>
          <w:sz w:val="32"/>
          <w:szCs w:val="32"/>
        </w:rPr>
      </w:pPr>
    </w:p>
    <w:p w14:paraId="63927251">
      <w:pPr>
        <w:topLinePunct/>
        <w:spacing w:line="560" w:lineRule="exact"/>
        <w:rPr>
          <w:rFonts w:ascii="仿宋_GB2312" w:hAnsi="仿宋" w:eastAsia="仿宋_GB2312" w:cs="仿宋"/>
          <w:sz w:val="32"/>
          <w:szCs w:val="32"/>
        </w:rPr>
      </w:pPr>
      <w:r>
        <w:rPr>
          <w:rFonts w:hint="eastAsia" w:ascii="仿宋_GB2312" w:hAnsi="仿宋" w:eastAsia="仿宋_GB2312" w:cs="仿宋"/>
          <w:sz w:val="32"/>
          <w:szCs w:val="32"/>
        </w:rPr>
        <w:t>附件1：</w:t>
      </w:r>
    </w:p>
    <w:p w14:paraId="677F1F57">
      <w:pPr>
        <w:topLinePunct/>
        <w:spacing w:before="120" w:beforeLines="50" w:after="120" w:afterLines="5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休宁县2025年中央财政农业社会化服务</w:t>
      </w:r>
    </w:p>
    <w:p w14:paraId="2CDB1C54">
      <w:pPr>
        <w:topLinePunct/>
        <w:spacing w:before="120" w:beforeLines="50" w:after="120" w:afterLines="5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项目工作领导小组</w:t>
      </w:r>
    </w:p>
    <w:p w14:paraId="49E3ABA0">
      <w:pPr>
        <w:topLinePunct/>
        <w:spacing w:line="560" w:lineRule="exact"/>
        <w:ind w:firstLine="640" w:firstLineChars="200"/>
        <w:rPr>
          <w:rFonts w:ascii="仿宋_GB2312" w:hAnsi="仿宋" w:eastAsia="仿宋_GB2312"/>
          <w:sz w:val="32"/>
          <w:szCs w:val="32"/>
        </w:rPr>
      </w:pPr>
      <w:r>
        <w:rPr>
          <w:rFonts w:hint="eastAsia" w:ascii="仿宋_GB2312" w:eastAsia="仿宋_GB2312"/>
          <w:sz w:val="32"/>
          <w:szCs w:val="32"/>
        </w:rPr>
        <w:t>经研究，</w:t>
      </w:r>
      <w:r>
        <w:rPr>
          <w:rFonts w:hint="eastAsia" w:ascii="仿宋_GB2312" w:hAnsi="仿宋" w:eastAsia="仿宋_GB2312"/>
          <w:sz w:val="32"/>
          <w:szCs w:val="32"/>
        </w:rPr>
        <w:t>决定成立休宁县2025年中央财政农业社会化服务项目工作领导小组，成员如下。</w:t>
      </w:r>
    </w:p>
    <w:p w14:paraId="19C45243">
      <w:pPr>
        <w:topLinePunct/>
        <w:spacing w:line="560" w:lineRule="exact"/>
        <w:ind w:firstLine="640" w:firstLineChars="200"/>
        <w:rPr>
          <w:rFonts w:ascii="仿宋_GB2312" w:hAnsi="仿宋" w:eastAsia="仿宋_GB2312"/>
          <w:sz w:val="32"/>
          <w:szCs w:val="32"/>
        </w:rPr>
      </w:pPr>
    </w:p>
    <w:p w14:paraId="4C65A762">
      <w:pPr>
        <w:topLinePunct/>
        <w:spacing w:line="560" w:lineRule="exact"/>
        <w:ind w:firstLine="640" w:firstLineChars="200"/>
        <w:rPr>
          <w:rFonts w:ascii="仿宋_GB2312" w:eastAsia="仿宋_GB2312"/>
          <w:sz w:val="32"/>
          <w:szCs w:val="32"/>
        </w:rPr>
      </w:pPr>
      <w:r>
        <w:rPr>
          <w:rFonts w:hint="eastAsia" w:ascii="仿宋_GB2312" w:hAnsi="仿宋" w:eastAsia="仿宋_GB2312"/>
          <w:sz w:val="32"/>
          <w:szCs w:val="32"/>
        </w:rPr>
        <w:t>组</w:t>
      </w:r>
      <w:r>
        <w:rPr>
          <w:rFonts w:ascii="仿宋_GB2312" w:hAnsi="仿宋" w:eastAsia="仿宋_GB2312"/>
          <w:sz w:val="32"/>
          <w:szCs w:val="32"/>
        </w:rPr>
        <w:t xml:space="preserve">    </w:t>
      </w:r>
      <w:r>
        <w:rPr>
          <w:rFonts w:hint="eastAsia" w:ascii="仿宋_GB2312" w:hAnsi="仿宋" w:eastAsia="仿宋_GB2312"/>
          <w:sz w:val="32"/>
          <w:szCs w:val="32"/>
        </w:rPr>
        <w:t>长：</w:t>
      </w:r>
      <w:r>
        <w:rPr>
          <w:rFonts w:hint="eastAsia" w:eastAsia="仿宋_GB2312"/>
          <w:sz w:val="32"/>
          <w:szCs w:val="32"/>
        </w:rPr>
        <w:t>汪景峰</w:t>
      </w:r>
      <w:r>
        <w:rPr>
          <w:rFonts w:eastAsia="仿宋_GB2312"/>
          <w:sz w:val="32"/>
          <w:szCs w:val="32"/>
        </w:rPr>
        <w:t xml:space="preserve">   县政府副县长</w:t>
      </w:r>
    </w:p>
    <w:p w14:paraId="658244C7">
      <w:pPr>
        <w:topLinePunct/>
        <w:spacing w:line="56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副</w:t>
      </w:r>
      <w:r>
        <w:rPr>
          <w:rFonts w:ascii="仿宋_GB2312" w:eastAsia="仿宋_GB2312"/>
          <w:sz w:val="32"/>
          <w:szCs w:val="32"/>
        </w:rPr>
        <w:t xml:space="preserve"> </w:t>
      </w:r>
      <w:r>
        <w:rPr>
          <w:rFonts w:hint="eastAsia" w:ascii="仿宋_GB2312" w:eastAsia="仿宋_GB2312"/>
          <w:sz w:val="32"/>
          <w:szCs w:val="32"/>
        </w:rPr>
        <w:t>组</w:t>
      </w:r>
      <w:r>
        <w:rPr>
          <w:rFonts w:ascii="仿宋_GB2312" w:eastAsia="仿宋_GB2312"/>
          <w:sz w:val="32"/>
          <w:szCs w:val="32"/>
        </w:rPr>
        <w:t xml:space="preserve"> </w:t>
      </w:r>
      <w:r>
        <w:rPr>
          <w:rFonts w:hint="eastAsia" w:ascii="仿宋_GB2312" w:eastAsia="仿宋_GB2312"/>
          <w:sz w:val="32"/>
          <w:szCs w:val="32"/>
        </w:rPr>
        <w:t>长：吴福昌   县农业农村局局长</w:t>
      </w:r>
    </w:p>
    <w:p w14:paraId="0E6AECBD">
      <w:pPr>
        <w:topLinePunct/>
        <w:spacing w:line="560" w:lineRule="exact"/>
        <w:ind w:firstLine="2240" w:firstLineChars="700"/>
        <w:rPr>
          <w:rFonts w:ascii="仿宋_GB2312" w:eastAsia="仿宋_GB2312"/>
          <w:sz w:val="32"/>
          <w:szCs w:val="32"/>
        </w:rPr>
      </w:pPr>
      <w:r>
        <w:rPr>
          <w:rFonts w:eastAsia="仿宋_GB2312"/>
          <w:sz w:val="32"/>
          <w:szCs w:val="32"/>
        </w:rPr>
        <w:t>汪胜生   县财政局局长</w:t>
      </w:r>
    </w:p>
    <w:p w14:paraId="4EC78293">
      <w:pPr>
        <w:topLinePunct/>
        <w:spacing w:line="560" w:lineRule="exact"/>
        <w:ind w:firstLine="640" w:firstLineChars="200"/>
        <w:rPr>
          <w:rFonts w:ascii="仿宋_GB2312" w:eastAsia="仿宋_GB2312"/>
          <w:sz w:val="32"/>
          <w:szCs w:val="32"/>
        </w:rPr>
      </w:pPr>
      <w:r>
        <w:rPr>
          <w:rFonts w:hint="eastAsia" w:ascii="仿宋_GB2312" w:eastAsia="仿宋_GB2312"/>
          <w:sz w:val="32"/>
          <w:szCs w:val="32"/>
        </w:rPr>
        <w:t>成</w:t>
      </w:r>
      <w:r>
        <w:rPr>
          <w:rFonts w:ascii="仿宋_GB2312" w:eastAsia="仿宋_GB2312"/>
          <w:sz w:val="32"/>
          <w:szCs w:val="32"/>
        </w:rPr>
        <w:t xml:space="preserve">    </w:t>
      </w:r>
      <w:r>
        <w:rPr>
          <w:rFonts w:hint="eastAsia" w:ascii="仿宋_GB2312" w:eastAsia="仿宋_GB2312"/>
          <w:sz w:val="32"/>
          <w:szCs w:val="32"/>
        </w:rPr>
        <w:t>员：程韵光   县农业农村局党组成员</w:t>
      </w:r>
    </w:p>
    <w:p w14:paraId="49A1DF27">
      <w:pPr>
        <w:pStyle w:val="13"/>
        <w:topLinePunct/>
        <w:spacing w:line="560" w:lineRule="exact"/>
        <w:rPr>
          <w:color w:val="auto"/>
        </w:rPr>
      </w:pPr>
      <w:r>
        <w:rPr>
          <w:rFonts w:hint="eastAsia" w:ascii="仿宋_GB2312"/>
          <w:color w:val="auto"/>
          <w:sz w:val="32"/>
          <w:szCs w:val="32"/>
        </w:rPr>
        <w:t xml:space="preserve">              汪济民   县农村合作经济经营管理站站长</w:t>
      </w:r>
    </w:p>
    <w:p w14:paraId="23B3B4EB">
      <w:pPr>
        <w:topLinePunct/>
        <w:spacing w:line="560" w:lineRule="exact"/>
        <w:ind w:firstLine="2240" w:firstLineChars="700"/>
        <w:rPr>
          <w:rFonts w:ascii="仿宋_GB2312" w:eastAsia="仿宋_GB2312"/>
          <w:sz w:val="32"/>
          <w:szCs w:val="32"/>
        </w:rPr>
      </w:pPr>
      <w:r>
        <w:rPr>
          <w:rFonts w:hint="eastAsia" w:ascii="仿宋_GB2312" w:eastAsia="仿宋_GB2312"/>
          <w:sz w:val="32"/>
          <w:szCs w:val="32"/>
        </w:rPr>
        <w:t>沈文生   县农业技术推广中心主任</w:t>
      </w:r>
    </w:p>
    <w:p w14:paraId="6886E3C3">
      <w:pPr>
        <w:topLinePunct/>
        <w:spacing w:line="560" w:lineRule="exact"/>
        <w:ind w:firstLine="2240" w:firstLineChars="700"/>
        <w:rPr>
          <w:rFonts w:ascii="仿宋_GB2312" w:eastAsia="仿宋_GB2312"/>
          <w:sz w:val="32"/>
          <w:szCs w:val="32"/>
        </w:rPr>
      </w:pPr>
      <w:r>
        <w:rPr>
          <w:rFonts w:hint="eastAsia" w:ascii="仿宋_GB2312" w:eastAsia="仿宋_GB2312"/>
          <w:sz w:val="32"/>
          <w:szCs w:val="32"/>
        </w:rPr>
        <w:t>朱胜利   县农业机械事务中心主任</w:t>
      </w:r>
    </w:p>
    <w:p w14:paraId="5D2049D5">
      <w:pPr>
        <w:topLinePunct/>
        <w:spacing w:line="560" w:lineRule="exact"/>
        <w:ind w:firstLine="2240" w:firstLineChars="700"/>
        <w:rPr>
          <w:rFonts w:ascii="仿宋_GB2312" w:eastAsia="仿宋_GB2312"/>
          <w:sz w:val="32"/>
          <w:szCs w:val="32"/>
        </w:rPr>
      </w:pPr>
      <w:r>
        <w:rPr>
          <w:rFonts w:hint="eastAsia" w:ascii="仿宋_GB2312" w:eastAsia="仿宋_GB2312"/>
          <w:sz w:val="32"/>
          <w:szCs w:val="32"/>
        </w:rPr>
        <w:t>张国宾   海阳镇副镇长</w:t>
      </w:r>
    </w:p>
    <w:p w14:paraId="0C8E0560">
      <w:pPr>
        <w:topLinePunct/>
        <w:spacing w:line="560" w:lineRule="exact"/>
        <w:ind w:firstLine="2240" w:firstLineChars="700"/>
        <w:rPr>
          <w:rFonts w:ascii="仿宋_GB2312" w:eastAsia="仿宋_GB2312"/>
          <w:sz w:val="32"/>
          <w:szCs w:val="32"/>
        </w:rPr>
      </w:pPr>
      <w:r>
        <w:rPr>
          <w:rFonts w:hint="eastAsia" w:ascii="仿宋_GB2312" w:eastAsia="仿宋_GB2312"/>
          <w:sz w:val="32"/>
          <w:szCs w:val="32"/>
        </w:rPr>
        <w:t>方  露   万安镇副镇长</w:t>
      </w:r>
    </w:p>
    <w:p w14:paraId="0A686B14">
      <w:pPr>
        <w:topLinePunct/>
        <w:spacing w:line="560" w:lineRule="exact"/>
        <w:ind w:firstLine="2240" w:firstLineChars="700"/>
        <w:rPr>
          <w:rFonts w:ascii="仿宋_GB2312" w:eastAsia="仿宋_GB2312"/>
          <w:sz w:val="32"/>
          <w:szCs w:val="32"/>
        </w:rPr>
      </w:pPr>
      <w:r>
        <w:rPr>
          <w:rFonts w:hint="eastAsia" w:ascii="仿宋_GB2312" w:eastAsia="仿宋_GB2312"/>
          <w:sz w:val="32"/>
          <w:szCs w:val="32"/>
        </w:rPr>
        <w:t>雷雪菲   溪口镇副镇长</w:t>
      </w:r>
    </w:p>
    <w:p w14:paraId="7CA86FEC">
      <w:pPr>
        <w:topLinePunct/>
        <w:spacing w:line="560" w:lineRule="exact"/>
        <w:ind w:firstLine="2240" w:firstLineChars="700"/>
        <w:rPr>
          <w:rFonts w:ascii="仿宋_GB2312" w:eastAsia="仿宋_GB2312"/>
          <w:sz w:val="32"/>
          <w:szCs w:val="32"/>
        </w:rPr>
      </w:pPr>
      <w:r>
        <w:rPr>
          <w:rFonts w:hint="eastAsia" w:ascii="仿宋_GB2312" w:eastAsia="仿宋_GB2312"/>
          <w:sz w:val="32"/>
          <w:szCs w:val="32"/>
        </w:rPr>
        <w:t>方  卿   齐云山镇党委委员</w:t>
      </w:r>
    </w:p>
    <w:p w14:paraId="43D0D40B">
      <w:pPr>
        <w:topLinePunct/>
        <w:spacing w:line="560" w:lineRule="exact"/>
        <w:ind w:firstLine="2240" w:firstLineChars="700"/>
        <w:rPr>
          <w:rFonts w:ascii="仿宋_GB2312" w:eastAsia="仿宋_GB2312"/>
          <w:sz w:val="32"/>
          <w:szCs w:val="32"/>
        </w:rPr>
      </w:pPr>
      <w:r>
        <w:rPr>
          <w:rFonts w:hint="eastAsia" w:ascii="仿宋_GB2312" w:eastAsia="仿宋_GB2312"/>
          <w:sz w:val="32"/>
          <w:szCs w:val="32"/>
        </w:rPr>
        <w:t>余  辉   商山镇人大主席</w:t>
      </w:r>
    </w:p>
    <w:p w14:paraId="32E99DAA">
      <w:pPr>
        <w:topLinePunct/>
        <w:spacing w:line="560" w:lineRule="exact"/>
        <w:ind w:firstLine="2240" w:firstLineChars="700"/>
        <w:rPr>
          <w:rFonts w:ascii="仿宋_GB2312" w:eastAsia="仿宋_GB2312"/>
          <w:sz w:val="32"/>
          <w:szCs w:val="32"/>
        </w:rPr>
      </w:pPr>
      <w:r>
        <w:rPr>
          <w:rFonts w:hint="eastAsia" w:ascii="仿宋_GB2312" w:eastAsia="仿宋_GB2312"/>
          <w:sz w:val="32"/>
          <w:szCs w:val="32"/>
        </w:rPr>
        <w:t>黄  健   五城镇副镇长</w:t>
      </w:r>
    </w:p>
    <w:p w14:paraId="71544F12">
      <w:pPr>
        <w:topLinePunct/>
        <w:spacing w:line="560" w:lineRule="exact"/>
        <w:ind w:firstLine="2240" w:firstLineChars="700"/>
        <w:rPr>
          <w:rFonts w:ascii="仿宋_GB2312" w:eastAsia="仿宋_GB2312"/>
          <w:sz w:val="32"/>
          <w:szCs w:val="32"/>
        </w:rPr>
      </w:pPr>
      <w:r>
        <w:rPr>
          <w:rFonts w:hint="eastAsia" w:ascii="仿宋_GB2312" w:eastAsia="仿宋_GB2312"/>
          <w:sz w:val="32"/>
          <w:szCs w:val="32"/>
        </w:rPr>
        <w:t>吕夏雨   渭桥乡副乡长</w:t>
      </w:r>
    </w:p>
    <w:p w14:paraId="38048983">
      <w:pPr>
        <w:topLinePunct/>
        <w:spacing w:line="560" w:lineRule="exact"/>
        <w:ind w:firstLine="640" w:firstLineChars="200"/>
        <w:rPr>
          <w:rFonts w:ascii="仿宋_GB2312" w:eastAsia="仿宋_GB2312"/>
          <w:sz w:val="32"/>
          <w:szCs w:val="32"/>
        </w:rPr>
      </w:pPr>
      <w:r>
        <w:rPr>
          <w:rFonts w:hint="eastAsia" w:ascii="仿宋_GB2312" w:eastAsia="仿宋_GB2312"/>
          <w:sz w:val="32"/>
          <w:szCs w:val="32"/>
        </w:rPr>
        <w:t>领导小组办公室设在县农业农村局，负责项目实施、验收、督查的牵头协调及相关具体工作。程韵光同志兼任办公室主任。</w:t>
      </w:r>
    </w:p>
    <w:p w14:paraId="2BAC69AF">
      <w:pPr>
        <w:topLinePunct/>
        <w:spacing w:line="400" w:lineRule="exact"/>
        <w:rPr>
          <w:rFonts w:ascii="仿宋_GB2312" w:hAnsi="宋体" w:eastAsia="仿宋_GB2312" w:cs="宋体"/>
          <w:bCs/>
          <w:sz w:val="32"/>
          <w:szCs w:val="32"/>
        </w:rPr>
      </w:pPr>
    </w:p>
    <w:p w14:paraId="1C361CD7">
      <w:pPr>
        <w:topLinePunct/>
        <w:spacing w:line="400" w:lineRule="exact"/>
        <w:rPr>
          <w:rFonts w:hint="eastAsia" w:ascii="仿宋_GB2312" w:hAnsi="宋体" w:eastAsia="仿宋_GB2312" w:cs="宋体"/>
          <w:bCs/>
          <w:sz w:val="32"/>
          <w:szCs w:val="32"/>
        </w:rPr>
      </w:pPr>
    </w:p>
    <w:p w14:paraId="046995CE">
      <w:pPr>
        <w:topLinePunct/>
        <w:spacing w:line="400" w:lineRule="exact"/>
        <w:rPr>
          <w:rFonts w:ascii="仿宋_GB2312" w:hAnsi="宋体" w:eastAsia="仿宋_GB2312" w:cs="宋体"/>
          <w:bCs/>
          <w:sz w:val="32"/>
          <w:szCs w:val="32"/>
        </w:rPr>
      </w:pPr>
      <w:r>
        <w:rPr>
          <w:rFonts w:hint="eastAsia" w:ascii="仿宋_GB2312" w:hAnsi="宋体" w:eastAsia="仿宋_GB2312" w:cs="宋体"/>
          <w:bCs/>
          <w:sz w:val="32"/>
          <w:szCs w:val="32"/>
        </w:rPr>
        <w:t>附件2：</w:t>
      </w:r>
    </w:p>
    <w:p w14:paraId="178328B8">
      <w:pPr>
        <w:pStyle w:val="13"/>
        <w:topLinePunct/>
        <w:rPr>
          <w:color w:val="auto"/>
        </w:rPr>
      </w:pPr>
    </w:p>
    <w:p w14:paraId="681F0F05">
      <w:pPr>
        <w:topLinePun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休宁县2025年农业社会化服务项目补助标准</w:t>
      </w:r>
    </w:p>
    <w:p w14:paraId="7E8DE06C">
      <w:pPr>
        <w:pStyle w:val="13"/>
        <w:topLinePunct/>
        <w:rPr>
          <w:color w:val="auto"/>
        </w:rPr>
      </w:pPr>
    </w:p>
    <w:tbl>
      <w:tblPr>
        <w:tblStyle w:val="8"/>
        <w:tblpPr w:leftFromText="180" w:rightFromText="180" w:vertAnchor="text" w:horzAnchor="page" w:tblpXSpec="center" w:tblpY="53"/>
        <w:tblOverlap w:val="never"/>
        <w:tblW w:w="8428" w:type="dxa"/>
        <w:jc w:val="center"/>
        <w:tblLayout w:type="fixed"/>
        <w:tblCellMar>
          <w:top w:w="15" w:type="dxa"/>
          <w:left w:w="15" w:type="dxa"/>
          <w:bottom w:w="15" w:type="dxa"/>
          <w:right w:w="15" w:type="dxa"/>
        </w:tblCellMar>
      </w:tblPr>
      <w:tblGrid>
        <w:gridCol w:w="737"/>
        <w:gridCol w:w="955"/>
        <w:gridCol w:w="2040"/>
        <w:gridCol w:w="1311"/>
        <w:gridCol w:w="1647"/>
        <w:gridCol w:w="1738"/>
      </w:tblGrid>
      <w:tr w14:paraId="219EA185">
        <w:tblPrEx>
          <w:tblCellMar>
            <w:top w:w="15" w:type="dxa"/>
            <w:left w:w="15" w:type="dxa"/>
            <w:bottom w:w="15" w:type="dxa"/>
            <w:right w:w="15" w:type="dxa"/>
          </w:tblCellMar>
        </w:tblPrEx>
        <w:trPr>
          <w:trHeight w:val="420" w:hRule="atLeast"/>
          <w:jc w:val="center"/>
        </w:trPr>
        <w:tc>
          <w:tcPr>
            <w:tcW w:w="737" w:type="dxa"/>
            <w:vMerge w:val="restart"/>
            <w:tcBorders>
              <w:top w:val="single" w:color="000000" w:sz="4" w:space="0"/>
              <w:left w:val="single" w:color="000000" w:sz="4" w:space="0"/>
              <w:right w:val="single" w:color="000000" w:sz="4" w:space="0"/>
            </w:tcBorders>
            <w:vAlign w:val="center"/>
          </w:tcPr>
          <w:p w14:paraId="1A470F1D">
            <w:pPr>
              <w:topLinePunct/>
              <w:spacing w:line="600" w:lineRule="exact"/>
              <w:jc w:val="center"/>
              <w:textAlignment w:val="center"/>
              <w:rPr>
                <w:rFonts w:ascii="宋体"/>
                <w:b/>
                <w:bCs/>
                <w:sz w:val="24"/>
                <w:szCs w:val="32"/>
              </w:rPr>
            </w:pPr>
            <w:r>
              <w:rPr>
                <w:rFonts w:hint="eastAsia" w:ascii="宋体" w:hAnsi="宋体" w:cs="宋体"/>
                <w:b/>
                <w:bCs/>
                <w:sz w:val="24"/>
                <w:szCs w:val="32"/>
              </w:rPr>
              <w:t>序号</w:t>
            </w:r>
          </w:p>
        </w:tc>
        <w:tc>
          <w:tcPr>
            <w:tcW w:w="955" w:type="dxa"/>
            <w:vMerge w:val="restart"/>
            <w:tcBorders>
              <w:top w:val="single" w:color="000000" w:sz="4" w:space="0"/>
              <w:left w:val="single" w:color="000000" w:sz="4" w:space="0"/>
              <w:right w:val="single" w:color="000000" w:sz="4" w:space="0"/>
            </w:tcBorders>
            <w:vAlign w:val="center"/>
          </w:tcPr>
          <w:p w14:paraId="5751281A">
            <w:pPr>
              <w:topLinePunct/>
              <w:spacing w:line="600" w:lineRule="exact"/>
              <w:jc w:val="center"/>
              <w:textAlignment w:val="center"/>
              <w:rPr>
                <w:rFonts w:ascii="宋体" w:hAnsi="宋体" w:cs="宋体"/>
                <w:b/>
                <w:bCs/>
                <w:sz w:val="24"/>
                <w:szCs w:val="32"/>
              </w:rPr>
            </w:pPr>
            <w:r>
              <w:rPr>
                <w:rFonts w:hint="eastAsia" w:ascii="宋体" w:hAnsi="宋体" w:cs="宋体"/>
                <w:b/>
                <w:bCs/>
                <w:sz w:val="24"/>
                <w:szCs w:val="32"/>
              </w:rPr>
              <w:t>服务</w:t>
            </w:r>
          </w:p>
          <w:p w14:paraId="0613D18F">
            <w:pPr>
              <w:topLinePunct/>
              <w:spacing w:line="600" w:lineRule="exact"/>
              <w:jc w:val="center"/>
              <w:textAlignment w:val="center"/>
              <w:rPr>
                <w:rFonts w:ascii="宋体"/>
                <w:b/>
                <w:bCs/>
                <w:sz w:val="24"/>
                <w:szCs w:val="32"/>
              </w:rPr>
            </w:pPr>
            <w:r>
              <w:rPr>
                <w:rFonts w:hint="eastAsia" w:ascii="宋体" w:hAnsi="宋体" w:cs="宋体"/>
                <w:b/>
                <w:bCs/>
                <w:sz w:val="24"/>
                <w:szCs w:val="32"/>
              </w:rPr>
              <w:t>品种</w:t>
            </w:r>
          </w:p>
        </w:tc>
        <w:tc>
          <w:tcPr>
            <w:tcW w:w="2040" w:type="dxa"/>
            <w:vMerge w:val="restart"/>
            <w:tcBorders>
              <w:top w:val="single" w:color="000000" w:sz="4" w:space="0"/>
              <w:left w:val="single" w:color="000000" w:sz="4" w:space="0"/>
              <w:right w:val="single" w:color="000000" w:sz="4" w:space="0"/>
            </w:tcBorders>
            <w:vAlign w:val="center"/>
          </w:tcPr>
          <w:p w14:paraId="1F91CD54">
            <w:pPr>
              <w:topLinePunct/>
              <w:spacing w:line="600" w:lineRule="exact"/>
              <w:jc w:val="center"/>
              <w:textAlignment w:val="center"/>
              <w:rPr>
                <w:rFonts w:ascii="宋体" w:hAnsi="宋体" w:cs="宋体"/>
                <w:b/>
                <w:bCs/>
                <w:sz w:val="24"/>
                <w:szCs w:val="32"/>
              </w:rPr>
            </w:pPr>
            <w:r>
              <w:rPr>
                <w:rFonts w:hint="eastAsia" w:ascii="宋体" w:hAnsi="宋体" w:cs="宋体"/>
                <w:b/>
                <w:bCs/>
                <w:sz w:val="24"/>
                <w:szCs w:val="32"/>
              </w:rPr>
              <w:t>支持</w:t>
            </w:r>
          </w:p>
          <w:p w14:paraId="7D703407">
            <w:pPr>
              <w:topLinePunct/>
              <w:spacing w:line="600" w:lineRule="exact"/>
              <w:jc w:val="center"/>
              <w:textAlignment w:val="center"/>
              <w:rPr>
                <w:rFonts w:ascii="宋体"/>
                <w:b/>
                <w:bCs/>
                <w:sz w:val="24"/>
                <w:szCs w:val="32"/>
              </w:rPr>
            </w:pPr>
            <w:r>
              <w:rPr>
                <w:rFonts w:hint="eastAsia" w:ascii="宋体" w:hAnsi="宋体" w:cs="宋体"/>
                <w:b/>
                <w:bCs/>
                <w:sz w:val="24"/>
                <w:szCs w:val="32"/>
              </w:rPr>
              <w:t>环节</w:t>
            </w:r>
          </w:p>
        </w:tc>
        <w:tc>
          <w:tcPr>
            <w:tcW w:w="2958" w:type="dxa"/>
            <w:gridSpan w:val="2"/>
            <w:tcBorders>
              <w:top w:val="single" w:color="000000" w:sz="4" w:space="0"/>
              <w:left w:val="single" w:color="000000" w:sz="4" w:space="0"/>
              <w:bottom w:val="single" w:color="auto" w:sz="4" w:space="0"/>
              <w:right w:val="single" w:color="000000" w:sz="4" w:space="0"/>
            </w:tcBorders>
            <w:vAlign w:val="center"/>
          </w:tcPr>
          <w:p w14:paraId="46E11D84">
            <w:pPr>
              <w:topLinePunct/>
              <w:spacing w:line="600" w:lineRule="exact"/>
              <w:jc w:val="center"/>
              <w:textAlignment w:val="center"/>
              <w:rPr>
                <w:rFonts w:ascii="宋体"/>
                <w:b/>
                <w:bCs/>
                <w:sz w:val="24"/>
                <w:szCs w:val="32"/>
              </w:rPr>
            </w:pPr>
            <w:r>
              <w:rPr>
                <w:rFonts w:hint="eastAsia" w:ascii="宋体" w:hAnsi="宋体" w:cs="宋体"/>
                <w:b/>
                <w:bCs/>
                <w:sz w:val="24"/>
                <w:szCs w:val="32"/>
              </w:rPr>
              <w:t>补助标准（每亩、元）</w:t>
            </w:r>
          </w:p>
        </w:tc>
        <w:tc>
          <w:tcPr>
            <w:tcW w:w="1738" w:type="dxa"/>
            <w:vMerge w:val="restart"/>
            <w:tcBorders>
              <w:top w:val="single" w:color="000000" w:sz="4" w:space="0"/>
              <w:left w:val="single" w:color="000000" w:sz="4" w:space="0"/>
              <w:right w:val="single" w:color="000000" w:sz="4" w:space="0"/>
            </w:tcBorders>
            <w:vAlign w:val="center"/>
          </w:tcPr>
          <w:p w14:paraId="78F19DD4">
            <w:pPr>
              <w:topLinePunct/>
              <w:spacing w:line="600" w:lineRule="exact"/>
              <w:jc w:val="center"/>
              <w:textAlignment w:val="center"/>
              <w:rPr>
                <w:rFonts w:ascii="宋体"/>
                <w:b/>
                <w:bCs/>
                <w:sz w:val="24"/>
                <w:szCs w:val="32"/>
              </w:rPr>
            </w:pPr>
            <w:r>
              <w:rPr>
                <w:rFonts w:hint="eastAsia" w:ascii="宋体"/>
                <w:b/>
                <w:bCs/>
                <w:sz w:val="24"/>
                <w:szCs w:val="32"/>
              </w:rPr>
              <w:t>备注</w:t>
            </w:r>
          </w:p>
        </w:tc>
      </w:tr>
      <w:tr w14:paraId="3A406C99">
        <w:tblPrEx>
          <w:tblCellMar>
            <w:top w:w="15" w:type="dxa"/>
            <w:left w:w="15" w:type="dxa"/>
            <w:bottom w:w="15" w:type="dxa"/>
            <w:right w:w="15" w:type="dxa"/>
          </w:tblCellMar>
        </w:tblPrEx>
        <w:trPr>
          <w:trHeight w:val="270" w:hRule="atLeast"/>
          <w:jc w:val="center"/>
        </w:trPr>
        <w:tc>
          <w:tcPr>
            <w:tcW w:w="737" w:type="dxa"/>
            <w:vMerge w:val="continue"/>
            <w:tcBorders>
              <w:left w:val="single" w:color="000000" w:sz="4" w:space="0"/>
              <w:bottom w:val="single" w:color="000000" w:sz="4" w:space="0"/>
              <w:right w:val="single" w:color="000000" w:sz="4" w:space="0"/>
            </w:tcBorders>
            <w:vAlign w:val="center"/>
          </w:tcPr>
          <w:p w14:paraId="693003FF">
            <w:pPr>
              <w:topLinePunct/>
              <w:spacing w:line="340" w:lineRule="exact"/>
              <w:jc w:val="center"/>
              <w:textAlignment w:val="center"/>
              <w:rPr>
                <w:rFonts w:ascii="宋体" w:cs="宋体"/>
              </w:rPr>
            </w:pPr>
          </w:p>
        </w:tc>
        <w:tc>
          <w:tcPr>
            <w:tcW w:w="955" w:type="dxa"/>
            <w:vMerge w:val="continue"/>
            <w:tcBorders>
              <w:left w:val="single" w:color="000000" w:sz="4" w:space="0"/>
              <w:bottom w:val="single" w:color="000000" w:sz="4" w:space="0"/>
              <w:right w:val="single" w:color="000000" w:sz="4" w:space="0"/>
            </w:tcBorders>
            <w:vAlign w:val="center"/>
          </w:tcPr>
          <w:p w14:paraId="6479B920">
            <w:pPr>
              <w:topLinePunct/>
              <w:spacing w:line="340" w:lineRule="exact"/>
              <w:jc w:val="center"/>
              <w:textAlignment w:val="center"/>
              <w:rPr>
                <w:rFonts w:ascii="宋体" w:cs="宋体"/>
              </w:rPr>
            </w:pPr>
          </w:p>
        </w:tc>
        <w:tc>
          <w:tcPr>
            <w:tcW w:w="2040" w:type="dxa"/>
            <w:vMerge w:val="continue"/>
            <w:tcBorders>
              <w:left w:val="single" w:color="000000" w:sz="4" w:space="0"/>
              <w:bottom w:val="single" w:color="000000" w:sz="4" w:space="0"/>
              <w:right w:val="single" w:color="000000" w:sz="4" w:space="0"/>
            </w:tcBorders>
            <w:vAlign w:val="center"/>
          </w:tcPr>
          <w:p w14:paraId="0B8F62DB">
            <w:pPr>
              <w:topLinePunct/>
              <w:spacing w:line="340" w:lineRule="exact"/>
              <w:jc w:val="center"/>
              <w:textAlignment w:val="center"/>
              <w:rPr>
                <w:rFonts w:ascii="宋体" w:cs="宋体"/>
              </w:rPr>
            </w:pPr>
          </w:p>
        </w:tc>
        <w:tc>
          <w:tcPr>
            <w:tcW w:w="1311" w:type="dxa"/>
            <w:tcBorders>
              <w:top w:val="single" w:color="auto" w:sz="4" w:space="0"/>
              <w:left w:val="single" w:color="000000" w:sz="4" w:space="0"/>
              <w:bottom w:val="single" w:color="000000" w:sz="4" w:space="0"/>
              <w:right w:val="single" w:color="auto" w:sz="4" w:space="0"/>
            </w:tcBorders>
            <w:vAlign w:val="center"/>
          </w:tcPr>
          <w:p w14:paraId="03720FCE">
            <w:pPr>
              <w:topLinePunct/>
              <w:spacing w:line="340" w:lineRule="exact"/>
              <w:jc w:val="center"/>
              <w:textAlignment w:val="center"/>
              <w:rPr>
                <w:rFonts w:ascii="宋体" w:cs="宋体"/>
                <w:b/>
                <w:bCs/>
                <w:sz w:val="24"/>
                <w:szCs w:val="32"/>
              </w:rPr>
            </w:pPr>
            <w:r>
              <w:rPr>
                <w:rFonts w:hint="eastAsia" w:ascii="宋体" w:hAnsi="宋体" w:cs="宋体"/>
                <w:b/>
                <w:bCs/>
                <w:sz w:val="24"/>
                <w:szCs w:val="32"/>
              </w:rPr>
              <w:t>小农户</w:t>
            </w:r>
          </w:p>
        </w:tc>
        <w:tc>
          <w:tcPr>
            <w:tcW w:w="1647" w:type="dxa"/>
            <w:tcBorders>
              <w:top w:val="single" w:color="auto" w:sz="4" w:space="0"/>
              <w:left w:val="single" w:color="auto" w:sz="4" w:space="0"/>
              <w:bottom w:val="single" w:color="000000" w:sz="4" w:space="0"/>
              <w:right w:val="single" w:color="000000" w:sz="4" w:space="0"/>
            </w:tcBorders>
            <w:vAlign w:val="center"/>
          </w:tcPr>
          <w:p w14:paraId="0CD3BFAB">
            <w:pPr>
              <w:topLinePunct/>
              <w:spacing w:line="340" w:lineRule="exact"/>
              <w:jc w:val="center"/>
              <w:textAlignment w:val="center"/>
              <w:rPr>
                <w:rFonts w:ascii="宋体" w:cs="宋体"/>
                <w:b/>
                <w:bCs/>
                <w:sz w:val="24"/>
                <w:szCs w:val="32"/>
              </w:rPr>
            </w:pPr>
            <w:r>
              <w:rPr>
                <w:rFonts w:hint="eastAsia" w:ascii="宋体" w:hAnsi="宋体" w:cs="宋体"/>
                <w:b/>
                <w:bCs/>
                <w:sz w:val="24"/>
                <w:szCs w:val="32"/>
              </w:rPr>
              <w:t>规模经营主体</w:t>
            </w:r>
          </w:p>
        </w:tc>
        <w:tc>
          <w:tcPr>
            <w:tcW w:w="1738" w:type="dxa"/>
            <w:vMerge w:val="continue"/>
            <w:tcBorders>
              <w:left w:val="single" w:color="000000" w:sz="4" w:space="0"/>
              <w:bottom w:val="single" w:color="000000" w:sz="4" w:space="0"/>
              <w:right w:val="single" w:color="000000" w:sz="4" w:space="0"/>
            </w:tcBorders>
            <w:vAlign w:val="center"/>
          </w:tcPr>
          <w:p w14:paraId="4C2AF037">
            <w:pPr>
              <w:topLinePunct/>
              <w:spacing w:line="340" w:lineRule="exact"/>
              <w:jc w:val="center"/>
              <w:textAlignment w:val="center"/>
              <w:rPr>
                <w:rFonts w:ascii="宋体"/>
              </w:rPr>
            </w:pPr>
          </w:p>
        </w:tc>
      </w:tr>
      <w:tr w14:paraId="3503CD36">
        <w:tblPrEx>
          <w:tblCellMar>
            <w:top w:w="15" w:type="dxa"/>
            <w:left w:w="15" w:type="dxa"/>
            <w:bottom w:w="15" w:type="dxa"/>
            <w:right w:w="15" w:type="dxa"/>
          </w:tblCellMar>
        </w:tblPrEx>
        <w:trPr>
          <w:trHeight w:val="411"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14:paraId="0A29EDE9">
            <w:pPr>
              <w:topLinePunct/>
              <w:spacing w:line="600" w:lineRule="exact"/>
              <w:jc w:val="center"/>
              <w:textAlignment w:val="center"/>
              <w:rPr>
                <w:rFonts w:ascii="宋体"/>
                <w:sz w:val="24"/>
                <w:szCs w:val="32"/>
              </w:rPr>
            </w:pPr>
            <w:r>
              <w:rPr>
                <w:rFonts w:ascii="宋体" w:hAnsi="宋体" w:cs="宋体"/>
                <w:sz w:val="24"/>
                <w:szCs w:val="32"/>
              </w:rPr>
              <w:t>1</w:t>
            </w:r>
          </w:p>
        </w:tc>
        <w:tc>
          <w:tcPr>
            <w:tcW w:w="955" w:type="dxa"/>
            <w:tcBorders>
              <w:top w:val="single" w:color="000000" w:sz="4" w:space="0"/>
              <w:left w:val="single" w:color="000000" w:sz="4" w:space="0"/>
              <w:bottom w:val="single" w:color="000000" w:sz="4" w:space="0"/>
              <w:right w:val="single" w:color="000000" w:sz="4" w:space="0"/>
            </w:tcBorders>
            <w:vAlign w:val="center"/>
          </w:tcPr>
          <w:p w14:paraId="7CDDE658">
            <w:pPr>
              <w:topLinePunct/>
              <w:spacing w:line="600" w:lineRule="exact"/>
              <w:jc w:val="center"/>
              <w:textAlignment w:val="center"/>
              <w:rPr>
                <w:rFonts w:ascii="宋体"/>
                <w:sz w:val="24"/>
                <w:szCs w:val="32"/>
              </w:rPr>
            </w:pPr>
            <w:r>
              <w:rPr>
                <w:rFonts w:hint="eastAsia" w:ascii="宋体" w:hAnsi="宋体" w:cs="宋体"/>
                <w:sz w:val="24"/>
                <w:szCs w:val="32"/>
              </w:rPr>
              <w:t>水稻</w:t>
            </w:r>
          </w:p>
        </w:tc>
        <w:tc>
          <w:tcPr>
            <w:tcW w:w="2040" w:type="dxa"/>
            <w:tcBorders>
              <w:top w:val="single" w:color="000000" w:sz="4" w:space="0"/>
              <w:left w:val="single" w:color="000000" w:sz="4" w:space="0"/>
              <w:bottom w:val="single" w:color="000000" w:sz="4" w:space="0"/>
              <w:right w:val="single" w:color="000000" w:sz="4" w:space="0"/>
            </w:tcBorders>
            <w:vAlign w:val="center"/>
          </w:tcPr>
          <w:p w14:paraId="0AA24912">
            <w:pPr>
              <w:topLinePunct/>
              <w:spacing w:line="600" w:lineRule="exact"/>
              <w:jc w:val="center"/>
              <w:textAlignment w:val="center"/>
              <w:rPr>
                <w:rFonts w:ascii="宋体"/>
                <w:sz w:val="24"/>
                <w:szCs w:val="32"/>
              </w:rPr>
            </w:pPr>
            <w:r>
              <w:rPr>
                <w:rFonts w:hint="eastAsia" w:ascii="宋体" w:hAnsi="宋体" w:cs="宋体"/>
                <w:sz w:val="24"/>
                <w:szCs w:val="32"/>
              </w:rPr>
              <w:t>深耕深翻</w:t>
            </w:r>
          </w:p>
        </w:tc>
        <w:tc>
          <w:tcPr>
            <w:tcW w:w="1311" w:type="dxa"/>
            <w:tcBorders>
              <w:top w:val="single" w:color="000000" w:sz="4" w:space="0"/>
              <w:left w:val="single" w:color="000000" w:sz="4" w:space="0"/>
              <w:bottom w:val="single" w:color="000000" w:sz="4" w:space="0"/>
              <w:right w:val="single" w:color="auto" w:sz="4" w:space="0"/>
            </w:tcBorders>
            <w:vAlign w:val="center"/>
          </w:tcPr>
          <w:p w14:paraId="285E1BF5">
            <w:pPr>
              <w:topLinePunct/>
              <w:spacing w:line="600" w:lineRule="exact"/>
              <w:jc w:val="center"/>
              <w:textAlignment w:val="center"/>
              <w:rPr>
                <w:rFonts w:ascii="宋体"/>
                <w:sz w:val="24"/>
                <w:szCs w:val="32"/>
              </w:rPr>
            </w:pPr>
            <w:r>
              <w:rPr>
                <w:rFonts w:hint="eastAsia" w:ascii="宋体"/>
                <w:sz w:val="24"/>
                <w:szCs w:val="32"/>
              </w:rPr>
              <w:t>32</w:t>
            </w:r>
          </w:p>
        </w:tc>
        <w:tc>
          <w:tcPr>
            <w:tcW w:w="1647" w:type="dxa"/>
            <w:tcBorders>
              <w:top w:val="single" w:color="000000" w:sz="4" w:space="0"/>
              <w:left w:val="single" w:color="auto" w:sz="4" w:space="0"/>
              <w:bottom w:val="single" w:color="000000" w:sz="4" w:space="0"/>
              <w:right w:val="single" w:color="000000" w:sz="4" w:space="0"/>
            </w:tcBorders>
            <w:vAlign w:val="center"/>
          </w:tcPr>
          <w:p w14:paraId="388CCDDA">
            <w:pPr>
              <w:topLinePunct/>
              <w:spacing w:line="600" w:lineRule="exact"/>
              <w:jc w:val="center"/>
              <w:textAlignment w:val="center"/>
              <w:rPr>
                <w:rFonts w:ascii="宋体"/>
                <w:sz w:val="24"/>
                <w:szCs w:val="32"/>
              </w:rPr>
            </w:pPr>
            <w:r>
              <w:rPr>
                <w:rFonts w:hint="eastAsia" w:ascii="宋体"/>
                <w:sz w:val="24"/>
                <w:szCs w:val="32"/>
              </w:rPr>
              <w:t>24</w:t>
            </w:r>
          </w:p>
        </w:tc>
        <w:tc>
          <w:tcPr>
            <w:tcW w:w="1738" w:type="dxa"/>
            <w:tcBorders>
              <w:top w:val="single" w:color="000000" w:sz="4" w:space="0"/>
              <w:left w:val="single" w:color="000000" w:sz="4" w:space="0"/>
              <w:bottom w:val="single" w:color="000000" w:sz="4" w:space="0"/>
              <w:right w:val="single" w:color="000000" w:sz="4" w:space="0"/>
            </w:tcBorders>
            <w:vAlign w:val="center"/>
          </w:tcPr>
          <w:p w14:paraId="1F94A7C8">
            <w:pPr>
              <w:topLinePunct/>
              <w:spacing w:line="600" w:lineRule="exact"/>
              <w:jc w:val="center"/>
              <w:textAlignment w:val="center"/>
              <w:rPr>
                <w:rFonts w:ascii="宋体"/>
                <w:sz w:val="24"/>
                <w:szCs w:val="32"/>
              </w:rPr>
            </w:pPr>
            <w:r>
              <w:rPr>
                <w:rFonts w:hint="eastAsia" w:ascii="宋体" w:hAnsi="宋体" w:cs="宋体"/>
                <w:sz w:val="24"/>
                <w:szCs w:val="32"/>
                <w:lang w:val="en-US" w:eastAsia="zh-CN"/>
              </w:rPr>
              <w:t>单环节</w:t>
            </w:r>
            <w:r>
              <w:rPr>
                <w:rFonts w:hint="eastAsia" w:ascii="宋体" w:hAnsi="宋体" w:cs="宋体"/>
                <w:sz w:val="24"/>
                <w:szCs w:val="32"/>
              </w:rPr>
              <w:t>耕</w:t>
            </w:r>
          </w:p>
        </w:tc>
      </w:tr>
      <w:tr w14:paraId="7BAB24F7">
        <w:tblPrEx>
          <w:tblCellMar>
            <w:top w:w="15" w:type="dxa"/>
            <w:left w:w="15" w:type="dxa"/>
            <w:bottom w:w="15" w:type="dxa"/>
            <w:right w:w="15" w:type="dxa"/>
          </w:tblCellMar>
        </w:tblPrEx>
        <w:trPr>
          <w:trHeight w:val="389"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14:paraId="22F6766A">
            <w:pPr>
              <w:topLinePunct/>
              <w:spacing w:line="600" w:lineRule="exact"/>
              <w:jc w:val="center"/>
              <w:textAlignment w:val="center"/>
              <w:rPr>
                <w:rFonts w:ascii="宋体"/>
                <w:sz w:val="24"/>
                <w:szCs w:val="32"/>
              </w:rPr>
            </w:pPr>
            <w:r>
              <w:rPr>
                <w:rFonts w:ascii="宋体" w:hAnsi="宋体" w:cs="宋体"/>
                <w:sz w:val="24"/>
                <w:szCs w:val="32"/>
              </w:rPr>
              <w:t>2</w:t>
            </w:r>
          </w:p>
        </w:tc>
        <w:tc>
          <w:tcPr>
            <w:tcW w:w="955" w:type="dxa"/>
            <w:tcBorders>
              <w:top w:val="single" w:color="000000" w:sz="4" w:space="0"/>
              <w:left w:val="single" w:color="000000" w:sz="4" w:space="0"/>
              <w:bottom w:val="single" w:color="000000" w:sz="4" w:space="0"/>
              <w:right w:val="single" w:color="000000" w:sz="4" w:space="0"/>
            </w:tcBorders>
            <w:vAlign w:val="center"/>
          </w:tcPr>
          <w:p w14:paraId="18FF06CF">
            <w:pPr>
              <w:topLinePunct/>
              <w:spacing w:line="600" w:lineRule="exact"/>
              <w:jc w:val="center"/>
              <w:textAlignment w:val="center"/>
              <w:rPr>
                <w:rFonts w:ascii="宋体"/>
                <w:sz w:val="24"/>
                <w:szCs w:val="32"/>
              </w:rPr>
            </w:pPr>
            <w:r>
              <w:rPr>
                <w:rFonts w:hint="eastAsia" w:ascii="宋体" w:hAnsi="宋体" w:cs="宋体"/>
                <w:sz w:val="24"/>
                <w:szCs w:val="32"/>
              </w:rPr>
              <w:t>水稻</w:t>
            </w:r>
          </w:p>
        </w:tc>
        <w:tc>
          <w:tcPr>
            <w:tcW w:w="2040" w:type="dxa"/>
            <w:tcBorders>
              <w:top w:val="single" w:color="000000" w:sz="4" w:space="0"/>
              <w:left w:val="single" w:color="000000" w:sz="4" w:space="0"/>
              <w:bottom w:val="single" w:color="000000" w:sz="4" w:space="0"/>
              <w:right w:val="single" w:color="000000" w:sz="4" w:space="0"/>
            </w:tcBorders>
            <w:vAlign w:val="center"/>
          </w:tcPr>
          <w:p w14:paraId="08B8E58F">
            <w:pPr>
              <w:topLinePunct/>
              <w:spacing w:line="600" w:lineRule="exact"/>
              <w:jc w:val="center"/>
              <w:textAlignment w:val="center"/>
              <w:rPr>
                <w:rFonts w:ascii="宋体"/>
                <w:sz w:val="24"/>
                <w:szCs w:val="32"/>
              </w:rPr>
            </w:pPr>
            <w:r>
              <w:rPr>
                <w:rFonts w:hint="eastAsia" w:ascii="宋体" w:hAnsi="宋体" w:cs="宋体"/>
                <w:sz w:val="24"/>
                <w:szCs w:val="32"/>
              </w:rPr>
              <w:t>机育插秧</w:t>
            </w:r>
          </w:p>
        </w:tc>
        <w:tc>
          <w:tcPr>
            <w:tcW w:w="1311" w:type="dxa"/>
            <w:tcBorders>
              <w:top w:val="single" w:color="000000" w:sz="4" w:space="0"/>
              <w:left w:val="single" w:color="000000" w:sz="4" w:space="0"/>
              <w:bottom w:val="single" w:color="000000" w:sz="4" w:space="0"/>
              <w:right w:val="single" w:color="auto" w:sz="4" w:space="0"/>
            </w:tcBorders>
            <w:vAlign w:val="center"/>
          </w:tcPr>
          <w:p w14:paraId="2AA8C050">
            <w:pPr>
              <w:topLinePunct/>
              <w:spacing w:line="600" w:lineRule="exact"/>
              <w:jc w:val="center"/>
              <w:textAlignment w:val="center"/>
              <w:rPr>
                <w:rFonts w:ascii="宋体"/>
                <w:sz w:val="24"/>
                <w:szCs w:val="32"/>
              </w:rPr>
            </w:pPr>
            <w:r>
              <w:rPr>
                <w:rFonts w:hint="eastAsia" w:ascii="宋体"/>
                <w:sz w:val="24"/>
                <w:szCs w:val="32"/>
              </w:rPr>
              <w:t>48</w:t>
            </w:r>
          </w:p>
        </w:tc>
        <w:tc>
          <w:tcPr>
            <w:tcW w:w="1647" w:type="dxa"/>
            <w:tcBorders>
              <w:top w:val="single" w:color="000000" w:sz="4" w:space="0"/>
              <w:left w:val="single" w:color="auto" w:sz="4" w:space="0"/>
              <w:bottom w:val="single" w:color="000000" w:sz="4" w:space="0"/>
              <w:right w:val="single" w:color="000000" w:sz="4" w:space="0"/>
            </w:tcBorders>
            <w:vAlign w:val="center"/>
          </w:tcPr>
          <w:p w14:paraId="6F9C48BD">
            <w:pPr>
              <w:topLinePunct/>
              <w:spacing w:line="600" w:lineRule="exact"/>
              <w:jc w:val="center"/>
              <w:textAlignment w:val="center"/>
              <w:rPr>
                <w:rFonts w:ascii="宋体"/>
                <w:sz w:val="24"/>
                <w:szCs w:val="32"/>
              </w:rPr>
            </w:pPr>
            <w:r>
              <w:rPr>
                <w:rFonts w:hint="eastAsia" w:ascii="宋体"/>
                <w:sz w:val="24"/>
                <w:szCs w:val="32"/>
              </w:rPr>
              <w:t>36</w:t>
            </w:r>
          </w:p>
        </w:tc>
        <w:tc>
          <w:tcPr>
            <w:tcW w:w="1738" w:type="dxa"/>
            <w:tcBorders>
              <w:top w:val="single" w:color="000000" w:sz="4" w:space="0"/>
              <w:left w:val="single" w:color="000000" w:sz="4" w:space="0"/>
              <w:bottom w:val="single" w:color="000000" w:sz="4" w:space="0"/>
              <w:right w:val="single" w:color="000000" w:sz="4" w:space="0"/>
            </w:tcBorders>
            <w:vAlign w:val="center"/>
          </w:tcPr>
          <w:p w14:paraId="6EA039DB">
            <w:pPr>
              <w:topLinePunct/>
              <w:spacing w:line="600" w:lineRule="exact"/>
              <w:jc w:val="center"/>
              <w:rPr>
                <w:rFonts w:ascii="宋体"/>
                <w:sz w:val="24"/>
                <w:szCs w:val="32"/>
              </w:rPr>
            </w:pPr>
            <w:r>
              <w:rPr>
                <w:rFonts w:hint="eastAsia" w:ascii="宋体" w:hAnsi="宋体" w:cs="宋体"/>
                <w:sz w:val="24"/>
                <w:szCs w:val="32"/>
                <w:lang w:val="en-US" w:eastAsia="zh-CN"/>
              </w:rPr>
              <w:t>单环节</w:t>
            </w:r>
            <w:r>
              <w:rPr>
                <w:rFonts w:hint="eastAsia" w:ascii="宋体"/>
                <w:sz w:val="24"/>
                <w:szCs w:val="32"/>
              </w:rPr>
              <w:t>种</w:t>
            </w:r>
          </w:p>
        </w:tc>
      </w:tr>
      <w:tr w14:paraId="0AC12946">
        <w:tblPrEx>
          <w:tblCellMar>
            <w:top w:w="15" w:type="dxa"/>
            <w:left w:w="15" w:type="dxa"/>
            <w:bottom w:w="15" w:type="dxa"/>
            <w:right w:w="15" w:type="dxa"/>
          </w:tblCellMar>
        </w:tblPrEx>
        <w:trPr>
          <w:trHeight w:val="381"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14:paraId="69365FD0">
            <w:pPr>
              <w:topLinePunct/>
              <w:spacing w:line="600" w:lineRule="exact"/>
              <w:jc w:val="center"/>
              <w:textAlignment w:val="center"/>
              <w:rPr>
                <w:rFonts w:ascii="宋体"/>
                <w:sz w:val="24"/>
                <w:szCs w:val="32"/>
              </w:rPr>
            </w:pPr>
            <w:r>
              <w:rPr>
                <w:rFonts w:ascii="宋体" w:hAnsi="宋体" w:cs="宋体"/>
                <w:sz w:val="24"/>
                <w:szCs w:val="32"/>
              </w:rPr>
              <w:t>3</w:t>
            </w:r>
          </w:p>
        </w:tc>
        <w:tc>
          <w:tcPr>
            <w:tcW w:w="955" w:type="dxa"/>
            <w:tcBorders>
              <w:top w:val="single" w:color="000000" w:sz="4" w:space="0"/>
              <w:left w:val="single" w:color="000000" w:sz="4" w:space="0"/>
              <w:bottom w:val="single" w:color="000000" w:sz="4" w:space="0"/>
              <w:right w:val="single" w:color="000000" w:sz="4" w:space="0"/>
            </w:tcBorders>
            <w:vAlign w:val="center"/>
          </w:tcPr>
          <w:p w14:paraId="62E4749D">
            <w:pPr>
              <w:topLinePunct/>
              <w:spacing w:line="600" w:lineRule="exact"/>
              <w:jc w:val="center"/>
              <w:textAlignment w:val="center"/>
              <w:rPr>
                <w:rFonts w:ascii="宋体"/>
                <w:sz w:val="24"/>
                <w:szCs w:val="32"/>
              </w:rPr>
            </w:pPr>
            <w:r>
              <w:rPr>
                <w:rFonts w:hint="eastAsia" w:ascii="宋体" w:hAnsi="宋体" w:cs="宋体"/>
                <w:sz w:val="24"/>
                <w:szCs w:val="32"/>
              </w:rPr>
              <w:t>水稻</w:t>
            </w:r>
          </w:p>
        </w:tc>
        <w:tc>
          <w:tcPr>
            <w:tcW w:w="2040" w:type="dxa"/>
            <w:tcBorders>
              <w:top w:val="single" w:color="000000" w:sz="4" w:space="0"/>
              <w:left w:val="single" w:color="000000" w:sz="4" w:space="0"/>
              <w:bottom w:val="single" w:color="000000" w:sz="4" w:space="0"/>
              <w:right w:val="single" w:color="000000" w:sz="4" w:space="0"/>
            </w:tcBorders>
            <w:vAlign w:val="center"/>
          </w:tcPr>
          <w:p w14:paraId="21B5AC1D">
            <w:pPr>
              <w:topLinePunct/>
              <w:spacing w:line="600" w:lineRule="exact"/>
              <w:jc w:val="center"/>
              <w:textAlignment w:val="center"/>
              <w:rPr>
                <w:rFonts w:ascii="宋体"/>
                <w:sz w:val="24"/>
                <w:szCs w:val="32"/>
              </w:rPr>
            </w:pPr>
            <w:r>
              <w:rPr>
                <w:rFonts w:hint="eastAsia" w:ascii="宋体" w:hAnsi="宋体" w:cs="宋体"/>
                <w:sz w:val="24"/>
                <w:szCs w:val="32"/>
              </w:rPr>
              <w:t>机防</w:t>
            </w:r>
          </w:p>
        </w:tc>
        <w:tc>
          <w:tcPr>
            <w:tcW w:w="1311" w:type="dxa"/>
            <w:tcBorders>
              <w:top w:val="single" w:color="000000" w:sz="4" w:space="0"/>
              <w:left w:val="single" w:color="000000" w:sz="4" w:space="0"/>
              <w:bottom w:val="single" w:color="000000" w:sz="4" w:space="0"/>
              <w:right w:val="single" w:color="auto" w:sz="4" w:space="0"/>
            </w:tcBorders>
            <w:vAlign w:val="center"/>
          </w:tcPr>
          <w:p w14:paraId="32072D5F">
            <w:pPr>
              <w:topLinePunct/>
              <w:spacing w:line="600" w:lineRule="exact"/>
              <w:jc w:val="center"/>
              <w:textAlignment w:val="center"/>
              <w:rPr>
                <w:rFonts w:ascii="宋体"/>
                <w:sz w:val="24"/>
                <w:szCs w:val="32"/>
              </w:rPr>
            </w:pPr>
            <w:r>
              <w:rPr>
                <w:rFonts w:hint="eastAsia" w:ascii="宋体"/>
                <w:sz w:val="24"/>
                <w:szCs w:val="32"/>
              </w:rPr>
              <w:t>10</w:t>
            </w:r>
          </w:p>
        </w:tc>
        <w:tc>
          <w:tcPr>
            <w:tcW w:w="1647" w:type="dxa"/>
            <w:tcBorders>
              <w:top w:val="single" w:color="000000" w:sz="4" w:space="0"/>
              <w:left w:val="single" w:color="auto" w:sz="4" w:space="0"/>
              <w:bottom w:val="single" w:color="000000" w:sz="4" w:space="0"/>
              <w:right w:val="single" w:color="000000" w:sz="4" w:space="0"/>
            </w:tcBorders>
            <w:vAlign w:val="center"/>
          </w:tcPr>
          <w:p w14:paraId="32AFD495">
            <w:pPr>
              <w:topLinePunct/>
              <w:spacing w:line="600" w:lineRule="exact"/>
              <w:jc w:val="center"/>
              <w:textAlignment w:val="center"/>
              <w:rPr>
                <w:rFonts w:ascii="宋体"/>
                <w:sz w:val="24"/>
                <w:szCs w:val="32"/>
              </w:rPr>
            </w:pPr>
            <w:r>
              <w:rPr>
                <w:rFonts w:hint="eastAsia" w:ascii="宋体"/>
                <w:sz w:val="24"/>
                <w:szCs w:val="32"/>
              </w:rPr>
              <w:t>10</w:t>
            </w:r>
          </w:p>
        </w:tc>
        <w:tc>
          <w:tcPr>
            <w:tcW w:w="1738" w:type="dxa"/>
            <w:tcBorders>
              <w:top w:val="single" w:color="000000" w:sz="4" w:space="0"/>
              <w:left w:val="single" w:color="000000" w:sz="4" w:space="0"/>
              <w:bottom w:val="single" w:color="000000" w:sz="4" w:space="0"/>
              <w:right w:val="single" w:color="000000" w:sz="4" w:space="0"/>
            </w:tcBorders>
            <w:vAlign w:val="center"/>
          </w:tcPr>
          <w:p w14:paraId="39CB6E6F">
            <w:pPr>
              <w:topLinePunct/>
              <w:spacing w:line="600" w:lineRule="exact"/>
              <w:jc w:val="center"/>
              <w:rPr>
                <w:rFonts w:ascii="宋体"/>
                <w:sz w:val="24"/>
                <w:szCs w:val="32"/>
              </w:rPr>
            </w:pPr>
            <w:r>
              <w:rPr>
                <w:rFonts w:hint="eastAsia" w:ascii="宋体" w:hAnsi="宋体" w:cs="宋体"/>
                <w:sz w:val="24"/>
                <w:szCs w:val="32"/>
                <w:lang w:val="en-US" w:eastAsia="zh-CN"/>
              </w:rPr>
              <w:t>单环节</w:t>
            </w:r>
            <w:r>
              <w:rPr>
                <w:rFonts w:hint="eastAsia" w:ascii="宋体"/>
                <w:sz w:val="24"/>
                <w:szCs w:val="32"/>
              </w:rPr>
              <w:t>防</w:t>
            </w:r>
          </w:p>
        </w:tc>
      </w:tr>
      <w:tr w14:paraId="43CAA474">
        <w:tblPrEx>
          <w:tblCellMar>
            <w:top w:w="15" w:type="dxa"/>
            <w:left w:w="15" w:type="dxa"/>
            <w:bottom w:w="15" w:type="dxa"/>
            <w:right w:w="15" w:type="dxa"/>
          </w:tblCellMar>
        </w:tblPrEx>
        <w:trPr>
          <w:trHeight w:val="379"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14:paraId="5B0D3CAB">
            <w:pPr>
              <w:topLinePunct/>
              <w:spacing w:line="600" w:lineRule="exact"/>
              <w:jc w:val="center"/>
              <w:textAlignment w:val="center"/>
              <w:rPr>
                <w:rFonts w:ascii="宋体"/>
                <w:sz w:val="24"/>
                <w:szCs w:val="32"/>
              </w:rPr>
            </w:pPr>
            <w:r>
              <w:rPr>
                <w:rFonts w:hint="eastAsia" w:ascii="宋体" w:hAnsi="宋体" w:cs="宋体"/>
                <w:sz w:val="24"/>
                <w:szCs w:val="32"/>
              </w:rPr>
              <w:t>4</w:t>
            </w:r>
          </w:p>
        </w:tc>
        <w:tc>
          <w:tcPr>
            <w:tcW w:w="955" w:type="dxa"/>
            <w:tcBorders>
              <w:top w:val="single" w:color="000000" w:sz="4" w:space="0"/>
              <w:left w:val="single" w:color="000000" w:sz="4" w:space="0"/>
              <w:bottom w:val="single" w:color="000000" w:sz="4" w:space="0"/>
              <w:right w:val="single" w:color="000000" w:sz="4" w:space="0"/>
            </w:tcBorders>
            <w:vAlign w:val="center"/>
          </w:tcPr>
          <w:p w14:paraId="5A80C47D">
            <w:pPr>
              <w:topLinePunct/>
              <w:spacing w:line="600" w:lineRule="exact"/>
              <w:jc w:val="center"/>
              <w:textAlignment w:val="center"/>
              <w:rPr>
                <w:rFonts w:ascii="宋体"/>
                <w:sz w:val="24"/>
                <w:szCs w:val="32"/>
              </w:rPr>
            </w:pPr>
            <w:r>
              <w:rPr>
                <w:rFonts w:hint="eastAsia" w:ascii="宋体" w:hAnsi="宋体" w:cs="宋体"/>
                <w:sz w:val="24"/>
                <w:szCs w:val="32"/>
              </w:rPr>
              <w:t>水稻</w:t>
            </w:r>
          </w:p>
        </w:tc>
        <w:tc>
          <w:tcPr>
            <w:tcW w:w="2040" w:type="dxa"/>
            <w:tcBorders>
              <w:top w:val="single" w:color="000000" w:sz="4" w:space="0"/>
              <w:left w:val="single" w:color="000000" w:sz="4" w:space="0"/>
              <w:bottom w:val="single" w:color="000000" w:sz="4" w:space="0"/>
              <w:right w:val="single" w:color="000000" w:sz="4" w:space="0"/>
            </w:tcBorders>
            <w:vAlign w:val="center"/>
          </w:tcPr>
          <w:p w14:paraId="1E0A6C68">
            <w:pPr>
              <w:keepNext w:val="0"/>
              <w:keepLines w:val="0"/>
              <w:pageBreakBefore w:val="0"/>
              <w:widowControl w:val="0"/>
              <w:kinsoku/>
              <w:wordWrap/>
              <w:overflowPunct/>
              <w:topLinePunct/>
              <w:autoSpaceDE/>
              <w:autoSpaceDN/>
              <w:bidi w:val="0"/>
              <w:adjustRightInd/>
              <w:snapToGrid/>
              <w:spacing w:line="400" w:lineRule="exact"/>
              <w:jc w:val="center"/>
              <w:textAlignment w:val="center"/>
              <w:rPr>
                <w:rFonts w:hint="default" w:ascii="宋体"/>
                <w:sz w:val="24"/>
                <w:szCs w:val="32"/>
                <w:lang w:val="en-US"/>
              </w:rPr>
            </w:pPr>
            <w:r>
              <w:rPr>
                <w:rFonts w:hint="eastAsia" w:ascii="宋体"/>
                <w:sz w:val="24"/>
                <w:szCs w:val="32"/>
                <w:lang w:val="en-US" w:eastAsia="zh-CN"/>
              </w:rPr>
              <w:t>深耕深翻、机育插秧、机防、机收粉碎还田</w:t>
            </w:r>
          </w:p>
        </w:tc>
        <w:tc>
          <w:tcPr>
            <w:tcW w:w="1311" w:type="dxa"/>
            <w:tcBorders>
              <w:top w:val="single" w:color="000000" w:sz="4" w:space="0"/>
              <w:left w:val="single" w:color="000000" w:sz="4" w:space="0"/>
              <w:bottom w:val="single" w:color="000000" w:sz="4" w:space="0"/>
              <w:right w:val="single" w:color="auto" w:sz="4" w:space="0"/>
            </w:tcBorders>
            <w:vAlign w:val="center"/>
          </w:tcPr>
          <w:p w14:paraId="5BDCC48D">
            <w:pPr>
              <w:topLinePunct/>
              <w:spacing w:line="600" w:lineRule="exact"/>
              <w:jc w:val="center"/>
              <w:textAlignment w:val="center"/>
              <w:rPr>
                <w:rFonts w:ascii="宋体" w:cs="宋体"/>
                <w:sz w:val="24"/>
                <w:szCs w:val="32"/>
              </w:rPr>
            </w:pPr>
            <w:r>
              <w:rPr>
                <w:rFonts w:hint="eastAsia" w:ascii="宋体" w:hAnsi="宋体" w:cs="宋体"/>
                <w:sz w:val="24"/>
                <w:szCs w:val="32"/>
              </w:rPr>
              <w:t>110</w:t>
            </w:r>
          </w:p>
        </w:tc>
        <w:tc>
          <w:tcPr>
            <w:tcW w:w="1647" w:type="dxa"/>
            <w:tcBorders>
              <w:top w:val="single" w:color="000000" w:sz="4" w:space="0"/>
              <w:left w:val="single" w:color="auto" w:sz="4" w:space="0"/>
              <w:bottom w:val="single" w:color="000000" w:sz="4" w:space="0"/>
              <w:right w:val="single" w:color="000000" w:sz="4" w:space="0"/>
            </w:tcBorders>
            <w:vAlign w:val="center"/>
          </w:tcPr>
          <w:p w14:paraId="52E67B6F">
            <w:pPr>
              <w:topLinePunct/>
              <w:spacing w:line="600" w:lineRule="exact"/>
              <w:jc w:val="center"/>
              <w:textAlignment w:val="center"/>
              <w:rPr>
                <w:rFonts w:ascii="宋体" w:cs="宋体"/>
                <w:sz w:val="24"/>
                <w:szCs w:val="32"/>
              </w:rPr>
            </w:pPr>
            <w:r>
              <w:rPr>
                <w:rFonts w:hint="eastAsia" w:ascii="宋体" w:cs="宋体"/>
                <w:sz w:val="24"/>
                <w:szCs w:val="32"/>
              </w:rPr>
              <w:t>80</w:t>
            </w:r>
          </w:p>
        </w:tc>
        <w:tc>
          <w:tcPr>
            <w:tcW w:w="1738" w:type="dxa"/>
            <w:tcBorders>
              <w:top w:val="single" w:color="000000" w:sz="4" w:space="0"/>
              <w:left w:val="single" w:color="000000" w:sz="4" w:space="0"/>
              <w:bottom w:val="single" w:color="000000" w:sz="4" w:space="0"/>
              <w:right w:val="single" w:color="000000" w:sz="4" w:space="0"/>
            </w:tcBorders>
            <w:vAlign w:val="center"/>
          </w:tcPr>
          <w:p w14:paraId="09083C84">
            <w:pPr>
              <w:topLinePunct/>
              <w:spacing w:line="600" w:lineRule="exact"/>
              <w:jc w:val="center"/>
              <w:rPr>
                <w:rFonts w:ascii="宋体"/>
                <w:sz w:val="24"/>
                <w:szCs w:val="32"/>
              </w:rPr>
            </w:pPr>
            <w:r>
              <w:rPr>
                <w:rFonts w:hint="eastAsia" w:ascii="宋体"/>
                <w:sz w:val="24"/>
                <w:szCs w:val="32"/>
                <w:lang w:val="en-US" w:eastAsia="zh-CN"/>
              </w:rPr>
              <w:t>多</w:t>
            </w:r>
            <w:r>
              <w:rPr>
                <w:rFonts w:hint="eastAsia" w:ascii="宋体"/>
                <w:sz w:val="24"/>
                <w:szCs w:val="32"/>
              </w:rPr>
              <w:t>环节服务</w:t>
            </w:r>
          </w:p>
        </w:tc>
      </w:tr>
    </w:tbl>
    <w:p w14:paraId="609B9475">
      <w:pPr>
        <w:topLinePunct/>
        <w:jc w:val="center"/>
        <w:rPr>
          <w:rFonts w:ascii="方正小标宋简体" w:hAnsi="方正小标宋简体" w:eastAsia="方正小标宋简体" w:cs="方正小标宋简体"/>
          <w:w w:val="89"/>
          <w:sz w:val="44"/>
          <w:szCs w:val="44"/>
        </w:rPr>
      </w:pPr>
    </w:p>
    <w:p w14:paraId="2771C479">
      <w:pPr>
        <w:topLinePunct/>
        <w:spacing w:line="400" w:lineRule="exact"/>
        <w:rPr>
          <w:rFonts w:ascii="仿宋_GB2312" w:hAnsi="宋体" w:eastAsia="仿宋_GB2312" w:cs="宋体"/>
          <w:bCs/>
          <w:sz w:val="32"/>
          <w:szCs w:val="32"/>
        </w:rPr>
      </w:pPr>
    </w:p>
    <w:p w14:paraId="06B78701">
      <w:pPr>
        <w:topLinePunct/>
        <w:spacing w:line="400" w:lineRule="exact"/>
        <w:rPr>
          <w:rFonts w:ascii="仿宋_GB2312" w:hAnsi="宋体" w:eastAsia="仿宋_GB2312" w:cs="宋体"/>
          <w:bCs/>
          <w:sz w:val="32"/>
          <w:szCs w:val="32"/>
        </w:rPr>
      </w:pPr>
    </w:p>
    <w:p w14:paraId="317162E3">
      <w:pPr>
        <w:topLinePunct/>
        <w:spacing w:line="400" w:lineRule="exact"/>
        <w:rPr>
          <w:rFonts w:ascii="仿宋_GB2312" w:hAnsi="宋体" w:eastAsia="仿宋_GB2312" w:cs="宋体"/>
          <w:bCs/>
          <w:sz w:val="32"/>
          <w:szCs w:val="32"/>
        </w:rPr>
      </w:pPr>
    </w:p>
    <w:p w14:paraId="3886D69A">
      <w:pPr>
        <w:topLinePunct/>
        <w:spacing w:line="400" w:lineRule="exact"/>
        <w:rPr>
          <w:rFonts w:ascii="仿宋_GB2312" w:hAnsi="宋体" w:eastAsia="仿宋_GB2312" w:cs="宋体"/>
          <w:bCs/>
          <w:sz w:val="32"/>
          <w:szCs w:val="32"/>
        </w:rPr>
      </w:pPr>
    </w:p>
    <w:p w14:paraId="47685F6C">
      <w:pPr>
        <w:topLinePunct/>
        <w:spacing w:line="400" w:lineRule="exact"/>
        <w:rPr>
          <w:rFonts w:ascii="仿宋_GB2312" w:hAnsi="宋体" w:eastAsia="仿宋_GB2312" w:cs="宋体"/>
          <w:bCs/>
          <w:sz w:val="32"/>
          <w:szCs w:val="32"/>
        </w:rPr>
      </w:pPr>
    </w:p>
    <w:p w14:paraId="44F008A0">
      <w:pPr>
        <w:topLinePunct/>
        <w:spacing w:line="400" w:lineRule="exact"/>
        <w:rPr>
          <w:rFonts w:ascii="仿宋_GB2312" w:hAnsi="宋体" w:eastAsia="仿宋_GB2312" w:cs="宋体"/>
          <w:bCs/>
          <w:sz w:val="32"/>
          <w:szCs w:val="32"/>
        </w:rPr>
      </w:pPr>
    </w:p>
    <w:p w14:paraId="60201834">
      <w:pPr>
        <w:topLinePunct/>
        <w:spacing w:line="400" w:lineRule="exact"/>
        <w:rPr>
          <w:rFonts w:ascii="仿宋_GB2312" w:hAnsi="宋体" w:eastAsia="仿宋_GB2312" w:cs="宋体"/>
          <w:bCs/>
          <w:sz w:val="32"/>
          <w:szCs w:val="32"/>
        </w:rPr>
      </w:pPr>
    </w:p>
    <w:p w14:paraId="760EE1D0">
      <w:pPr>
        <w:topLinePunct/>
        <w:spacing w:line="400" w:lineRule="exact"/>
        <w:rPr>
          <w:rFonts w:hint="eastAsia" w:ascii="仿宋_GB2312" w:hAnsi="宋体" w:eastAsia="仿宋_GB2312" w:cs="宋体"/>
          <w:bCs/>
          <w:sz w:val="32"/>
          <w:szCs w:val="32"/>
        </w:rPr>
      </w:pPr>
    </w:p>
    <w:p w14:paraId="593BFB1C">
      <w:pPr>
        <w:topLinePunct/>
        <w:spacing w:line="400" w:lineRule="exact"/>
        <w:rPr>
          <w:rFonts w:hint="eastAsia" w:ascii="仿宋_GB2312" w:hAnsi="宋体" w:eastAsia="仿宋_GB2312" w:cs="宋体"/>
          <w:bCs/>
          <w:sz w:val="32"/>
          <w:szCs w:val="32"/>
        </w:rPr>
      </w:pPr>
    </w:p>
    <w:p w14:paraId="7EBD4361">
      <w:pPr>
        <w:topLinePunct/>
        <w:spacing w:line="400" w:lineRule="exact"/>
        <w:rPr>
          <w:rFonts w:hint="eastAsia" w:ascii="仿宋_GB2312" w:hAnsi="宋体" w:eastAsia="仿宋_GB2312" w:cs="宋体"/>
          <w:bCs/>
          <w:sz w:val="32"/>
          <w:szCs w:val="32"/>
        </w:rPr>
      </w:pPr>
    </w:p>
    <w:p w14:paraId="4B0C04BF">
      <w:pPr>
        <w:topLinePunct/>
        <w:spacing w:line="400" w:lineRule="exact"/>
        <w:rPr>
          <w:rFonts w:hint="eastAsia" w:ascii="仿宋_GB2312" w:hAnsi="宋体" w:eastAsia="仿宋_GB2312" w:cs="宋体"/>
          <w:bCs/>
          <w:sz w:val="32"/>
          <w:szCs w:val="32"/>
        </w:rPr>
      </w:pPr>
    </w:p>
    <w:p w14:paraId="1D8FEC69">
      <w:pPr>
        <w:topLinePunct/>
        <w:spacing w:line="400" w:lineRule="exact"/>
        <w:rPr>
          <w:rFonts w:hint="eastAsia" w:ascii="仿宋_GB2312" w:hAnsi="宋体" w:eastAsia="仿宋_GB2312" w:cs="宋体"/>
          <w:bCs/>
          <w:sz w:val="32"/>
          <w:szCs w:val="32"/>
        </w:rPr>
      </w:pPr>
    </w:p>
    <w:p w14:paraId="32E35948">
      <w:pPr>
        <w:topLinePunct/>
        <w:spacing w:line="400" w:lineRule="exact"/>
        <w:rPr>
          <w:rFonts w:hint="eastAsia" w:ascii="仿宋_GB2312" w:hAnsi="宋体" w:eastAsia="仿宋_GB2312" w:cs="宋体"/>
          <w:bCs/>
          <w:sz w:val="32"/>
          <w:szCs w:val="32"/>
        </w:rPr>
      </w:pPr>
    </w:p>
    <w:p w14:paraId="44E79A7F">
      <w:pPr>
        <w:topLinePunct/>
        <w:spacing w:line="400" w:lineRule="exact"/>
        <w:rPr>
          <w:rFonts w:hint="eastAsia" w:ascii="仿宋_GB2312" w:hAnsi="宋体" w:eastAsia="仿宋_GB2312" w:cs="宋体"/>
          <w:bCs/>
          <w:sz w:val="32"/>
          <w:szCs w:val="32"/>
        </w:rPr>
      </w:pPr>
    </w:p>
    <w:p w14:paraId="2278F76D">
      <w:pPr>
        <w:topLinePunct/>
        <w:spacing w:line="400" w:lineRule="exact"/>
        <w:rPr>
          <w:rFonts w:ascii="仿宋_GB2312" w:hAnsi="宋体" w:eastAsia="仿宋_GB2312" w:cs="宋体"/>
          <w:bCs/>
          <w:sz w:val="32"/>
          <w:szCs w:val="32"/>
        </w:rPr>
      </w:pPr>
      <w:r>
        <w:rPr>
          <w:rFonts w:hint="eastAsia" w:ascii="仿宋_GB2312" w:hAnsi="宋体" w:eastAsia="仿宋_GB2312" w:cs="宋体"/>
          <w:bCs/>
          <w:sz w:val="32"/>
          <w:szCs w:val="32"/>
        </w:rPr>
        <w:t>附件3：</w:t>
      </w:r>
    </w:p>
    <w:p w14:paraId="6E904146">
      <w:pPr>
        <w:topLinePunct/>
        <w:spacing w:line="560" w:lineRule="exact"/>
        <w:jc w:val="center"/>
        <w:rPr>
          <w:rFonts w:ascii="方正小标宋简体" w:hAnsi="方正小标宋简体" w:eastAsia="方正小标宋简体" w:cs="方正小标宋简体"/>
          <w:bCs/>
          <w:sz w:val="44"/>
          <w:szCs w:val="44"/>
        </w:rPr>
      </w:pPr>
    </w:p>
    <w:p w14:paraId="14645927">
      <w:pPr>
        <w:topLinePunct/>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休宁县2025年农业社会化服务项目申报表</w:t>
      </w:r>
    </w:p>
    <w:tbl>
      <w:tblPr>
        <w:tblStyle w:val="8"/>
        <w:tblpPr w:leftFromText="180" w:rightFromText="180" w:vertAnchor="text" w:horzAnchor="page" w:tblpX="1843" w:tblpY="814"/>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486"/>
        <w:gridCol w:w="5381"/>
      </w:tblGrid>
      <w:tr w14:paraId="759B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22" w:type="dxa"/>
            <w:vMerge w:val="restart"/>
          </w:tcPr>
          <w:p w14:paraId="6C68C532">
            <w:pPr>
              <w:topLinePunct/>
              <w:spacing w:line="600" w:lineRule="exact"/>
              <w:rPr>
                <w:rFonts w:ascii="仿宋" w:hAnsi="仿宋" w:eastAsia="仿宋" w:cs="仿宋"/>
                <w:sz w:val="24"/>
              </w:rPr>
            </w:pPr>
          </w:p>
          <w:p w14:paraId="4815740E">
            <w:pPr>
              <w:topLinePunct/>
              <w:spacing w:line="600" w:lineRule="exact"/>
              <w:jc w:val="center"/>
              <w:rPr>
                <w:rFonts w:ascii="仿宋" w:hAnsi="仿宋" w:eastAsia="仿宋" w:cs="仿宋"/>
                <w:sz w:val="24"/>
              </w:rPr>
            </w:pPr>
            <w:r>
              <w:rPr>
                <w:rFonts w:hint="eastAsia" w:ascii="仿宋" w:hAnsi="仿宋" w:eastAsia="仿宋" w:cs="仿宋"/>
                <w:sz w:val="24"/>
              </w:rPr>
              <w:t>基本</w:t>
            </w:r>
          </w:p>
          <w:p w14:paraId="2804648A">
            <w:pPr>
              <w:topLinePunct/>
              <w:spacing w:line="600" w:lineRule="exact"/>
              <w:jc w:val="center"/>
              <w:rPr>
                <w:rFonts w:ascii="仿宋" w:hAnsi="仿宋" w:eastAsia="仿宋" w:cs="仿宋"/>
                <w:sz w:val="24"/>
              </w:rPr>
            </w:pPr>
            <w:r>
              <w:rPr>
                <w:rFonts w:hint="eastAsia" w:ascii="仿宋" w:hAnsi="仿宋" w:eastAsia="仿宋" w:cs="仿宋"/>
                <w:sz w:val="24"/>
              </w:rPr>
              <w:t>情况</w:t>
            </w:r>
          </w:p>
        </w:tc>
        <w:tc>
          <w:tcPr>
            <w:tcW w:w="2486" w:type="dxa"/>
            <w:vAlign w:val="center"/>
          </w:tcPr>
          <w:p w14:paraId="49FB4966">
            <w:pPr>
              <w:topLinePunct/>
              <w:spacing w:line="360" w:lineRule="exact"/>
              <w:jc w:val="center"/>
              <w:rPr>
                <w:rFonts w:ascii="仿宋" w:hAnsi="仿宋" w:eastAsia="仿宋" w:cs="仿宋"/>
                <w:sz w:val="24"/>
              </w:rPr>
            </w:pPr>
            <w:r>
              <w:rPr>
                <w:rFonts w:hint="eastAsia" w:ascii="仿宋" w:hAnsi="仿宋" w:eastAsia="仿宋" w:cs="仿宋"/>
                <w:sz w:val="24"/>
              </w:rPr>
              <w:t>申报主体名称（盖章）</w:t>
            </w:r>
          </w:p>
        </w:tc>
        <w:tc>
          <w:tcPr>
            <w:tcW w:w="5381" w:type="dxa"/>
          </w:tcPr>
          <w:p w14:paraId="3CDFA527">
            <w:pPr>
              <w:topLinePunct/>
              <w:spacing w:line="600" w:lineRule="exact"/>
              <w:jc w:val="center"/>
              <w:rPr>
                <w:rFonts w:ascii="仿宋" w:hAnsi="仿宋" w:eastAsia="仿宋" w:cs="仿宋"/>
                <w:sz w:val="24"/>
              </w:rPr>
            </w:pPr>
          </w:p>
        </w:tc>
      </w:tr>
      <w:tr w14:paraId="7D8D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22" w:type="dxa"/>
            <w:vMerge w:val="continue"/>
          </w:tcPr>
          <w:p w14:paraId="3A512E05">
            <w:pPr>
              <w:topLinePunct/>
              <w:spacing w:line="600" w:lineRule="exact"/>
              <w:rPr>
                <w:rFonts w:ascii="仿宋" w:hAnsi="仿宋" w:eastAsia="仿宋" w:cs="仿宋"/>
                <w:sz w:val="24"/>
              </w:rPr>
            </w:pPr>
          </w:p>
        </w:tc>
        <w:tc>
          <w:tcPr>
            <w:tcW w:w="2486" w:type="dxa"/>
            <w:vAlign w:val="center"/>
          </w:tcPr>
          <w:p w14:paraId="6EE164A3">
            <w:pPr>
              <w:topLinePunct/>
              <w:spacing w:line="360" w:lineRule="exact"/>
              <w:jc w:val="center"/>
              <w:rPr>
                <w:rFonts w:ascii="仿宋" w:hAnsi="仿宋" w:eastAsia="仿宋" w:cs="仿宋"/>
                <w:sz w:val="24"/>
              </w:rPr>
            </w:pPr>
            <w:r>
              <w:rPr>
                <w:rFonts w:hint="eastAsia" w:ascii="仿宋" w:hAnsi="仿宋" w:eastAsia="仿宋" w:cs="仿宋"/>
                <w:sz w:val="24"/>
              </w:rPr>
              <w:t>负责人姓名</w:t>
            </w:r>
          </w:p>
        </w:tc>
        <w:tc>
          <w:tcPr>
            <w:tcW w:w="5381" w:type="dxa"/>
          </w:tcPr>
          <w:p w14:paraId="56F1F8EC">
            <w:pPr>
              <w:topLinePunct/>
              <w:spacing w:line="600" w:lineRule="exact"/>
              <w:jc w:val="center"/>
              <w:rPr>
                <w:rFonts w:ascii="仿宋" w:hAnsi="仿宋" w:eastAsia="仿宋" w:cs="仿宋"/>
                <w:sz w:val="24"/>
              </w:rPr>
            </w:pPr>
          </w:p>
        </w:tc>
      </w:tr>
      <w:tr w14:paraId="1BE6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22" w:type="dxa"/>
            <w:vMerge w:val="continue"/>
          </w:tcPr>
          <w:p w14:paraId="73B6AA41">
            <w:pPr>
              <w:topLinePunct/>
              <w:spacing w:line="600" w:lineRule="exact"/>
              <w:rPr>
                <w:rFonts w:ascii="仿宋" w:hAnsi="仿宋" w:eastAsia="仿宋" w:cs="仿宋"/>
                <w:sz w:val="24"/>
              </w:rPr>
            </w:pPr>
          </w:p>
        </w:tc>
        <w:tc>
          <w:tcPr>
            <w:tcW w:w="2486" w:type="dxa"/>
            <w:vAlign w:val="center"/>
          </w:tcPr>
          <w:p w14:paraId="49E2C407">
            <w:pPr>
              <w:topLinePunct/>
              <w:spacing w:line="360" w:lineRule="exact"/>
              <w:jc w:val="center"/>
              <w:rPr>
                <w:rFonts w:ascii="仿宋" w:hAnsi="仿宋" w:eastAsia="仿宋" w:cs="仿宋"/>
                <w:sz w:val="24"/>
              </w:rPr>
            </w:pPr>
            <w:r>
              <w:rPr>
                <w:rFonts w:hint="eastAsia" w:ascii="仿宋" w:hAnsi="仿宋" w:eastAsia="仿宋" w:cs="仿宋"/>
                <w:sz w:val="24"/>
              </w:rPr>
              <w:t>联系电话</w:t>
            </w:r>
          </w:p>
        </w:tc>
        <w:tc>
          <w:tcPr>
            <w:tcW w:w="5381" w:type="dxa"/>
          </w:tcPr>
          <w:p w14:paraId="3F536247">
            <w:pPr>
              <w:topLinePunct/>
              <w:spacing w:line="600" w:lineRule="exact"/>
              <w:jc w:val="center"/>
              <w:rPr>
                <w:rFonts w:ascii="仿宋" w:hAnsi="仿宋" w:eastAsia="仿宋" w:cs="仿宋"/>
                <w:sz w:val="24"/>
              </w:rPr>
            </w:pPr>
          </w:p>
        </w:tc>
      </w:tr>
      <w:tr w14:paraId="0BD2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22" w:type="dxa"/>
            <w:vMerge w:val="continue"/>
          </w:tcPr>
          <w:p w14:paraId="0C5B26D0">
            <w:pPr>
              <w:topLinePunct/>
              <w:spacing w:line="600" w:lineRule="exact"/>
              <w:jc w:val="center"/>
              <w:rPr>
                <w:rFonts w:ascii="仿宋" w:hAnsi="仿宋" w:eastAsia="仿宋" w:cs="仿宋"/>
                <w:sz w:val="24"/>
              </w:rPr>
            </w:pPr>
          </w:p>
        </w:tc>
        <w:tc>
          <w:tcPr>
            <w:tcW w:w="2486" w:type="dxa"/>
            <w:vAlign w:val="center"/>
          </w:tcPr>
          <w:p w14:paraId="5D6A38E6">
            <w:pPr>
              <w:topLinePunct/>
              <w:spacing w:line="360" w:lineRule="exact"/>
              <w:jc w:val="center"/>
              <w:rPr>
                <w:rFonts w:ascii="仿宋" w:hAnsi="仿宋" w:eastAsia="仿宋" w:cs="仿宋"/>
                <w:sz w:val="24"/>
              </w:rPr>
            </w:pPr>
            <w:r>
              <w:rPr>
                <w:rFonts w:hint="eastAsia" w:ascii="仿宋" w:hAnsi="仿宋" w:eastAsia="仿宋" w:cs="仿宋"/>
                <w:sz w:val="24"/>
              </w:rPr>
              <w:t>申报类别</w:t>
            </w:r>
          </w:p>
        </w:tc>
        <w:tc>
          <w:tcPr>
            <w:tcW w:w="5381" w:type="dxa"/>
          </w:tcPr>
          <w:p w14:paraId="716A445B">
            <w:pPr>
              <w:topLinePunct/>
              <w:spacing w:line="560" w:lineRule="exact"/>
              <w:jc w:val="center"/>
              <w:rPr>
                <w:rFonts w:ascii="仿宋" w:hAnsi="仿宋" w:eastAsia="仿宋_GB2312" w:cs="仿宋"/>
                <w:sz w:val="24"/>
              </w:rPr>
            </w:pPr>
            <w:r>
              <w:rPr>
                <w:rFonts w:hint="eastAsia" w:ascii="仿宋_GB2312" w:hAnsi="仿宋_GB2312" w:eastAsia="仿宋_GB2312" w:cs="仿宋_GB2312"/>
                <w:sz w:val="28"/>
                <w:szCs w:val="28"/>
              </w:rPr>
              <w:t>水稻</w:t>
            </w:r>
          </w:p>
        </w:tc>
      </w:tr>
      <w:tr w14:paraId="5044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22" w:type="dxa"/>
            <w:vAlign w:val="center"/>
          </w:tcPr>
          <w:p w14:paraId="50A1B613">
            <w:pPr>
              <w:topLinePunct/>
              <w:spacing w:line="400" w:lineRule="exact"/>
              <w:jc w:val="center"/>
              <w:rPr>
                <w:rFonts w:ascii="仿宋" w:hAnsi="仿宋" w:eastAsia="仿宋" w:cs="仿宋"/>
                <w:sz w:val="24"/>
              </w:rPr>
            </w:pPr>
            <w:r>
              <w:rPr>
                <w:rFonts w:hint="eastAsia" w:ascii="仿宋" w:hAnsi="仿宋" w:eastAsia="仿宋" w:cs="仿宋"/>
                <w:sz w:val="24"/>
              </w:rPr>
              <w:t>作业能力</w:t>
            </w:r>
          </w:p>
        </w:tc>
        <w:tc>
          <w:tcPr>
            <w:tcW w:w="2486" w:type="dxa"/>
          </w:tcPr>
          <w:p w14:paraId="1EA5D1F7">
            <w:pPr>
              <w:topLinePunct/>
              <w:spacing w:line="400" w:lineRule="exact"/>
              <w:jc w:val="center"/>
              <w:rPr>
                <w:rFonts w:ascii="仿宋" w:hAnsi="仿宋" w:eastAsia="仿宋" w:cs="仿宋"/>
                <w:sz w:val="24"/>
              </w:rPr>
            </w:pPr>
            <w:r>
              <w:rPr>
                <w:rFonts w:hint="eastAsia" w:ascii="仿宋" w:hAnsi="仿宋" w:eastAsia="仿宋" w:cs="仿宋"/>
                <w:sz w:val="24"/>
              </w:rPr>
              <w:t>农机设备情况和农机手数量</w:t>
            </w:r>
          </w:p>
        </w:tc>
        <w:tc>
          <w:tcPr>
            <w:tcW w:w="5381" w:type="dxa"/>
          </w:tcPr>
          <w:p w14:paraId="0228954B">
            <w:pPr>
              <w:topLinePunct/>
              <w:spacing w:line="600" w:lineRule="exact"/>
              <w:jc w:val="center"/>
              <w:rPr>
                <w:rFonts w:ascii="仿宋" w:hAnsi="仿宋" w:eastAsia="仿宋" w:cs="仿宋"/>
                <w:sz w:val="24"/>
              </w:rPr>
            </w:pPr>
            <w:r>
              <w:rPr>
                <w:rFonts w:hint="eastAsia" w:ascii="仿宋" w:hAnsi="仿宋" w:eastAsia="仿宋" w:cs="仿宋"/>
                <w:sz w:val="24"/>
              </w:rPr>
              <w:t>见服务主体遴选材料</w:t>
            </w:r>
          </w:p>
        </w:tc>
      </w:tr>
      <w:tr w14:paraId="2C54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22" w:type="dxa"/>
            <w:vMerge w:val="restart"/>
            <w:vAlign w:val="center"/>
          </w:tcPr>
          <w:p w14:paraId="785B661E">
            <w:pPr>
              <w:topLinePunct/>
              <w:spacing w:line="600" w:lineRule="exact"/>
              <w:jc w:val="center"/>
              <w:rPr>
                <w:rFonts w:ascii="仿宋" w:hAnsi="仿宋" w:eastAsia="仿宋" w:cs="仿宋"/>
                <w:sz w:val="24"/>
              </w:rPr>
            </w:pPr>
            <w:r>
              <w:rPr>
                <w:rFonts w:hint="eastAsia" w:ascii="仿宋" w:hAnsi="仿宋" w:eastAsia="仿宋" w:cs="仿宋"/>
                <w:sz w:val="24"/>
              </w:rPr>
              <w:t>申请</w:t>
            </w:r>
          </w:p>
          <w:p w14:paraId="1315ED1A">
            <w:pPr>
              <w:topLinePunct/>
              <w:spacing w:line="600" w:lineRule="exact"/>
              <w:jc w:val="center"/>
              <w:rPr>
                <w:rFonts w:ascii="仿宋" w:hAnsi="仿宋" w:eastAsia="仿宋" w:cs="仿宋"/>
                <w:sz w:val="24"/>
              </w:rPr>
            </w:pPr>
            <w:r>
              <w:rPr>
                <w:rFonts w:hint="eastAsia" w:ascii="仿宋" w:hAnsi="仿宋" w:eastAsia="仿宋" w:cs="仿宋"/>
                <w:sz w:val="24"/>
              </w:rPr>
              <w:t>实施</w:t>
            </w:r>
          </w:p>
          <w:p w14:paraId="3470B89E">
            <w:pPr>
              <w:topLinePunct/>
              <w:spacing w:line="600" w:lineRule="exact"/>
              <w:jc w:val="center"/>
              <w:rPr>
                <w:rFonts w:ascii="仿宋" w:hAnsi="仿宋" w:eastAsia="仿宋" w:cs="仿宋"/>
                <w:sz w:val="24"/>
              </w:rPr>
            </w:pPr>
            <w:r>
              <w:rPr>
                <w:rFonts w:hint="eastAsia" w:ascii="仿宋" w:hAnsi="仿宋" w:eastAsia="仿宋" w:cs="仿宋"/>
                <w:sz w:val="24"/>
              </w:rPr>
              <w:t>内容</w:t>
            </w:r>
          </w:p>
        </w:tc>
        <w:tc>
          <w:tcPr>
            <w:tcW w:w="2486" w:type="dxa"/>
          </w:tcPr>
          <w:p w14:paraId="65E175BF">
            <w:pPr>
              <w:topLinePunct/>
              <w:spacing w:line="540" w:lineRule="exact"/>
              <w:jc w:val="center"/>
              <w:rPr>
                <w:rFonts w:ascii="仿宋" w:hAnsi="仿宋" w:eastAsia="仿宋" w:cs="仿宋"/>
                <w:sz w:val="24"/>
              </w:rPr>
            </w:pPr>
            <w:r>
              <w:rPr>
                <w:rFonts w:hint="eastAsia" w:ascii="仿宋" w:hAnsi="仿宋" w:eastAsia="仿宋" w:cs="仿宋"/>
                <w:sz w:val="24"/>
              </w:rPr>
              <w:t>实施环节</w:t>
            </w:r>
          </w:p>
        </w:tc>
        <w:tc>
          <w:tcPr>
            <w:tcW w:w="5381" w:type="dxa"/>
          </w:tcPr>
          <w:p w14:paraId="24D1E423">
            <w:pPr>
              <w:topLinePunct/>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耕/</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种/</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防</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lang w:val="en-US" w:eastAsia="zh-CN"/>
              </w:rPr>
              <w:t>收</w:t>
            </w:r>
          </w:p>
        </w:tc>
      </w:tr>
      <w:tr w14:paraId="6500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22" w:type="dxa"/>
            <w:vMerge w:val="continue"/>
          </w:tcPr>
          <w:p w14:paraId="4E9F9140">
            <w:pPr>
              <w:topLinePunct/>
              <w:spacing w:line="600" w:lineRule="exact"/>
              <w:jc w:val="center"/>
              <w:rPr>
                <w:rFonts w:ascii="仿宋" w:hAnsi="仿宋" w:eastAsia="仿宋" w:cs="仿宋"/>
                <w:sz w:val="24"/>
              </w:rPr>
            </w:pPr>
          </w:p>
        </w:tc>
        <w:tc>
          <w:tcPr>
            <w:tcW w:w="2486" w:type="dxa"/>
          </w:tcPr>
          <w:p w14:paraId="24C187D4">
            <w:pPr>
              <w:topLinePunct/>
              <w:spacing w:line="600" w:lineRule="exact"/>
              <w:jc w:val="center"/>
              <w:rPr>
                <w:rFonts w:ascii="仿宋" w:hAnsi="仿宋" w:eastAsia="仿宋" w:cs="仿宋"/>
                <w:sz w:val="24"/>
              </w:rPr>
            </w:pPr>
            <w:r>
              <w:rPr>
                <w:rFonts w:hint="eastAsia" w:ascii="仿宋" w:hAnsi="仿宋" w:eastAsia="仿宋" w:cs="仿宋"/>
                <w:sz w:val="24"/>
              </w:rPr>
              <w:t>作业面积</w:t>
            </w:r>
          </w:p>
        </w:tc>
        <w:tc>
          <w:tcPr>
            <w:tcW w:w="5381" w:type="dxa"/>
          </w:tcPr>
          <w:p w14:paraId="0AB6F609">
            <w:pPr>
              <w:topLinePunct/>
              <w:spacing w:line="600" w:lineRule="exact"/>
              <w:jc w:val="center"/>
              <w:rPr>
                <w:rFonts w:ascii="仿宋" w:hAnsi="仿宋" w:eastAsia="仿宋" w:cs="仿宋"/>
                <w:sz w:val="24"/>
              </w:rPr>
            </w:pPr>
          </w:p>
        </w:tc>
      </w:tr>
      <w:tr w14:paraId="2995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22" w:type="dxa"/>
            <w:vMerge w:val="continue"/>
          </w:tcPr>
          <w:p w14:paraId="496FE62C">
            <w:pPr>
              <w:topLinePunct/>
              <w:spacing w:line="600" w:lineRule="exact"/>
              <w:jc w:val="center"/>
              <w:rPr>
                <w:rFonts w:ascii="仿宋" w:hAnsi="仿宋" w:eastAsia="仿宋" w:cs="仿宋"/>
                <w:sz w:val="24"/>
              </w:rPr>
            </w:pPr>
          </w:p>
        </w:tc>
        <w:tc>
          <w:tcPr>
            <w:tcW w:w="2486" w:type="dxa"/>
          </w:tcPr>
          <w:p w14:paraId="0839A81B">
            <w:pPr>
              <w:topLinePunct/>
              <w:spacing w:line="600" w:lineRule="exact"/>
              <w:jc w:val="center"/>
              <w:rPr>
                <w:rFonts w:hint="eastAsia" w:ascii="仿宋" w:hAnsi="仿宋" w:eastAsia="仿宋" w:cs="仿宋"/>
                <w:sz w:val="24"/>
                <w:lang w:eastAsia="zh-CN"/>
              </w:rPr>
            </w:pPr>
            <w:r>
              <w:rPr>
                <w:rFonts w:hint="eastAsia" w:ascii="仿宋" w:hAnsi="仿宋" w:eastAsia="仿宋" w:cs="仿宋"/>
                <w:sz w:val="24"/>
              </w:rPr>
              <w:t>作业范围</w:t>
            </w:r>
            <w:r>
              <w:rPr>
                <w:rFonts w:hint="eastAsia" w:ascii="仿宋" w:hAnsi="仿宋" w:eastAsia="仿宋" w:cs="仿宋"/>
                <w:sz w:val="24"/>
                <w:lang w:eastAsia="zh-CN"/>
              </w:rPr>
              <w:t>（</w:t>
            </w:r>
            <w:r>
              <w:rPr>
                <w:rFonts w:hint="eastAsia" w:ascii="仿宋" w:hAnsi="仿宋" w:eastAsia="仿宋" w:cs="仿宋"/>
                <w:sz w:val="24"/>
                <w:lang w:val="en-US" w:eastAsia="zh-CN"/>
              </w:rPr>
              <w:t>具体到村</w:t>
            </w:r>
            <w:r>
              <w:rPr>
                <w:rFonts w:hint="eastAsia" w:ascii="仿宋" w:hAnsi="仿宋" w:eastAsia="仿宋" w:cs="仿宋"/>
                <w:sz w:val="24"/>
                <w:lang w:eastAsia="zh-CN"/>
              </w:rPr>
              <w:t>）</w:t>
            </w:r>
          </w:p>
        </w:tc>
        <w:tc>
          <w:tcPr>
            <w:tcW w:w="5381" w:type="dxa"/>
          </w:tcPr>
          <w:p w14:paraId="4DBD2DFD">
            <w:pPr>
              <w:topLinePunct/>
              <w:spacing w:line="600" w:lineRule="exact"/>
              <w:jc w:val="center"/>
              <w:rPr>
                <w:rFonts w:ascii="仿宋" w:hAnsi="仿宋" w:eastAsia="仿宋" w:cs="仿宋"/>
                <w:sz w:val="24"/>
              </w:rPr>
            </w:pPr>
          </w:p>
        </w:tc>
      </w:tr>
      <w:tr w14:paraId="68A1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3408" w:type="dxa"/>
            <w:gridSpan w:val="2"/>
            <w:vAlign w:val="center"/>
          </w:tcPr>
          <w:p w14:paraId="289945D7">
            <w:pPr>
              <w:topLinePunct/>
              <w:spacing w:line="600" w:lineRule="exact"/>
              <w:jc w:val="center"/>
              <w:rPr>
                <w:rFonts w:ascii="仿宋" w:hAnsi="仿宋" w:eastAsia="仿宋" w:cs="仿宋"/>
                <w:sz w:val="24"/>
              </w:rPr>
            </w:pPr>
            <w:r>
              <w:rPr>
                <w:rFonts w:hint="eastAsia" w:ascii="仿宋" w:hAnsi="仿宋" w:eastAsia="仿宋" w:cs="仿宋"/>
                <w:sz w:val="24"/>
              </w:rPr>
              <w:t>村</w:t>
            </w:r>
            <w:r>
              <w:rPr>
                <w:rFonts w:ascii="仿宋" w:hAnsi="仿宋" w:eastAsia="仿宋" w:cs="仿宋"/>
                <w:sz w:val="24"/>
              </w:rPr>
              <w:t xml:space="preserve">  </w:t>
            </w:r>
            <w:r>
              <w:rPr>
                <w:rFonts w:hint="eastAsia" w:ascii="仿宋" w:hAnsi="仿宋" w:eastAsia="仿宋" w:cs="仿宋"/>
                <w:sz w:val="24"/>
              </w:rPr>
              <w:t>级</w:t>
            </w:r>
          </w:p>
          <w:p w14:paraId="68F022C5">
            <w:pPr>
              <w:topLinePunct/>
              <w:spacing w:line="600" w:lineRule="exact"/>
              <w:jc w:val="center"/>
              <w:rPr>
                <w:rFonts w:ascii="仿宋" w:hAnsi="仿宋" w:eastAsia="仿宋" w:cs="仿宋"/>
                <w:sz w:val="24"/>
              </w:rPr>
            </w:pPr>
            <w:r>
              <w:rPr>
                <w:rFonts w:hint="eastAsia" w:ascii="仿宋" w:hAnsi="仿宋" w:eastAsia="仿宋" w:cs="仿宋"/>
                <w:sz w:val="24"/>
              </w:rPr>
              <w:t>意</w:t>
            </w:r>
            <w:r>
              <w:rPr>
                <w:rFonts w:ascii="仿宋" w:hAnsi="仿宋" w:eastAsia="仿宋" w:cs="仿宋"/>
                <w:sz w:val="24"/>
              </w:rPr>
              <w:t xml:space="preserve">  </w:t>
            </w:r>
            <w:r>
              <w:rPr>
                <w:rFonts w:hint="eastAsia" w:ascii="仿宋" w:hAnsi="仿宋" w:eastAsia="仿宋" w:cs="仿宋"/>
                <w:sz w:val="24"/>
              </w:rPr>
              <w:t>见</w:t>
            </w:r>
          </w:p>
        </w:tc>
        <w:tc>
          <w:tcPr>
            <w:tcW w:w="5381" w:type="dxa"/>
          </w:tcPr>
          <w:p w14:paraId="18B2E92A">
            <w:pPr>
              <w:topLinePunct/>
              <w:spacing w:line="600" w:lineRule="exact"/>
              <w:rPr>
                <w:rFonts w:ascii="仿宋" w:hAnsi="仿宋" w:eastAsia="仿宋" w:cs="仿宋"/>
                <w:sz w:val="24"/>
              </w:rPr>
            </w:pPr>
          </w:p>
          <w:p w14:paraId="17AA776E">
            <w:pPr>
              <w:topLinePunct/>
              <w:spacing w:line="600" w:lineRule="exact"/>
              <w:rPr>
                <w:rFonts w:ascii="仿宋" w:hAnsi="仿宋" w:eastAsia="仿宋" w:cs="仿宋"/>
                <w:sz w:val="24"/>
              </w:rPr>
            </w:pPr>
            <w:r>
              <w:rPr>
                <w:rFonts w:hint="eastAsia" w:ascii="仿宋" w:hAnsi="仿宋" w:eastAsia="仿宋" w:cs="仿宋"/>
                <w:sz w:val="24"/>
              </w:rPr>
              <w:t>签字：</w:t>
            </w:r>
            <w:r>
              <w:rPr>
                <w:rFonts w:ascii="仿宋" w:hAnsi="仿宋" w:eastAsia="仿宋" w:cs="仿宋"/>
                <w:sz w:val="24"/>
              </w:rPr>
              <w:t xml:space="preserve">              </w:t>
            </w:r>
            <w:r>
              <w:rPr>
                <w:rFonts w:hint="eastAsia" w:ascii="仿宋" w:hAnsi="仿宋" w:eastAsia="仿宋" w:cs="仿宋"/>
                <w:sz w:val="24"/>
              </w:rPr>
              <w:t>（盖章）       年  月  日</w:t>
            </w:r>
          </w:p>
        </w:tc>
      </w:tr>
      <w:tr w14:paraId="4BD8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3408" w:type="dxa"/>
            <w:gridSpan w:val="2"/>
            <w:vAlign w:val="center"/>
          </w:tcPr>
          <w:p w14:paraId="0C6EDF31">
            <w:pPr>
              <w:topLinePunct/>
              <w:spacing w:line="600" w:lineRule="exact"/>
              <w:jc w:val="center"/>
              <w:rPr>
                <w:rFonts w:ascii="仿宋" w:hAnsi="仿宋" w:eastAsia="仿宋" w:cs="仿宋"/>
                <w:sz w:val="24"/>
              </w:rPr>
            </w:pPr>
            <w:r>
              <w:rPr>
                <w:rFonts w:hint="eastAsia" w:ascii="仿宋" w:hAnsi="仿宋" w:eastAsia="仿宋" w:cs="仿宋"/>
                <w:sz w:val="24"/>
              </w:rPr>
              <w:t>乡</w:t>
            </w:r>
            <w:r>
              <w:rPr>
                <w:rFonts w:ascii="仿宋" w:hAnsi="仿宋" w:eastAsia="仿宋" w:cs="仿宋"/>
                <w:sz w:val="24"/>
              </w:rPr>
              <w:t xml:space="preserve">  </w:t>
            </w:r>
            <w:r>
              <w:rPr>
                <w:rFonts w:hint="eastAsia" w:ascii="仿宋" w:hAnsi="仿宋" w:eastAsia="仿宋" w:cs="仿宋"/>
                <w:sz w:val="24"/>
              </w:rPr>
              <w:t>镇</w:t>
            </w:r>
          </w:p>
          <w:p w14:paraId="04935779">
            <w:pPr>
              <w:topLinePunct/>
              <w:spacing w:line="600" w:lineRule="exact"/>
              <w:jc w:val="center"/>
              <w:rPr>
                <w:rFonts w:ascii="仿宋" w:hAnsi="仿宋" w:eastAsia="仿宋" w:cs="仿宋"/>
                <w:sz w:val="24"/>
              </w:rPr>
            </w:pPr>
            <w:r>
              <w:rPr>
                <w:rFonts w:hint="eastAsia" w:ascii="仿宋" w:hAnsi="仿宋" w:eastAsia="仿宋" w:cs="仿宋"/>
                <w:sz w:val="24"/>
              </w:rPr>
              <w:t>意</w:t>
            </w:r>
            <w:r>
              <w:rPr>
                <w:rFonts w:ascii="仿宋" w:hAnsi="仿宋" w:eastAsia="仿宋" w:cs="仿宋"/>
                <w:sz w:val="24"/>
              </w:rPr>
              <w:t xml:space="preserve">  </w:t>
            </w:r>
            <w:r>
              <w:rPr>
                <w:rFonts w:hint="eastAsia" w:ascii="仿宋" w:hAnsi="仿宋" w:eastAsia="仿宋" w:cs="仿宋"/>
                <w:sz w:val="24"/>
              </w:rPr>
              <w:t>见</w:t>
            </w:r>
          </w:p>
        </w:tc>
        <w:tc>
          <w:tcPr>
            <w:tcW w:w="5381" w:type="dxa"/>
          </w:tcPr>
          <w:p w14:paraId="7021CDBA">
            <w:pPr>
              <w:topLinePunct/>
              <w:spacing w:line="600" w:lineRule="exact"/>
              <w:rPr>
                <w:rFonts w:ascii="仿宋" w:hAnsi="仿宋" w:eastAsia="仿宋" w:cs="仿宋"/>
                <w:sz w:val="24"/>
              </w:rPr>
            </w:pPr>
          </w:p>
          <w:p w14:paraId="57CCD652">
            <w:pPr>
              <w:topLinePunct/>
              <w:spacing w:line="600" w:lineRule="exact"/>
              <w:rPr>
                <w:rFonts w:ascii="仿宋" w:hAnsi="仿宋" w:eastAsia="仿宋" w:cs="仿宋"/>
                <w:sz w:val="24"/>
              </w:rPr>
            </w:pPr>
            <w:r>
              <w:rPr>
                <w:rFonts w:hint="eastAsia" w:ascii="仿宋" w:hAnsi="仿宋" w:eastAsia="仿宋" w:cs="仿宋"/>
                <w:sz w:val="24"/>
              </w:rPr>
              <w:t>签字：</w:t>
            </w:r>
            <w:r>
              <w:rPr>
                <w:rFonts w:ascii="仿宋" w:hAnsi="仿宋" w:eastAsia="仿宋" w:cs="仿宋"/>
                <w:sz w:val="24"/>
              </w:rPr>
              <w:t xml:space="preserve">               </w:t>
            </w:r>
            <w:r>
              <w:rPr>
                <w:rFonts w:hint="eastAsia" w:ascii="仿宋" w:hAnsi="仿宋" w:eastAsia="仿宋" w:cs="仿宋"/>
                <w:sz w:val="24"/>
              </w:rPr>
              <w:t>（盖章）</w:t>
            </w:r>
            <w:r>
              <w:rPr>
                <w:rFonts w:ascii="仿宋" w:hAnsi="仿宋" w:eastAsia="仿宋" w:cs="仿宋"/>
                <w:sz w:val="24"/>
              </w:rPr>
              <w:t xml:space="preserve"> </w:t>
            </w:r>
            <w:r>
              <w:rPr>
                <w:rFonts w:hint="eastAsia" w:ascii="仿宋" w:hAnsi="仿宋" w:eastAsia="仿宋" w:cs="仿宋"/>
                <w:sz w:val="24"/>
              </w:rPr>
              <w:t xml:space="preserve">      年  月  日</w:t>
            </w:r>
          </w:p>
        </w:tc>
      </w:tr>
      <w:tr w14:paraId="1125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3408" w:type="dxa"/>
            <w:gridSpan w:val="2"/>
            <w:vAlign w:val="center"/>
          </w:tcPr>
          <w:p w14:paraId="6F6590CF">
            <w:pPr>
              <w:topLinePunct/>
              <w:spacing w:line="600" w:lineRule="exact"/>
              <w:jc w:val="center"/>
              <w:rPr>
                <w:rFonts w:ascii="仿宋" w:hAnsi="仿宋" w:eastAsia="仿宋" w:cs="仿宋"/>
                <w:sz w:val="24"/>
              </w:rPr>
            </w:pPr>
            <w:r>
              <w:rPr>
                <w:rFonts w:hint="eastAsia" w:ascii="仿宋" w:hAnsi="仿宋" w:eastAsia="仿宋" w:cs="仿宋"/>
                <w:sz w:val="24"/>
              </w:rPr>
              <w:t>县级主管部门</w:t>
            </w:r>
          </w:p>
          <w:p w14:paraId="0D0CFB62">
            <w:pPr>
              <w:topLinePunct/>
              <w:spacing w:line="600" w:lineRule="exact"/>
              <w:jc w:val="center"/>
              <w:rPr>
                <w:rFonts w:ascii="仿宋" w:hAnsi="仿宋" w:eastAsia="仿宋" w:cs="仿宋"/>
                <w:sz w:val="24"/>
              </w:rPr>
            </w:pPr>
            <w:r>
              <w:rPr>
                <w:rFonts w:hint="eastAsia" w:ascii="仿宋" w:hAnsi="仿宋" w:eastAsia="仿宋" w:cs="仿宋"/>
                <w:sz w:val="24"/>
              </w:rPr>
              <w:t>审核意见</w:t>
            </w:r>
          </w:p>
        </w:tc>
        <w:tc>
          <w:tcPr>
            <w:tcW w:w="5381" w:type="dxa"/>
          </w:tcPr>
          <w:p w14:paraId="1B85EEEA">
            <w:pPr>
              <w:topLinePunct/>
              <w:spacing w:line="600" w:lineRule="exact"/>
              <w:rPr>
                <w:rFonts w:ascii="仿宋" w:hAnsi="仿宋" w:eastAsia="仿宋" w:cs="仿宋"/>
                <w:sz w:val="24"/>
              </w:rPr>
            </w:pPr>
          </w:p>
          <w:p w14:paraId="57D7D62F">
            <w:pPr>
              <w:topLinePunct/>
              <w:spacing w:line="600" w:lineRule="exact"/>
              <w:rPr>
                <w:rFonts w:ascii="仿宋" w:hAnsi="仿宋" w:eastAsia="仿宋" w:cs="仿宋"/>
                <w:sz w:val="24"/>
              </w:rPr>
            </w:pPr>
            <w:r>
              <w:rPr>
                <w:rFonts w:hint="eastAsia" w:ascii="仿宋" w:hAnsi="仿宋" w:eastAsia="仿宋" w:cs="仿宋"/>
                <w:sz w:val="24"/>
              </w:rPr>
              <w:t>签字：</w:t>
            </w:r>
            <w:r>
              <w:rPr>
                <w:rFonts w:ascii="仿宋" w:hAnsi="仿宋" w:eastAsia="仿宋" w:cs="仿宋"/>
                <w:sz w:val="24"/>
              </w:rPr>
              <w:t xml:space="preserve">               </w:t>
            </w:r>
            <w:r>
              <w:rPr>
                <w:rFonts w:hint="eastAsia" w:ascii="仿宋" w:hAnsi="仿宋" w:eastAsia="仿宋" w:cs="仿宋"/>
                <w:sz w:val="24"/>
              </w:rPr>
              <w:t>（盖章）       年  月  日</w:t>
            </w:r>
          </w:p>
        </w:tc>
      </w:tr>
    </w:tbl>
    <w:p w14:paraId="796AC9CF">
      <w:pPr>
        <w:topLinePunct/>
        <w:spacing w:line="400" w:lineRule="exact"/>
        <w:rPr>
          <w:rFonts w:ascii="仿宋_GB2312" w:hAnsi="宋体" w:eastAsia="仿宋_GB2312" w:cs="宋体"/>
          <w:bCs/>
          <w:sz w:val="32"/>
          <w:szCs w:val="32"/>
        </w:rPr>
      </w:pPr>
    </w:p>
    <w:p w14:paraId="6EC41ADF">
      <w:pPr>
        <w:topLinePunct/>
        <w:spacing w:line="400" w:lineRule="exact"/>
        <w:rPr>
          <w:rFonts w:ascii="仿宋_GB2312" w:hAnsi="宋体" w:eastAsia="仿宋_GB2312" w:cs="宋体"/>
          <w:bCs/>
          <w:sz w:val="32"/>
          <w:szCs w:val="32"/>
        </w:rPr>
      </w:pPr>
    </w:p>
    <w:p w14:paraId="4E7DDEC8">
      <w:pPr>
        <w:topLinePunct/>
        <w:spacing w:line="400" w:lineRule="exact"/>
        <w:rPr>
          <w:rFonts w:ascii="仿宋_GB2312" w:hAnsi="宋体" w:eastAsia="仿宋_GB2312" w:cs="宋体"/>
          <w:bCs/>
          <w:sz w:val="32"/>
          <w:szCs w:val="32"/>
        </w:rPr>
      </w:pPr>
      <w:r>
        <w:rPr>
          <w:rFonts w:hint="eastAsia" w:ascii="仿宋_GB2312" w:hAnsi="宋体" w:eastAsia="仿宋_GB2312" w:cs="宋体"/>
          <w:bCs/>
          <w:sz w:val="32"/>
          <w:szCs w:val="32"/>
        </w:rPr>
        <w:t>附件4-1：</w:t>
      </w:r>
    </w:p>
    <w:p w14:paraId="60B3D343">
      <w:pPr>
        <w:topLinePunct/>
        <w:rPr>
          <w:rFonts w:ascii="仿宋" w:hAnsi="仿宋" w:eastAsia="仿宋" w:cs="仿宋"/>
          <w:bCs/>
          <w:sz w:val="32"/>
          <w:szCs w:val="32"/>
        </w:rPr>
      </w:pPr>
    </w:p>
    <w:p w14:paraId="44A3B586">
      <w:pPr>
        <w:topLinePunct/>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休宁县2025年农业社会化服务项目</w:t>
      </w:r>
    </w:p>
    <w:p w14:paraId="5F3AEBA3">
      <w:pPr>
        <w:topLinePunct/>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服务主体农机具设备清单</w:t>
      </w:r>
    </w:p>
    <w:p w14:paraId="36E17E17">
      <w:pPr>
        <w:topLinePunct/>
        <w:ind w:firstLine="320" w:firstLineChars="100"/>
        <w:rPr>
          <w:rFonts w:ascii="仿宋_GB2312" w:hAnsi="宋体" w:eastAsia="仿宋_GB2312" w:cs="仿宋"/>
          <w:sz w:val="32"/>
          <w:szCs w:val="32"/>
        </w:rPr>
      </w:pPr>
    </w:p>
    <w:tbl>
      <w:tblPr>
        <w:tblStyle w:val="8"/>
        <w:tblpPr w:leftFromText="180" w:rightFromText="180" w:vertAnchor="text" w:horzAnchor="page" w:tblpX="1903" w:tblpY="70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373"/>
        <w:gridCol w:w="1276"/>
        <w:gridCol w:w="1701"/>
        <w:gridCol w:w="1468"/>
      </w:tblGrid>
      <w:tr w14:paraId="2337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704" w:type="dxa"/>
            <w:vAlign w:val="center"/>
          </w:tcPr>
          <w:p w14:paraId="2554071A">
            <w:pPr>
              <w:tabs>
                <w:tab w:val="center" w:pos="4153"/>
                <w:tab w:val="right" w:pos="8306"/>
              </w:tabs>
              <w:topLinePunct/>
              <w:spacing w:line="400" w:lineRule="exact"/>
              <w:jc w:val="center"/>
              <w:rPr>
                <w:rFonts w:ascii="仿宋_GB2312" w:hAnsi="宋体" w:eastAsia="仿宋_GB2312"/>
                <w:b/>
                <w:sz w:val="28"/>
                <w:szCs w:val="28"/>
              </w:rPr>
            </w:pPr>
            <w:r>
              <w:rPr>
                <w:rFonts w:hint="eastAsia" w:ascii="仿宋_GB2312" w:hAnsi="宋体" w:eastAsia="仿宋_GB2312"/>
                <w:b/>
                <w:sz w:val="28"/>
                <w:szCs w:val="28"/>
              </w:rPr>
              <w:t>机械名称</w:t>
            </w:r>
          </w:p>
        </w:tc>
        <w:tc>
          <w:tcPr>
            <w:tcW w:w="2373" w:type="dxa"/>
            <w:vAlign w:val="center"/>
          </w:tcPr>
          <w:p w14:paraId="07BC42C9">
            <w:pPr>
              <w:tabs>
                <w:tab w:val="center" w:pos="4153"/>
                <w:tab w:val="right" w:pos="8306"/>
              </w:tabs>
              <w:topLinePunct/>
              <w:spacing w:line="400" w:lineRule="exact"/>
              <w:jc w:val="center"/>
              <w:rPr>
                <w:rFonts w:ascii="仿宋_GB2312" w:hAnsi="宋体" w:eastAsia="仿宋_GB2312"/>
                <w:b/>
                <w:sz w:val="28"/>
                <w:szCs w:val="28"/>
              </w:rPr>
            </w:pPr>
            <w:r>
              <w:rPr>
                <w:rFonts w:hint="eastAsia" w:ascii="仿宋_GB2312" w:hAnsi="宋体" w:eastAsia="仿宋_GB2312"/>
                <w:b/>
                <w:sz w:val="28"/>
                <w:szCs w:val="28"/>
              </w:rPr>
              <w:t>型号</w:t>
            </w:r>
          </w:p>
        </w:tc>
        <w:tc>
          <w:tcPr>
            <w:tcW w:w="1276" w:type="dxa"/>
            <w:vAlign w:val="center"/>
          </w:tcPr>
          <w:p w14:paraId="11E23A9F">
            <w:pPr>
              <w:tabs>
                <w:tab w:val="center" w:pos="4153"/>
                <w:tab w:val="right" w:pos="8306"/>
              </w:tabs>
              <w:topLinePunct/>
              <w:spacing w:line="400" w:lineRule="exact"/>
              <w:jc w:val="center"/>
              <w:rPr>
                <w:rFonts w:ascii="仿宋_GB2312" w:hAnsi="宋体" w:eastAsia="仿宋_GB2312"/>
                <w:b/>
                <w:sz w:val="28"/>
                <w:szCs w:val="28"/>
              </w:rPr>
            </w:pPr>
            <w:r>
              <w:rPr>
                <w:rFonts w:hint="eastAsia" w:ascii="仿宋_GB2312" w:hAnsi="宋体" w:eastAsia="仿宋_GB2312"/>
                <w:b/>
                <w:sz w:val="28"/>
                <w:szCs w:val="28"/>
              </w:rPr>
              <w:t>千瓦</w:t>
            </w:r>
          </w:p>
        </w:tc>
        <w:tc>
          <w:tcPr>
            <w:tcW w:w="1701" w:type="dxa"/>
            <w:vAlign w:val="center"/>
          </w:tcPr>
          <w:p w14:paraId="4FB49D4C">
            <w:pPr>
              <w:tabs>
                <w:tab w:val="center" w:pos="4153"/>
                <w:tab w:val="right" w:pos="8306"/>
              </w:tabs>
              <w:topLinePunct/>
              <w:spacing w:line="400" w:lineRule="exact"/>
              <w:jc w:val="center"/>
              <w:rPr>
                <w:rFonts w:ascii="仿宋_GB2312" w:hAnsi="宋体" w:eastAsia="仿宋_GB2312"/>
                <w:b/>
                <w:sz w:val="28"/>
                <w:szCs w:val="28"/>
              </w:rPr>
            </w:pPr>
            <w:r>
              <w:rPr>
                <w:rFonts w:hint="eastAsia" w:ascii="仿宋_GB2312" w:hAnsi="宋体" w:eastAsia="仿宋_GB2312"/>
                <w:b/>
                <w:sz w:val="28"/>
                <w:szCs w:val="28"/>
              </w:rPr>
              <w:t>数量</w:t>
            </w:r>
            <w:r>
              <w:rPr>
                <w:rFonts w:ascii="仿宋_GB2312" w:hAnsi="宋体" w:eastAsia="仿宋_GB2312"/>
                <w:b/>
                <w:sz w:val="28"/>
                <w:szCs w:val="28"/>
              </w:rPr>
              <w:t xml:space="preserve">    </w:t>
            </w:r>
            <w:r>
              <w:rPr>
                <w:rFonts w:hint="eastAsia" w:ascii="仿宋_GB2312" w:hAnsi="宋体" w:eastAsia="仿宋_GB2312"/>
                <w:b/>
                <w:sz w:val="28"/>
                <w:szCs w:val="28"/>
              </w:rPr>
              <w:t xml:space="preserve">  （台或套）</w:t>
            </w:r>
          </w:p>
        </w:tc>
        <w:tc>
          <w:tcPr>
            <w:tcW w:w="1468" w:type="dxa"/>
            <w:vAlign w:val="center"/>
          </w:tcPr>
          <w:p w14:paraId="7C0E2C6C">
            <w:pPr>
              <w:tabs>
                <w:tab w:val="center" w:pos="4153"/>
                <w:tab w:val="right" w:pos="8306"/>
              </w:tabs>
              <w:topLinePunct/>
              <w:spacing w:line="400" w:lineRule="exact"/>
              <w:jc w:val="center"/>
              <w:rPr>
                <w:rFonts w:ascii="仿宋_GB2312" w:hAnsi="宋体" w:eastAsia="仿宋_GB2312"/>
                <w:b/>
                <w:sz w:val="28"/>
                <w:szCs w:val="28"/>
              </w:rPr>
            </w:pPr>
            <w:r>
              <w:rPr>
                <w:rFonts w:hint="eastAsia" w:ascii="仿宋_GB2312" w:hAnsi="宋体" w:eastAsia="仿宋_GB2312"/>
                <w:b/>
                <w:sz w:val="28"/>
                <w:szCs w:val="28"/>
              </w:rPr>
              <w:t>备注</w:t>
            </w:r>
          </w:p>
        </w:tc>
      </w:tr>
      <w:tr w14:paraId="6DBE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704" w:type="dxa"/>
          </w:tcPr>
          <w:p w14:paraId="10FEFAB5">
            <w:pPr>
              <w:tabs>
                <w:tab w:val="center" w:pos="4153"/>
                <w:tab w:val="right" w:pos="8306"/>
              </w:tabs>
              <w:topLinePunct/>
              <w:jc w:val="center"/>
              <w:rPr>
                <w:rFonts w:ascii="宋体"/>
                <w:sz w:val="28"/>
                <w:szCs w:val="28"/>
              </w:rPr>
            </w:pPr>
          </w:p>
        </w:tc>
        <w:tc>
          <w:tcPr>
            <w:tcW w:w="2373" w:type="dxa"/>
          </w:tcPr>
          <w:p w14:paraId="081CC123">
            <w:pPr>
              <w:tabs>
                <w:tab w:val="center" w:pos="4153"/>
                <w:tab w:val="right" w:pos="8306"/>
              </w:tabs>
              <w:topLinePunct/>
              <w:jc w:val="center"/>
              <w:rPr>
                <w:rFonts w:ascii="宋体"/>
                <w:sz w:val="28"/>
                <w:szCs w:val="28"/>
              </w:rPr>
            </w:pPr>
          </w:p>
        </w:tc>
        <w:tc>
          <w:tcPr>
            <w:tcW w:w="1276" w:type="dxa"/>
          </w:tcPr>
          <w:p w14:paraId="6AAA7A00">
            <w:pPr>
              <w:tabs>
                <w:tab w:val="center" w:pos="4153"/>
                <w:tab w:val="right" w:pos="8306"/>
              </w:tabs>
              <w:topLinePunct/>
              <w:jc w:val="center"/>
              <w:rPr>
                <w:rFonts w:ascii="宋体"/>
                <w:sz w:val="28"/>
                <w:szCs w:val="28"/>
              </w:rPr>
            </w:pPr>
          </w:p>
        </w:tc>
        <w:tc>
          <w:tcPr>
            <w:tcW w:w="1701" w:type="dxa"/>
          </w:tcPr>
          <w:p w14:paraId="2118CEAE">
            <w:pPr>
              <w:tabs>
                <w:tab w:val="center" w:pos="4153"/>
                <w:tab w:val="right" w:pos="8306"/>
              </w:tabs>
              <w:topLinePunct/>
              <w:jc w:val="center"/>
              <w:rPr>
                <w:rFonts w:ascii="宋体"/>
                <w:sz w:val="28"/>
                <w:szCs w:val="28"/>
              </w:rPr>
            </w:pPr>
          </w:p>
        </w:tc>
        <w:tc>
          <w:tcPr>
            <w:tcW w:w="1468" w:type="dxa"/>
          </w:tcPr>
          <w:p w14:paraId="0B13C36C">
            <w:pPr>
              <w:tabs>
                <w:tab w:val="center" w:pos="4153"/>
                <w:tab w:val="right" w:pos="8306"/>
              </w:tabs>
              <w:topLinePunct/>
              <w:jc w:val="center"/>
              <w:rPr>
                <w:rFonts w:ascii="宋体"/>
                <w:sz w:val="28"/>
                <w:szCs w:val="28"/>
              </w:rPr>
            </w:pPr>
          </w:p>
        </w:tc>
      </w:tr>
      <w:tr w14:paraId="13D4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704" w:type="dxa"/>
          </w:tcPr>
          <w:p w14:paraId="691F8F7B">
            <w:pPr>
              <w:tabs>
                <w:tab w:val="center" w:pos="4153"/>
                <w:tab w:val="right" w:pos="8306"/>
              </w:tabs>
              <w:topLinePunct/>
              <w:jc w:val="center"/>
              <w:rPr>
                <w:rFonts w:ascii="宋体"/>
                <w:sz w:val="28"/>
                <w:szCs w:val="28"/>
              </w:rPr>
            </w:pPr>
          </w:p>
        </w:tc>
        <w:tc>
          <w:tcPr>
            <w:tcW w:w="2373" w:type="dxa"/>
          </w:tcPr>
          <w:p w14:paraId="4BA54074">
            <w:pPr>
              <w:tabs>
                <w:tab w:val="center" w:pos="4153"/>
                <w:tab w:val="right" w:pos="8306"/>
              </w:tabs>
              <w:topLinePunct/>
              <w:jc w:val="center"/>
              <w:rPr>
                <w:rFonts w:ascii="宋体"/>
                <w:sz w:val="28"/>
                <w:szCs w:val="28"/>
              </w:rPr>
            </w:pPr>
          </w:p>
        </w:tc>
        <w:tc>
          <w:tcPr>
            <w:tcW w:w="1276" w:type="dxa"/>
          </w:tcPr>
          <w:p w14:paraId="3CA43016">
            <w:pPr>
              <w:tabs>
                <w:tab w:val="center" w:pos="4153"/>
                <w:tab w:val="right" w:pos="8306"/>
              </w:tabs>
              <w:topLinePunct/>
              <w:jc w:val="center"/>
              <w:rPr>
                <w:rFonts w:ascii="宋体"/>
                <w:sz w:val="28"/>
                <w:szCs w:val="28"/>
              </w:rPr>
            </w:pPr>
          </w:p>
        </w:tc>
        <w:tc>
          <w:tcPr>
            <w:tcW w:w="1701" w:type="dxa"/>
          </w:tcPr>
          <w:p w14:paraId="2439C7CE">
            <w:pPr>
              <w:tabs>
                <w:tab w:val="center" w:pos="4153"/>
                <w:tab w:val="right" w:pos="8306"/>
              </w:tabs>
              <w:topLinePunct/>
              <w:jc w:val="center"/>
              <w:rPr>
                <w:rFonts w:ascii="宋体"/>
                <w:sz w:val="28"/>
                <w:szCs w:val="28"/>
              </w:rPr>
            </w:pPr>
          </w:p>
        </w:tc>
        <w:tc>
          <w:tcPr>
            <w:tcW w:w="1468" w:type="dxa"/>
          </w:tcPr>
          <w:p w14:paraId="5C30043C">
            <w:pPr>
              <w:tabs>
                <w:tab w:val="center" w:pos="4153"/>
                <w:tab w:val="right" w:pos="8306"/>
              </w:tabs>
              <w:topLinePunct/>
              <w:jc w:val="center"/>
              <w:rPr>
                <w:rFonts w:ascii="宋体"/>
                <w:sz w:val="28"/>
                <w:szCs w:val="28"/>
              </w:rPr>
            </w:pPr>
          </w:p>
        </w:tc>
      </w:tr>
      <w:tr w14:paraId="0817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704" w:type="dxa"/>
          </w:tcPr>
          <w:p w14:paraId="136527A4">
            <w:pPr>
              <w:tabs>
                <w:tab w:val="center" w:pos="4153"/>
                <w:tab w:val="right" w:pos="8306"/>
              </w:tabs>
              <w:topLinePunct/>
              <w:jc w:val="center"/>
              <w:rPr>
                <w:rFonts w:ascii="宋体"/>
                <w:sz w:val="28"/>
                <w:szCs w:val="28"/>
              </w:rPr>
            </w:pPr>
          </w:p>
        </w:tc>
        <w:tc>
          <w:tcPr>
            <w:tcW w:w="2373" w:type="dxa"/>
          </w:tcPr>
          <w:p w14:paraId="1935453C">
            <w:pPr>
              <w:tabs>
                <w:tab w:val="center" w:pos="4153"/>
                <w:tab w:val="right" w:pos="8306"/>
              </w:tabs>
              <w:topLinePunct/>
              <w:jc w:val="center"/>
              <w:rPr>
                <w:rFonts w:ascii="宋体"/>
                <w:sz w:val="28"/>
                <w:szCs w:val="28"/>
              </w:rPr>
            </w:pPr>
          </w:p>
        </w:tc>
        <w:tc>
          <w:tcPr>
            <w:tcW w:w="1276" w:type="dxa"/>
          </w:tcPr>
          <w:p w14:paraId="4033CEB7">
            <w:pPr>
              <w:tabs>
                <w:tab w:val="center" w:pos="4153"/>
                <w:tab w:val="right" w:pos="8306"/>
              </w:tabs>
              <w:topLinePunct/>
              <w:jc w:val="center"/>
              <w:rPr>
                <w:rFonts w:ascii="宋体"/>
                <w:sz w:val="28"/>
                <w:szCs w:val="28"/>
              </w:rPr>
            </w:pPr>
          </w:p>
        </w:tc>
        <w:tc>
          <w:tcPr>
            <w:tcW w:w="1701" w:type="dxa"/>
          </w:tcPr>
          <w:p w14:paraId="12B80DD3">
            <w:pPr>
              <w:tabs>
                <w:tab w:val="center" w:pos="4153"/>
                <w:tab w:val="right" w:pos="8306"/>
              </w:tabs>
              <w:topLinePunct/>
              <w:jc w:val="center"/>
              <w:rPr>
                <w:rFonts w:ascii="宋体"/>
                <w:sz w:val="28"/>
                <w:szCs w:val="28"/>
              </w:rPr>
            </w:pPr>
          </w:p>
        </w:tc>
        <w:tc>
          <w:tcPr>
            <w:tcW w:w="1468" w:type="dxa"/>
          </w:tcPr>
          <w:p w14:paraId="23DEBE30">
            <w:pPr>
              <w:tabs>
                <w:tab w:val="center" w:pos="4153"/>
                <w:tab w:val="right" w:pos="8306"/>
              </w:tabs>
              <w:topLinePunct/>
              <w:jc w:val="center"/>
              <w:rPr>
                <w:rFonts w:ascii="宋体"/>
                <w:sz w:val="28"/>
                <w:szCs w:val="28"/>
              </w:rPr>
            </w:pPr>
          </w:p>
        </w:tc>
      </w:tr>
      <w:tr w14:paraId="1D57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704" w:type="dxa"/>
          </w:tcPr>
          <w:p w14:paraId="58886EBB">
            <w:pPr>
              <w:tabs>
                <w:tab w:val="center" w:pos="4153"/>
                <w:tab w:val="right" w:pos="8306"/>
              </w:tabs>
              <w:topLinePunct/>
              <w:jc w:val="center"/>
              <w:rPr>
                <w:rFonts w:ascii="宋体"/>
                <w:sz w:val="28"/>
                <w:szCs w:val="28"/>
              </w:rPr>
            </w:pPr>
          </w:p>
        </w:tc>
        <w:tc>
          <w:tcPr>
            <w:tcW w:w="2373" w:type="dxa"/>
          </w:tcPr>
          <w:p w14:paraId="615411C7">
            <w:pPr>
              <w:tabs>
                <w:tab w:val="center" w:pos="4153"/>
                <w:tab w:val="right" w:pos="8306"/>
              </w:tabs>
              <w:topLinePunct/>
              <w:jc w:val="center"/>
              <w:rPr>
                <w:rFonts w:ascii="宋体"/>
                <w:sz w:val="28"/>
                <w:szCs w:val="28"/>
              </w:rPr>
            </w:pPr>
          </w:p>
        </w:tc>
        <w:tc>
          <w:tcPr>
            <w:tcW w:w="1276" w:type="dxa"/>
          </w:tcPr>
          <w:p w14:paraId="38DDA5F4">
            <w:pPr>
              <w:tabs>
                <w:tab w:val="center" w:pos="4153"/>
                <w:tab w:val="right" w:pos="8306"/>
              </w:tabs>
              <w:topLinePunct/>
              <w:jc w:val="center"/>
              <w:rPr>
                <w:rFonts w:ascii="宋体"/>
                <w:sz w:val="28"/>
                <w:szCs w:val="28"/>
              </w:rPr>
            </w:pPr>
          </w:p>
        </w:tc>
        <w:tc>
          <w:tcPr>
            <w:tcW w:w="1701" w:type="dxa"/>
          </w:tcPr>
          <w:p w14:paraId="4CCFAE12">
            <w:pPr>
              <w:tabs>
                <w:tab w:val="center" w:pos="4153"/>
                <w:tab w:val="right" w:pos="8306"/>
              </w:tabs>
              <w:topLinePunct/>
              <w:jc w:val="center"/>
              <w:rPr>
                <w:rFonts w:ascii="宋体"/>
                <w:sz w:val="28"/>
                <w:szCs w:val="28"/>
              </w:rPr>
            </w:pPr>
          </w:p>
        </w:tc>
        <w:tc>
          <w:tcPr>
            <w:tcW w:w="1468" w:type="dxa"/>
          </w:tcPr>
          <w:p w14:paraId="6CBEEBBD">
            <w:pPr>
              <w:tabs>
                <w:tab w:val="center" w:pos="4153"/>
                <w:tab w:val="right" w:pos="8306"/>
              </w:tabs>
              <w:topLinePunct/>
              <w:jc w:val="center"/>
              <w:rPr>
                <w:rFonts w:ascii="宋体"/>
                <w:sz w:val="28"/>
                <w:szCs w:val="28"/>
              </w:rPr>
            </w:pPr>
          </w:p>
        </w:tc>
      </w:tr>
      <w:tr w14:paraId="0547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704" w:type="dxa"/>
          </w:tcPr>
          <w:p w14:paraId="7B0268E5">
            <w:pPr>
              <w:tabs>
                <w:tab w:val="center" w:pos="4153"/>
                <w:tab w:val="right" w:pos="8306"/>
              </w:tabs>
              <w:topLinePunct/>
              <w:jc w:val="center"/>
              <w:rPr>
                <w:rFonts w:ascii="宋体"/>
                <w:sz w:val="28"/>
                <w:szCs w:val="28"/>
              </w:rPr>
            </w:pPr>
          </w:p>
        </w:tc>
        <w:tc>
          <w:tcPr>
            <w:tcW w:w="2373" w:type="dxa"/>
          </w:tcPr>
          <w:p w14:paraId="2BCC3EDD">
            <w:pPr>
              <w:tabs>
                <w:tab w:val="center" w:pos="4153"/>
                <w:tab w:val="right" w:pos="8306"/>
              </w:tabs>
              <w:topLinePunct/>
              <w:jc w:val="center"/>
              <w:rPr>
                <w:rFonts w:ascii="宋体"/>
                <w:sz w:val="28"/>
                <w:szCs w:val="28"/>
              </w:rPr>
            </w:pPr>
          </w:p>
        </w:tc>
        <w:tc>
          <w:tcPr>
            <w:tcW w:w="1276" w:type="dxa"/>
          </w:tcPr>
          <w:p w14:paraId="67EB0E62">
            <w:pPr>
              <w:tabs>
                <w:tab w:val="center" w:pos="4153"/>
                <w:tab w:val="right" w:pos="8306"/>
              </w:tabs>
              <w:topLinePunct/>
              <w:jc w:val="center"/>
              <w:rPr>
                <w:rFonts w:ascii="宋体"/>
                <w:sz w:val="28"/>
                <w:szCs w:val="28"/>
              </w:rPr>
            </w:pPr>
          </w:p>
        </w:tc>
        <w:tc>
          <w:tcPr>
            <w:tcW w:w="1701" w:type="dxa"/>
          </w:tcPr>
          <w:p w14:paraId="48F495F9">
            <w:pPr>
              <w:tabs>
                <w:tab w:val="center" w:pos="4153"/>
                <w:tab w:val="right" w:pos="8306"/>
              </w:tabs>
              <w:topLinePunct/>
              <w:jc w:val="center"/>
              <w:rPr>
                <w:rFonts w:ascii="宋体"/>
                <w:sz w:val="28"/>
                <w:szCs w:val="28"/>
              </w:rPr>
            </w:pPr>
          </w:p>
        </w:tc>
        <w:tc>
          <w:tcPr>
            <w:tcW w:w="1468" w:type="dxa"/>
          </w:tcPr>
          <w:p w14:paraId="10431B58">
            <w:pPr>
              <w:tabs>
                <w:tab w:val="center" w:pos="4153"/>
                <w:tab w:val="right" w:pos="8306"/>
              </w:tabs>
              <w:topLinePunct/>
              <w:jc w:val="center"/>
              <w:rPr>
                <w:rFonts w:ascii="宋体"/>
                <w:sz w:val="28"/>
                <w:szCs w:val="28"/>
              </w:rPr>
            </w:pPr>
          </w:p>
        </w:tc>
      </w:tr>
      <w:tr w14:paraId="3ACB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704" w:type="dxa"/>
          </w:tcPr>
          <w:p w14:paraId="21F2EA32">
            <w:pPr>
              <w:tabs>
                <w:tab w:val="center" w:pos="4153"/>
                <w:tab w:val="right" w:pos="8306"/>
              </w:tabs>
              <w:topLinePunct/>
              <w:jc w:val="center"/>
              <w:rPr>
                <w:rFonts w:ascii="宋体"/>
                <w:sz w:val="28"/>
                <w:szCs w:val="28"/>
              </w:rPr>
            </w:pPr>
          </w:p>
        </w:tc>
        <w:tc>
          <w:tcPr>
            <w:tcW w:w="2373" w:type="dxa"/>
          </w:tcPr>
          <w:p w14:paraId="60A569A1">
            <w:pPr>
              <w:tabs>
                <w:tab w:val="center" w:pos="4153"/>
                <w:tab w:val="right" w:pos="8306"/>
              </w:tabs>
              <w:topLinePunct/>
              <w:jc w:val="center"/>
              <w:rPr>
                <w:rFonts w:ascii="宋体"/>
                <w:sz w:val="28"/>
                <w:szCs w:val="28"/>
              </w:rPr>
            </w:pPr>
          </w:p>
        </w:tc>
        <w:tc>
          <w:tcPr>
            <w:tcW w:w="1276" w:type="dxa"/>
          </w:tcPr>
          <w:p w14:paraId="600F7CED">
            <w:pPr>
              <w:tabs>
                <w:tab w:val="center" w:pos="4153"/>
                <w:tab w:val="right" w:pos="8306"/>
              </w:tabs>
              <w:topLinePunct/>
              <w:jc w:val="center"/>
              <w:rPr>
                <w:rFonts w:ascii="宋体"/>
                <w:sz w:val="28"/>
                <w:szCs w:val="28"/>
              </w:rPr>
            </w:pPr>
          </w:p>
        </w:tc>
        <w:tc>
          <w:tcPr>
            <w:tcW w:w="1701" w:type="dxa"/>
          </w:tcPr>
          <w:p w14:paraId="34C93020">
            <w:pPr>
              <w:tabs>
                <w:tab w:val="center" w:pos="4153"/>
                <w:tab w:val="right" w:pos="8306"/>
              </w:tabs>
              <w:topLinePunct/>
              <w:jc w:val="center"/>
              <w:rPr>
                <w:rFonts w:ascii="宋体"/>
                <w:sz w:val="28"/>
                <w:szCs w:val="28"/>
              </w:rPr>
            </w:pPr>
          </w:p>
        </w:tc>
        <w:tc>
          <w:tcPr>
            <w:tcW w:w="1468" w:type="dxa"/>
          </w:tcPr>
          <w:p w14:paraId="6F654381">
            <w:pPr>
              <w:tabs>
                <w:tab w:val="center" w:pos="4153"/>
                <w:tab w:val="right" w:pos="8306"/>
              </w:tabs>
              <w:topLinePunct/>
              <w:jc w:val="center"/>
              <w:rPr>
                <w:rFonts w:ascii="宋体"/>
                <w:sz w:val="28"/>
                <w:szCs w:val="28"/>
              </w:rPr>
            </w:pPr>
          </w:p>
        </w:tc>
      </w:tr>
      <w:tr w14:paraId="3C37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704" w:type="dxa"/>
          </w:tcPr>
          <w:p w14:paraId="3C475E55">
            <w:pPr>
              <w:tabs>
                <w:tab w:val="center" w:pos="4153"/>
                <w:tab w:val="right" w:pos="8306"/>
              </w:tabs>
              <w:topLinePunct/>
              <w:jc w:val="center"/>
              <w:rPr>
                <w:rFonts w:ascii="宋体"/>
                <w:sz w:val="28"/>
                <w:szCs w:val="28"/>
              </w:rPr>
            </w:pPr>
          </w:p>
        </w:tc>
        <w:tc>
          <w:tcPr>
            <w:tcW w:w="2373" w:type="dxa"/>
          </w:tcPr>
          <w:p w14:paraId="048F684F">
            <w:pPr>
              <w:tabs>
                <w:tab w:val="center" w:pos="4153"/>
                <w:tab w:val="right" w:pos="8306"/>
              </w:tabs>
              <w:topLinePunct/>
              <w:jc w:val="center"/>
              <w:rPr>
                <w:rFonts w:ascii="宋体"/>
                <w:sz w:val="28"/>
                <w:szCs w:val="28"/>
              </w:rPr>
            </w:pPr>
          </w:p>
        </w:tc>
        <w:tc>
          <w:tcPr>
            <w:tcW w:w="1276" w:type="dxa"/>
          </w:tcPr>
          <w:p w14:paraId="0CB896C5">
            <w:pPr>
              <w:tabs>
                <w:tab w:val="center" w:pos="4153"/>
                <w:tab w:val="right" w:pos="8306"/>
              </w:tabs>
              <w:topLinePunct/>
              <w:jc w:val="center"/>
              <w:rPr>
                <w:rFonts w:ascii="宋体"/>
                <w:sz w:val="28"/>
                <w:szCs w:val="28"/>
              </w:rPr>
            </w:pPr>
          </w:p>
        </w:tc>
        <w:tc>
          <w:tcPr>
            <w:tcW w:w="1701" w:type="dxa"/>
          </w:tcPr>
          <w:p w14:paraId="25538D73">
            <w:pPr>
              <w:tabs>
                <w:tab w:val="center" w:pos="4153"/>
                <w:tab w:val="right" w:pos="8306"/>
              </w:tabs>
              <w:topLinePunct/>
              <w:jc w:val="center"/>
              <w:rPr>
                <w:rFonts w:ascii="宋体"/>
                <w:sz w:val="28"/>
                <w:szCs w:val="28"/>
              </w:rPr>
            </w:pPr>
          </w:p>
        </w:tc>
        <w:tc>
          <w:tcPr>
            <w:tcW w:w="1468" w:type="dxa"/>
          </w:tcPr>
          <w:p w14:paraId="6F354AC8">
            <w:pPr>
              <w:tabs>
                <w:tab w:val="center" w:pos="4153"/>
                <w:tab w:val="right" w:pos="8306"/>
              </w:tabs>
              <w:topLinePunct/>
              <w:jc w:val="center"/>
              <w:rPr>
                <w:rFonts w:ascii="宋体"/>
                <w:sz w:val="28"/>
                <w:szCs w:val="28"/>
              </w:rPr>
            </w:pPr>
          </w:p>
        </w:tc>
      </w:tr>
      <w:tr w14:paraId="592F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704" w:type="dxa"/>
          </w:tcPr>
          <w:p w14:paraId="3E295E12">
            <w:pPr>
              <w:tabs>
                <w:tab w:val="center" w:pos="4153"/>
                <w:tab w:val="right" w:pos="8306"/>
              </w:tabs>
              <w:topLinePunct/>
              <w:jc w:val="center"/>
              <w:rPr>
                <w:rFonts w:ascii="宋体"/>
                <w:sz w:val="28"/>
                <w:szCs w:val="28"/>
              </w:rPr>
            </w:pPr>
          </w:p>
        </w:tc>
        <w:tc>
          <w:tcPr>
            <w:tcW w:w="2373" w:type="dxa"/>
          </w:tcPr>
          <w:p w14:paraId="025C08D8">
            <w:pPr>
              <w:tabs>
                <w:tab w:val="center" w:pos="4153"/>
                <w:tab w:val="right" w:pos="8306"/>
              </w:tabs>
              <w:topLinePunct/>
              <w:jc w:val="center"/>
              <w:rPr>
                <w:rFonts w:ascii="宋体"/>
                <w:sz w:val="28"/>
                <w:szCs w:val="28"/>
              </w:rPr>
            </w:pPr>
          </w:p>
        </w:tc>
        <w:tc>
          <w:tcPr>
            <w:tcW w:w="1276" w:type="dxa"/>
          </w:tcPr>
          <w:p w14:paraId="18D04824">
            <w:pPr>
              <w:tabs>
                <w:tab w:val="center" w:pos="4153"/>
                <w:tab w:val="right" w:pos="8306"/>
              </w:tabs>
              <w:topLinePunct/>
              <w:jc w:val="center"/>
              <w:rPr>
                <w:rFonts w:ascii="宋体"/>
                <w:sz w:val="28"/>
                <w:szCs w:val="28"/>
              </w:rPr>
            </w:pPr>
          </w:p>
        </w:tc>
        <w:tc>
          <w:tcPr>
            <w:tcW w:w="1701" w:type="dxa"/>
          </w:tcPr>
          <w:p w14:paraId="59B1B204">
            <w:pPr>
              <w:tabs>
                <w:tab w:val="center" w:pos="4153"/>
                <w:tab w:val="right" w:pos="8306"/>
              </w:tabs>
              <w:topLinePunct/>
              <w:jc w:val="center"/>
              <w:rPr>
                <w:rFonts w:ascii="宋体"/>
                <w:sz w:val="28"/>
                <w:szCs w:val="28"/>
              </w:rPr>
            </w:pPr>
          </w:p>
        </w:tc>
        <w:tc>
          <w:tcPr>
            <w:tcW w:w="1468" w:type="dxa"/>
          </w:tcPr>
          <w:p w14:paraId="55078A1D">
            <w:pPr>
              <w:tabs>
                <w:tab w:val="center" w:pos="4153"/>
                <w:tab w:val="right" w:pos="8306"/>
              </w:tabs>
              <w:topLinePunct/>
              <w:jc w:val="center"/>
              <w:rPr>
                <w:rFonts w:ascii="宋体"/>
                <w:sz w:val="28"/>
                <w:szCs w:val="28"/>
              </w:rPr>
            </w:pPr>
          </w:p>
        </w:tc>
      </w:tr>
      <w:tr w14:paraId="7CBD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704" w:type="dxa"/>
          </w:tcPr>
          <w:p w14:paraId="4ED2B076">
            <w:pPr>
              <w:tabs>
                <w:tab w:val="center" w:pos="4153"/>
                <w:tab w:val="right" w:pos="8306"/>
              </w:tabs>
              <w:topLinePunct/>
              <w:jc w:val="center"/>
              <w:rPr>
                <w:rFonts w:ascii="宋体"/>
                <w:sz w:val="28"/>
                <w:szCs w:val="28"/>
              </w:rPr>
            </w:pPr>
          </w:p>
          <w:p w14:paraId="2D4B8D79">
            <w:pPr>
              <w:tabs>
                <w:tab w:val="center" w:pos="4153"/>
                <w:tab w:val="right" w:pos="8306"/>
              </w:tabs>
              <w:topLinePunct/>
              <w:jc w:val="center"/>
              <w:rPr>
                <w:rFonts w:ascii="宋体"/>
                <w:sz w:val="28"/>
                <w:szCs w:val="28"/>
              </w:rPr>
            </w:pPr>
          </w:p>
        </w:tc>
        <w:tc>
          <w:tcPr>
            <w:tcW w:w="2373" w:type="dxa"/>
          </w:tcPr>
          <w:p w14:paraId="4D0FB918">
            <w:pPr>
              <w:tabs>
                <w:tab w:val="center" w:pos="4153"/>
                <w:tab w:val="right" w:pos="8306"/>
              </w:tabs>
              <w:topLinePunct/>
              <w:jc w:val="center"/>
              <w:rPr>
                <w:rFonts w:ascii="宋体"/>
                <w:sz w:val="28"/>
                <w:szCs w:val="28"/>
              </w:rPr>
            </w:pPr>
          </w:p>
        </w:tc>
        <w:tc>
          <w:tcPr>
            <w:tcW w:w="1276" w:type="dxa"/>
          </w:tcPr>
          <w:p w14:paraId="6E3912FE">
            <w:pPr>
              <w:tabs>
                <w:tab w:val="center" w:pos="4153"/>
                <w:tab w:val="right" w:pos="8306"/>
              </w:tabs>
              <w:topLinePunct/>
              <w:jc w:val="center"/>
              <w:rPr>
                <w:rFonts w:ascii="宋体"/>
                <w:sz w:val="28"/>
                <w:szCs w:val="28"/>
              </w:rPr>
            </w:pPr>
          </w:p>
        </w:tc>
        <w:tc>
          <w:tcPr>
            <w:tcW w:w="1701" w:type="dxa"/>
          </w:tcPr>
          <w:p w14:paraId="604551B1">
            <w:pPr>
              <w:tabs>
                <w:tab w:val="center" w:pos="4153"/>
                <w:tab w:val="right" w:pos="8306"/>
              </w:tabs>
              <w:topLinePunct/>
              <w:jc w:val="center"/>
              <w:rPr>
                <w:rFonts w:ascii="宋体"/>
                <w:sz w:val="28"/>
                <w:szCs w:val="28"/>
              </w:rPr>
            </w:pPr>
          </w:p>
        </w:tc>
        <w:tc>
          <w:tcPr>
            <w:tcW w:w="1468" w:type="dxa"/>
          </w:tcPr>
          <w:p w14:paraId="35F03594">
            <w:pPr>
              <w:tabs>
                <w:tab w:val="center" w:pos="4153"/>
                <w:tab w:val="right" w:pos="8306"/>
              </w:tabs>
              <w:topLinePunct/>
              <w:jc w:val="center"/>
              <w:rPr>
                <w:rFonts w:ascii="宋体"/>
                <w:sz w:val="28"/>
                <w:szCs w:val="28"/>
              </w:rPr>
            </w:pPr>
          </w:p>
        </w:tc>
      </w:tr>
      <w:tr w14:paraId="41CC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704" w:type="dxa"/>
          </w:tcPr>
          <w:p w14:paraId="678B08A7">
            <w:pPr>
              <w:tabs>
                <w:tab w:val="center" w:pos="4153"/>
                <w:tab w:val="right" w:pos="8306"/>
              </w:tabs>
              <w:topLinePunct/>
              <w:jc w:val="center"/>
              <w:rPr>
                <w:rFonts w:ascii="宋体"/>
                <w:sz w:val="28"/>
                <w:szCs w:val="28"/>
              </w:rPr>
            </w:pPr>
          </w:p>
        </w:tc>
        <w:tc>
          <w:tcPr>
            <w:tcW w:w="2373" w:type="dxa"/>
          </w:tcPr>
          <w:p w14:paraId="695F76A5">
            <w:pPr>
              <w:tabs>
                <w:tab w:val="center" w:pos="4153"/>
                <w:tab w:val="right" w:pos="8306"/>
              </w:tabs>
              <w:topLinePunct/>
              <w:jc w:val="center"/>
              <w:rPr>
                <w:rFonts w:ascii="宋体"/>
                <w:sz w:val="28"/>
                <w:szCs w:val="28"/>
              </w:rPr>
            </w:pPr>
          </w:p>
        </w:tc>
        <w:tc>
          <w:tcPr>
            <w:tcW w:w="1276" w:type="dxa"/>
          </w:tcPr>
          <w:p w14:paraId="297F4AB2">
            <w:pPr>
              <w:tabs>
                <w:tab w:val="center" w:pos="4153"/>
                <w:tab w:val="right" w:pos="8306"/>
              </w:tabs>
              <w:topLinePunct/>
              <w:jc w:val="center"/>
              <w:rPr>
                <w:rFonts w:ascii="宋体"/>
                <w:sz w:val="28"/>
                <w:szCs w:val="28"/>
              </w:rPr>
            </w:pPr>
          </w:p>
        </w:tc>
        <w:tc>
          <w:tcPr>
            <w:tcW w:w="1701" w:type="dxa"/>
          </w:tcPr>
          <w:p w14:paraId="64A8E489">
            <w:pPr>
              <w:tabs>
                <w:tab w:val="center" w:pos="4153"/>
                <w:tab w:val="right" w:pos="8306"/>
              </w:tabs>
              <w:topLinePunct/>
              <w:jc w:val="center"/>
              <w:rPr>
                <w:rFonts w:ascii="宋体"/>
                <w:sz w:val="28"/>
                <w:szCs w:val="28"/>
              </w:rPr>
            </w:pPr>
          </w:p>
        </w:tc>
        <w:tc>
          <w:tcPr>
            <w:tcW w:w="1468" w:type="dxa"/>
          </w:tcPr>
          <w:p w14:paraId="09870D18">
            <w:pPr>
              <w:tabs>
                <w:tab w:val="center" w:pos="4153"/>
                <w:tab w:val="right" w:pos="8306"/>
              </w:tabs>
              <w:topLinePunct/>
              <w:jc w:val="center"/>
              <w:rPr>
                <w:rFonts w:ascii="宋体"/>
                <w:sz w:val="28"/>
                <w:szCs w:val="28"/>
              </w:rPr>
            </w:pPr>
          </w:p>
        </w:tc>
      </w:tr>
    </w:tbl>
    <w:p w14:paraId="12023082">
      <w:pPr>
        <w:topLinePunct/>
        <w:ind w:firstLine="320" w:firstLineChars="100"/>
        <w:rPr>
          <w:rFonts w:ascii="宋体" w:cs="仿宋"/>
          <w:b/>
          <w:sz w:val="44"/>
          <w:szCs w:val="44"/>
        </w:rPr>
      </w:pPr>
      <w:r>
        <w:rPr>
          <w:rFonts w:hint="eastAsia" w:ascii="仿宋_GB2312" w:hAnsi="宋体" w:eastAsia="仿宋_GB2312" w:cs="仿宋"/>
          <w:sz w:val="32"/>
          <w:szCs w:val="32"/>
        </w:rPr>
        <w:t>服务主体名称：</w:t>
      </w:r>
    </w:p>
    <w:p w14:paraId="0E98FF34">
      <w:pPr>
        <w:topLinePunct/>
        <w:rPr>
          <w:rFonts w:ascii="仿宋_GB2312" w:hAnsi="仿宋_GB2312" w:eastAsia="仿宋_GB2312" w:cs="仿宋_GB2312"/>
          <w:bCs/>
          <w:sz w:val="32"/>
          <w:szCs w:val="32"/>
        </w:rPr>
      </w:pPr>
    </w:p>
    <w:p w14:paraId="06F643AE">
      <w:pPr>
        <w:topLinePun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附件4-2：</w:t>
      </w:r>
    </w:p>
    <w:p w14:paraId="426D5793">
      <w:pPr>
        <w:topLinePunct/>
        <w:rPr>
          <w:rFonts w:ascii="仿宋" w:hAnsi="仿宋" w:eastAsia="仿宋" w:cs="仿宋"/>
          <w:bCs/>
          <w:sz w:val="32"/>
          <w:szCs w:val="32"/>
        </w:rPr>
      </w:pPr>
    </w:p>
    <w:p w14:paraId="2F9E47E2">
      <w:pPr>
        <w:topLinePunct/>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休宁县2025年农业社会化服务项目</w:t>
      </w:r>
    </w:p>
    <w:p w14:paraId="7F0049AD">
      <w:pPr>
        <w:topLinePunct/>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服务主体农机手人员清单</w:t>
      </w:r>
    </w:p>
    <w:p w14:paraId="66BD941E">
      <w:pPr>
        <w:topLinePunct/>
        <w:jc w:val="center"/>
        <w:rPr>
          <w:rFonts w:ascii="宋体" w:cs="仿宋"/>
          <w:b/>
          <w:sz w:val="44"/>
          <w:szCs w:val="44"/>
        </w:rPr>
      </w:pPr>
    </w:p>
    <w:p w14:paraId="229F7E95">
      <w:pPr>
        <w:topLinePunct/>
        <w:rPr>
          <w:rFonts w:ascii="仿宋_GB2312" w:hAnsi="宋体" w:eastAsia="仿宋_GB2312" w:cs="仿宋"/>
          <w:sz w:val="32"/>
          <w:szCs w:val="32"/>
        </w:rPr>
      </w:pPr>
      <w:r>
        <w:rPr>
          <w:rFonts w:hint="eastAsia" w:ascii="仿宋_GB2312" w:hAnsi="宋体" w:eastAsia="仿宋_GB2312" w:cs="仿宋"/>
          <w:sz w:val="32"/>
          <w:szCs w:val="32"/>
        </w:rPr>
        <w:t>服务主体名称：</w:t>
      </w:r>
    </w:p>
    <w:tbl>
      <w:tblPr>
        <w:tblStyle w:val="8"/>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01"/>
        <w:gridCol w:w="1515"/>
        <w:gridCol w:w="1920"/>
        <w:gridCol w:w="990"/>
      </w:tblGrid>
      <w:tr w14:paraId="02F5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0" w:type="dxa"/>
            <w:vAlign w:val="center"/>
          </w:tcPr>
          <w:p w14:paraId="1420F3D2">
            <w:pPr>
              <w:tabs>
                <w:tab w:val="center" w:pos="4153"/>
                <w:tab w:val="right" w:pos="8306"/>
              </w:tabs>
              <w:topLinePunct/>
              <w:spacing w:line="400" w:lineRule="exact"/>
              <w:jc w:val="center"/>
              <w:rPr>
                <w:rFonts w:ascii="仿宋_GB2312" w:hAnsi="宋体" w:eastAsia="仿宋_GB2312"/>
                <w:sz w:val="28"/>
                <w:szCs w:val="28"/>
              </w:rPr>
            </w:pPr>
            <w:r>
              <w:rPr>
                <w:rFonts w:hint="eastAsia" w:ascii="仿宋_GB2312" w:hAnsi="宋体" w:eastAsia="仿宋_GB2312"/>
                <w:sz w:val="28"/>
                <w:szCs w:val="28"/>
              </w:rPr>
              <w:t>姓名</w:t>
            </w:r>
          </w:p>
        </w:tc>
        <w:tc>
          <w:tcPr>
            <w:tcW w:w="3201" w:type="dxa"/>
            <w:vAlign w:val="center"/>
          </w:tcPr>
          <w:p w14:paraId="12FF2C41">
            <w:pPr>
              <w:tabs>
                <w:tab w:val="center" w:pos="4153"/>
                <w:tab w:val="right" w:pos="8306"/>
              </w:tabs>
              <w:topLinePunct/>
              <w:spacing w:line="400" w:lineRule="exact"/>
              <w:jc w:val="center"/>
              <w:rPr>
                <w:rFonts w:ascii="仿宋_GB2312" w:hAnsi="宋体" w:eastAsia="仿宋_GB2312"/>
                <w:sz w:val="28"/>
                <w:szCs w:val="28"/>
              </w:rPr>
            </w:pPr>
            <w:r>
              <w:rPr>
                <w:rFonts w:hint="eastAsia" w:ascii="仿宋_GB2312" w:hAnsi="宋体" w:eastAsia="仿宋_GB2312"/>
                <w:sz w:val="28"/>
                <w:szCs w:val="28"/>
              </w:rPr>
              <w:t>身份证号</w:t>
            </w:r>
          </w:p>
        </w:tc>
        <w:tc>
          <w:tcPr>
            <w:tcW w:w="1515" w:type="dxa"/>
            <w:vAlign w:val="center"/>
          </w:tcPr>
          <w:p w14:paraId="76F3E7FF">
            <w:pPr>
              <w:tabs>
                <w:tab w:val="center" w:pos="4153"/>
                <w:tab w:val="right" w:pos="8306"/>
              </w:tabs>
              <w:topLinePunct/>
              <w:spacing w:line="400" w:lineRule="exact"/>
              <w:jc w:val="center"/>
              <w:rPr>
                <w:rFonts w:ascii="仿宋_GB2312" w:hAnsi="宋体" w:eastAsia="仿宋_GB2312"/>
                <w:sz w:val="28"/>
                <w:szCs w:val="28"/>
              </w:rPr>
            </w:pPr>
            <w:r>
              <w:rPr>
                <w:rFonts w:hint="eastAsia" w:ascii="仿宋_GB2312" w:hAnsi="宋体" w:eastAsia="仿宋_GB2312"/>
                <w:sz w:val="28"/>
                <w:szCs w:val="28"/>
              </w:rPr>
              <w:t>操作证</w:t>
            </w:r>
          </w:p>
          <w:p w14:paraId="441E4F60">
            <w:pPr>
              <w:tabs>
                <w:tab w:val="center" w:pos="4153"/>
                <w:tab w:val="right" w:pos="8306"/>
              </w:tabs>
              <w:topLinePunct/>
              <w:spacing w:line="400" w:lineRule="exact"/>
              <w:jc w:val="center"/>
              <w:rPr>
                <w:rFonts w:ascii="仿宋_GB2312" w:hAnsi="宋体" w:eastAsia="仿宋_GB2312"/>
                <w:sz w:val="28"/>
                <w:szCs w:val="28"/>
              </w:rPr>
            </w:pPr>
            <w:r>
              <w:rPr>
                <w:rFonts w:hint="eastAsia" w:ascii="仿宋_GB2312" w:hAnsi="宋体" w:eastAsia="仿宋_GB2312"/>
                <w:sz w:val="28"/>
                <w:szCs w:val="28"/>
              </w:rPr>
              <w:t>（驾驶证）</w:t>
            </w:r>
          </w:p>
        </w:tc>
        <w:tc>
          <w:tcPr>
            <w:tcW w:w="1920" w:type="dxa"/>
            <w:vAlign w:val="center"/>
          </w:tcPr>
          <w:p w14:paraId="051A5DC2">
            <w:pPr>
              <w:tabs>
                <w:tab w:val="center" w:pos="4153"/>
                <w:tab w:val="right" w:pos="8306"/>
              </w:tabs>
              <w:topLinePunct/>
              <w:spacing w:line="400" w:lineRule="exact"/>
              <w:jc w:val="center"/>
              <w:rPr>
                <w:rFonts w:ascii="仿宋_GB2312" w:hAnsi="宋体" w:eastAsia="仿宋_GB2312"/>
                <w:sz w:val="28"/>
                <w:szCs w:val="28"/>
              </w:rPr>
            </w:pPr>
            <w:r>
              <w:rPr>
                <w:rFonts w:hint="eastAsia" w:ascii="仿宋_GB2312" w:hAnsi="宋体" w:eastAsia="仿宋_GB2312"/>
                <w:sz w:val="28"/>
                <w:szCs w:val="28"/>
              </w:rPr>
              <w:t>联系电话</w:t>
            </w:r>
          </w:p>
        </w:tc>
        <w:tc>
          <w:tcPr>
            <w:tcW w:w="990" w:type="dxa"/>
            <w:vAlign w:val="center"/>
          </w:tcPr>
          <w:p w14:paraId="1730AE6C">
            <w:pPr>
              <w:tabs>
                <w:tab w:val="center" w:pos="4153"/>
                <w:tab w:val="right" w:pos="8306"/>
              </w:tabs>
              <w:topLinePunct/>
              <w:spacing w:line="400" w:lineRule="exact"/>
              <w:jc w:val="center"/>
              <w:rPr>
                <w:rFonts w:ascii="仿宋_GB2312" w:hAnsi="宋体" w:eastAsia="仿宋_GB2312"/>
                <w:sz w:val="28"/>
                <w:szCs w:val="28"/>
              </w:rPr>
            </w:pPr>
            <w:r>
              <w:rPr>
                <w:rFonts w:hint="eastAsia" w:ascii="仿宋_GB2312" w:hAnsi="宋体" w:eastAsia="仿宋_GB2312"/>
                <w:sz w:val="28"/>
                <w:szCs w:val="28"/>
              </w:rPr>
              <w:t>备注</w:t>
            </w:r>
          </w:p>
        </w:tc>
      </w:tr>
      <w:tr w14:paraId="3B29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0" w:type="dxa"/>
          </w:tcPr>
          <w:p w14:paraId="1C3C8496">
            <w:pPr>
              <w:tabs>
                <w:tab w:val="center" w:pos="4153"/>
                <w:tab w:val="right" w:pos="8306"/>
              </w:tabs>
              <w:topLinePunct/>
              <w:jc w:val="center"/>
              <w:rPr>
                <w:rFonts w:ascii="宋体"/>
                <w:sz w:val="28"/>
                <w:szCs w:val="28"/>
              </w:rPr>
            </w:pPr>
          </w:p>
        </w:tc>
        <w:tc>
          <w:tcPr>
            <w:tcW w:w="3201" w:type="dxa"/>
          </w:tcPr>
          <w:p w14:paraId="02D7CA8F">
            <w:pPr>
              <w:tabs>
                <w:tab w:val="center" w:pos="4153"/>
                <w:tab w:val="right" w:pos="8306"/>
              </w:tabs>
              <w:topLinePunct/>
              <w:jc w:val="center"/>
              <w:rPr>
                <w:rFonts w:ascii="宋体"/>
                <w:sz w:val="28"/>
                <w:szCs w:val="28"/>
              </w:rPr>
            </w:pPr>
          </w:p>
        </w:tc>
        <w:tc>
          <w:tcPr>
            <w:tcW w:w="1515" w:type="dxa"/>
          </w:tcPr>
          <w:p w14:paraId="7ABDBD7E">
            <w:pPr>
              <w:tabs>
                <w:tab w:val="center" w:pos="4153"/>
                <w:tab w:val="right" w:pos="8306"/>
              </w:tabs>
              <w:topLinePunct/>
              <w:jc w:val="center"/>
              <w:rPr>
                <w:rFonts w:ascii="宋体"/>
                <w:sz w:val="28"/>
                <w:szCs w:val="28"/>
              </w:rPr>
            </w:pPr>
          </w:p>
        </w:tc>
        <w:tc>
          <w:tcPr>
            <w:tcW w:w="1920" w:type="dxa"/>
          </w:tcPr>
          <w:p w14:paraId="09D6F32A">
            <w:pPr>
              <w:tabs>
                <w:tab w:val="center" w:pos="4153"/>
                <w:tab w:val="right" w:pos="8306"/>
              </w:tabs>
              <w:topLinePunct/>
              <w:jc w:val="center"/>
              <w:rPr>
                <w:rFonts w:ascii="宋体"/>
                <w:sz w:val="28"/>
                <w:szCs w:val="28"/>
              </w:rPr>
            </w:pPr>
          </w:p>
        </w:tc>
        <w:tc>
          <w:tcPr>
            <w:tcW w:w="990" w:type="dxa"/>
          </w:tcPr>
          <w:p w14:paraId="6FF1F947">
            <w:pPr>
              <w:tabs>
                <w:tab w:val="center" w:pos="4153"/>
                <w:tab w:val="right" w:pos="8306"/>
              </w:tabs>
              <w:topLinePunct/>
              <w:jc w:val="center"/>
              <w:rPr>
                <w:rFonts w:ascii="宋体"/>
                <w:sz w:val="28"/>
                <w:szCs w:val="28"/>
              </w:rPr>
            </w:pPr>
          </w:p>
        </w:tc>
      </w:tr>
      <w:tr w14:paraId="758C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0" w:type="dxa"/>
          </w:tcPr>
          <w:p w14:paraId="37ABCE9E">
            <w:pPr>
              <w:tabs>
                <w:tab w:val="center" w:pos="4153"/>
                <w:tab w:val="right" w:pos="8306"/>
              </w:tabs>
              <w:topLinePunct/>
              <w:jc w:val="center"/>
              <w:rPr>
                <w:rFonts w:ascii="宋体"/>
                <w:sz w:val="28"/>
                <w:szCs w:val="28"/>
              </w:rPr>
            </w:pPr>
          </w:p>
        </w:tc>
        <w:tc>
          <w:tcPr>
            <w:tcW w:w="3201" w:type="dxa"/>
          </w:tcPr>
          <w:p w14:paraId="2E635B4E">
            <w:pPr>
              <w:tabs>
                <w:tab w:val="center" w:pos="4153"/>
                <w:tab w:val="right" w:pos="8306"/>
              </w:tabs>
              <w:topLinePunct/>
              <w:jc w:val="center"/>
              <w:rPr>
                <w:rFonts w:ascii="宋体"/>
                <w:sz w:val="28"/>
                <w:szCs w:val="28"/>
              </w:rPr>
            </w:pPr>
          </w:p>
        </w:tc>
        <w:tc>
          <w:tcPr>
            <w:tcW w:w="1515" w:type="dxa"/>
          </w:tcPr>
          <w:p w14:paraId="2F335729">
            <w:pPr>
              <w:tabs>
                <w:tab w:val="center" w:pos="4153"/>
                <w:tab w:val="right" w:pos="8306"/>
              </w:tabs>
              <w:topLinePunct/>
              <w:jc w:val="center"/>
              <w:rPr>
                <w:rFonts w:ascii="宋体"/>
                <w:sz w:val="28"/>
                <w:szCs w:val="28"/>
              </w:rPr>
            </w:pPr>
          </w:p>
        </w:tc>
        <w:tc>
          <w:tcPr>
            <w:tcW w:w="1920" w:type="dxa"/>
          </w:tcPr>
          <w:p w14:paraId="5BDB2C88">
            <w:pPr>
              <w:tabs>
                <w:tab w:val="center" w:pos="4153"/>
                <w:tab w:val="right" w:pos="8306"/>
              </w:tabs>
              <w:topLinePunct/>
              <w:jc w:val="center"/>
              <w:rPr>
                <w:rFonts w:ascii="宋体"/>
                <w:sz w:val="28"/>
                <w:szCs w:val="28"/>
              </w:rPr>
            </w:pPr>
          </w:p>
        </w:tc>
        <w:tc>
          <w:tcPr>
            <w:tcW w:w="990" w:type="dxa"/>
          </w:tcPr>
          <w:p w14:paraId="6A8A548D">
            <w:pPr>
              <w:tabs>
                <w:tab w:val="center" w:pos="4153"/>
                <w:tab w:val="right" w:pos="8306"/>
              </w:tabs>
              <w:topLinePunct/>
              <w:jc w:val="center"/>
              <w:rPr>
                <w:rFonts w:ascii="宋体"/>
                <w:sz w:val="28"/>
                <w:szCs w:val="28"/>
              </w:rPr>
            </w:pPr>
          </w:p>
        </w:tc>
      </w:tr>
      <w:tr w14:paraId="7802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0" w:type="dxa"/>
          </w:tcPr>
          <w:p w14:paraId="535B77FB">
            <w:pPr>
              <w:tabs>
                <w:tab w:val="center" w:pos="4153"/>
                <w:tab w:val="right" w:pos="8306"/>
              </w:tabs>
              <w:topLinePunct/>
              <w:jc w:val="center"/>
              <w:rPr>
                <w:rFonts w:ascii="宋体"/>
                <w:sz w:val="28"/>
                <w:szCs w:val="28"/>
              </w:rPr>
            </w:pPr>
          </w:p>
        </w:tc>
        <w:tc>
          <w:tcPr>
            <w:tcW w:w="3201" w:type="dxa"/>
          </w:tcPr>
          <w:p w14:paraId="10BDDD3D">
            <w:pPr>
              <w:tabs>
                <w:tab w:val="center" w:pos="4153"/>
                <w:tab w:val="right" w:pos="8306"/>
              </w:tabs>
              <w:topLinePunct/>
              <w:jc w:val="center"/>
              <w:rPr>
                <w:rFonts w:ascii="宋体"/>
                <w:sz w:val="28"/>
                <w:szCs w:val="28"/>
              </w:rPr>
            </w:pPr>
          </w:p>
        </w:tc>
        <w:tc>
          <w:tcPr>
            <w:tcW w:w="1515" w:type="dxa"/>
          </w:tcPr>
          <w:p w14:paraId="4881E98B">
            <w:pPr>
              <w:tabs>
                <w:tab w:val="center" w:pos="4153"/>
                <w:tab w:val="right" w:pos="8306"/>
              </w:tabs>
              <w:topLinePunct/>
              <w:jc w:val="center"/>
              <w:rPr>
                <w:rFonts w:ascii="宋体"/>
                <w:sz w:val="28"/>
                <w:szCs w:val="28"/>
              </w:rPr>
            </w:pPr>
          </w:p>
        </w:tc>
        <w:tc>
          <w:tcPr>
            <w:tcW w:w="1920" w:type="dxa"/>
          </w:tcPr>
          <w:p w14:paraId="53F9730A">
            <w:pPr>
              <w:tabs>
                <w:tab w:val="center" w:pos="4153"/>
                <w:tab w:val="right" w:pos="8306"/>
              </w:tabs>
              <w:topLinePunct/>
              <w:jc w:val="center"/>
              <w:rPr>
                <w:rFonts w:ascii="宋体"/>
                <w:sz w:val="28"/>
                <w:szCs w:val="28"/>
              </w:rPr>
            </w:pPr>
          </w:p>
        </w:tc>
        <w:tc>
          <w:tcPr>
            <w:tcW w:w="990" w:type="dxa"/>
          </w:tcPr>
          <w:p w14:paraId="66653C71">
            <w:pPr>
              <w:tabs>
                <w:tab w:val="center" w:pos="4153"/>
                <w:tab w:val="right" w:pos="8306"/>
              </w:tabs>
              <w:topLinePunct/>
              <w:jc w:val="center"/>
              <w:rPr>
                <w:rFonts w:ascii="宋体"/>
                <w:sz w:val="28"/>
                <w:szCs w:val="28"/>
              </w:rPr>
            </w:pPr>
          </w:p>
        </w:tc>
      </w:tr>
      <w:tr w14:paraId="7BA4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0" w:type="dxa"/>
          </w:tcPr>
          <w:p w14:paraId="66D6EAF7">
            <w:pPr>
              <w:tabs>
                <w:tab w:val="center" w:pos="4153"/>
                <w:tab w:val="right" w:pos="8306"/>
              </w:tabs>
              <w:topLinePunct/>
              <w:jc w:val="center"/>
              <w:rPr>
                <w:rFonts w:ascii="宋体"/>
                <w:sz w:val="28"/>
                <w:szCs w:val="28"/>
              </w:rPr>
            </w:pPr>
          </w:p>
        </w:tc>
        <w:tc>
          <w:tcPr>
            <w:tcW w:w="3201" w:type="dxa"/>
          </w:tcPr>
          <w:p w14:paraId="3F937095">
            <w:pPr>
              <w:tabs>
                <w:tab w:val="center" w:pos="4153"/>
                <w:tab w:val="right" w:pos="8306"/>
              </w:tabs>
              <w:topLinePunct/>
              <w:jc w:val="center"/>
              <w:rPr>
                <w:rFonts w:ascii="宋体"/>
                <w:sz w:val="28"/>
                <w:szCs w:val="28"/>
              </w:rPr>
            </w:pPr>
          </w:p>
        </w:tc>
        <w:tc>
          <w:tcPr>
            <w:tcW w:w="1515" w:type="dxa"/>
          </w:tcPr>
          <w:p w14:paraId="1B625665">
            <w:pPr>
              <w:tabs>
                <w:tab w:val="center" w:pos="4153"/>
                <w:tab w:val="right" w:pos="8306"/>
              </w:tabs>
              <w:topLinePunct/>
              <w:jc w:val="center"/>
              <w:rPr>
                <w:rFonts w:ascii="宋体"/>
                <w:sz w:val="28"/>
                <w:szCs w:val="28"/>
              </w:rPr>
            </w:pPr>
          </w:p>
        </w:tc>
        <w:tc>
          <w:tcPr>
            <w:tcW w:w="1920" w:type="dxa"/>
          </w:tcPr>
          <w:p w14:paraId="1BC7CB97">
            <w:pPr>
              <w:tabs>
                <w:tab w:val="center" w:pos="4153"/>
                <w:tab w:val="right" w:pos="8306"/>
              </w:tabs>
              <w:topLinePunct/>
              <w:jc w:val="center"/>
              <w:rPr>
                <w:rFonts w:ascii="宋体"/>
                <w:sz w:val="28"/>
                <w:szCs w:val="28"/>
              </w:rPr>
            </w:pPr>
          </w:p>
        </w:tc>
        <w:tc>
          <w:tcPr>
            <w:tcW w:w="990" w:type="dxa"/>
          </w:tcPr>
          <w:p w14:paraId="119E24B1">
            <w:pPr>
              <w:tabs>
                <w:tab w:val="center" w:pos="4153"/>
                <w:tab w:val="right" w:pos="8306"/>
              </w:tabs>
              <w:topLinePunct/>
              <w:jc w:val="center"/>
              <w:rPr>
                <w:rFonts w:ascii="宋体"/>
                <w:sz w:val="28"/>
                <w:szCs w:val="28"/>
              </w:rPr>
            </w:pPr>
          </w:p>
        </w:tc>
      </w:tr>
      <w:tr w14:paraId="62B0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0" w:type="dxa"/>
          </w:tcPr>
          <w:p w14:paraId="666A93AF">
            <w:pPr>
              <w:tabs>
                <w:tab w:val="center" w:pos="4153"/>
                <w:tab w:val="right" w:pos="8306"/>
              </w:tabs>
              <w:topLinePunct/>
              <w:jc w:val="center"/>
              <w:rPr>
                <w:rFonts w:ascii="宋体"/>
                <w:sz w:val="28"/>
                <w:szCs w:val="28"/>
              </w:rPr>
            </w:pPr>
          </w:p>
        </w:tc>
        <w:tc>
          <w:tcPr>
            <w:tcW w:w="3201" w:type="dxa"/>
          </w:tcPr>
          <w:p w14:paraId="6CCF70B2">
            <w:pPr>
              <w:tabs>
                <w:tab w:val="center" w:pos="4153"/>
                <w:tab w:val="right" w:pos="8306"/>
              </w:tabs>
              <w:topLinePunct/>
              <w:jc w:val="center"/>
              <w:rPr>
                <w:rFonts w:ascii="宋体"/>
                <w:sz w:val="28"/>
                <w:szCs w:val="28"/>
              </w:rPr>
            </w:pPr>
          </w:p>
        </w:tc>
        <w:tc>
          <w:tcPr>
            <w:tcW w:w="1515" w:type="dxa"/>
          </w:tcPr>
          <w:p w14:paraId="0FB12863">
            <w:pPr>
              <w:tabs>
                <w:tab w:val="center" w:pos="4153"/>
                <w:tab w:val="right" w:pos="8306"/>
              </w:tabs>
              <w:topLinePunct/>
              <w:jc w:val="center"/>
              <w:rPr>
                <w:rFonts w:ascii="宋体"/>
                <w:sz w:val="28"/>
                <w:szCs w:val="28"/>
              </w:rPr>
            </w:pPr>
          </w:p>
        </w:tc>
        <w:tc>
          <w:tcPr>
            <w:tcW w:w="1920" w:type="dxa"/>
          </w:tcPr>
          <w:p w14:paraId="34E7D5A8">
            <w:pPr>
              <w:tabs>
                <w:tab w:val="center" w:pos="4153"/>
                <w:tab w:val="right" w:pos="8306"/>
              </w:tabs>
              <w:topLinePunct/>
              <w:jc w:val="center"/>
              <w:rPr>
                <w:rFonts w:ascii="宋体"/>
                <w:sz w:val="28"/>
                <w:szCs w:val="28"/>
              </w:rPr>
            </w:pPr>
          </w:p>
        </w:tc>
        <w:tc>
          <w:tcPr>
            <w:tcW w:w="990" w:type="dxa"/>
          </w:tcPr>
          <w:p w14:paraId="6710C0EC">
            <w:pPr>
              <w:tabs>
                <w:tab w:val="center" w:pos="4153"/>
                <w:tab w:val="right" w:pos="8306"/>
              </w:tabs>
              <w:topLinePunct/>
              <w:jc w:val="center"/>
              <w:rPr>
                <w:rFonts w:ascii="宋体"/>
                <w:sz w:val="28"/>
                <w:szCs w:val="28"/>
              </w:rPr>
            </w:pPr>
          </w:p>
        </w:tc>
      </w:tr>
      <w:tr w14:paraId="43A5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0" w:type="dxa"/>
          </w:tcPr>
          <w:p w14:paraId="32EF0138">
            <w:pPr>
              <w:tabs>
                <w:tab w:val="center" w:pos="4153"/>
                <w:tab w:val="right" w:pos="8306"/>
              </w:tabs>
              <w:topLinePunct/>
              <w:jc w:val="center"/>
              <w:rPr>
                <w:rFonts w:ascii="宋体"/>
                <w:sz w:val="28"/>
                <w:szCs w:val="28"/>
              </w:rPr>
            </w:pPr>
          </w:p>
        </w:tc>
        <w:tc>
          <w:tcPr>
            <w:tcW w:w="3201" w:type="dxa"/>
          </w:tcPr>
          <w:p w14:paraId="76CB6621">
            <w:pPr>
              <w:tabs>
                <w:tab w:val="center" w:pos="4153"/>
                <w:tab w:val="right" w:pos="8306"/>
              </w:tabs>
              <w:topLinePunct/>
              <w:jc w:val="center"/>
              <w:rPr>
                <w:rFonts w:ascii="宋体"/>
                <w:sz w:val="28"/>
                <w:szCs w:val="28"/>
              </w:rPr>
            </w:pPr>
          </w:p>
        </w:tc>
        <w:tc>
          <w:tcPr>
            <w:tcW w:w="1515" w:type="dxa"/>
          </w:tcPr>
          <w:p w14:paraId="74065595">
            <w:pPr>
              <w:tabs>
                <w:tab w:val="center" w:pos="4153"/>
                <w:tab w:val="right" w:pos="8306"/>
              </w:tabs>
              <w:topLinePunct/>
              <w:jc w:val="center"/>
              <w:rPr>
                <w:rFonts w:ascii="宋体"/>
                <w:sz w:val="28"/>
                <w:szCs w:val="28"/>
              </w:rPr>
            </w:pPr>
          </w:p>
        </w:tc>
        <w:tc>
          <w:tcPr>
            <w:tcW w:w="1920" w:type="dxa"/>
          </w:tcPr>
          <w:p w14:paraId="6194626E">
            <w:pPr>
              <w:tabs>
                <w:tab w:val="center" w:pos="4153"/>
                <w:tab w:val="right" w:pos="8306"/>
              </w:tabs>
              <w:topLinePunct/>
              <w:jc w:val="center"/>
              <w:rPr>
                <w:rFonts w:ascii="宋体"/>
                <w:sz w:val="28"/>
                <w:szCs w:val="28"/>
              </w:rPr>
            </w:pPr>
          </w:p>
        </w:tc>
        <w:tc>
          <w:tcPr>
            <w:tcW w:w="990" w:type="dxa"/>
          </w:tcPr>
          <w:p w14:paraId="5762B4AB">
            <w:pPr>
              <w:tabs>
                <w:tab w:val="center" w:pos="4153"/>
                <w:tab w:val="right" w:pos="8306"/>
              </w:tabs>
              <w:topLinePunct/>
              <w:jc w:val="center"/>
              <w:rPr>
                <w:rFonts w:ascii="宋体"/>
                <w:sz w:val="28"/>
                <w:szCs w:val="28"/>
              </w:rPr>
            </w:pPr>
          </w:p>
        </w:tc>
      </w:tr>
      <w:tr w14:paraId="1F7D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0" w:type="dxa"/>
          </w:tcPr>
          <w:p w14:paraId="18EE9C77">
            <w:pPr>
              <w:tabs>
                <w:tab w:val="center" w:pos="4153"/>
                <w:tab w:val="right" w:pos="8306"/>
              </w:tabs>
              <w:topLinePunct/>
              <w:jc w:val="center"/>
              <w:rPr>
                <w:rFonts w:ascii="宋体"/>
                <w:sz w:val="28"/>
                <w:szCs w:val="28"/>
              </w:rPr>
            </w:pPr>
          </w:p>
        </w:tc>
        <w:tc>
          <w:tcPr>
            <w:tcW w:w="3201" w:type="dxa"/>
          </w:tcPr>
          <w:p w14:paraId="43665AB0">
            <w:pPr>
              <w:tabs>
                <w:tab w:val="center" w:pos="4153"/>
                <w:tab w:val="right" w:pos="8306"/>
              </w:tabs>
              <w:topLinePunct/>
              <w:jc w:val="center"/>
              <w:rPr>
                <w:rFonts w:ascii="宋体"/>
                <w:sz w:val="28"/>
                <w:szCs w:val="28"/>
              </w:rPr>
            </w:pPr>
          </w:p>
        </w:tc>
        <w:tc>
          <w:tcPr>
            <w:tcW w:w="1515" w:type="dxa"/>
          </w:tcPr>
          <w:p w14:paraId="47E6C7CF">
            <w:pPr>
              <w:tabs>
                <w:tab w:val="center" w:pos="4153"/>
                <w:tab w:val="right" w:pos="8306"/>
              </w:tabs>
              <w:topLinePunct/>
              <w:jc w:val="center"/>
              <w:rPr>
                <w:rFonts w:ascii="宋体"/>
                <w:sz w:val="28"/>
                <w:szCs w:val="28"/>
              </w:rPr>
            </w:pPr>
          </w:p>
        </w:tc>
        <w:tc>
          <w:tcPr>
            <w:tcW w:w="1920" w:type="dxa"/>
          </w:tcPr>
          <w:p w14:paraId="218E930A">
            <w:pPr>
              <w:tabs>
                <w:tab w:val="center" w:pos="4153"/>
                <w:tab w:val="right" w:pos="8306"/>
              </w:tabs>
              <w:topLinePunct/>
              <w:jc w:val="center"/>
              <w:rPr>
                <w:rFonts w:ascii="宋体"/>
                <w:sz w:val="28"/>
                <w:szCs w:val="28"/>
              </w:rPr>
            </w:pPr>
          </w:p>
        </w:tc>
        <w:tc>
          <w:tcPr>
            <w:tcW w:w="990" w:type="dxa"/>
          </w:tcPr>
          <w:p w14:paraId="703E48E8">
            <w:pPr>
              <w:tabs>
                <w:tab w:val="center" w:pos="4153"/>
                <w:tab w:val="right" w:pos="8306"/>
              </w:tabs>
              <w:topLinePunct/>
              <w:jc w:val="center"/>
              <w:rPr>
                <w:rFonts w:ascii="宋体"/>
                <w:sz w:val="28"/>
                <w:szCs w:val="28"/>
              </w:rPr>
            </w:pPr>
          </w:p>
        </w:tc>
      </w:tr>
      <w:tr w14:paraId="2697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0" w:type="dxa"/>
          </w:tcPr>
          <w:p w14:paraId="73ECD244">
            <w:pPr>
              <w:tabs>
                <w:tab w:val="center" w:pos="4153"/>
                <w:tab w:val="right" w:pos="8306"/>
              </w:tabs>
              <w:topLinePunct/>
              <w:jc w:val="center"/>
              <w:rPr>
                <w:rFonts w:ascii="宋体"/>
                <w:sz w:val="28"/>
                <w:szCs w:val="28"/>
              </w:rPr>
            </w:pPr>
          </w:p>
        </w:tc>
        <w:tc>
          <w:tcPr>
            <w:tcW w:w="3201" w:type="dxa"/>
          </w:tcPr>
          <w:p w14:paraId="4F996AD1">
            <w:pPr>
              <w:tabs>
                <w:tab w:val="center" w:pos="4153"/>
                <w:tab w:val="right" w:pos="8306"/>
              </w:tabs>
              <w:topLinePunct/>
              <w:jc w:val="center"/>
              <w:rPr>
                <w:rFonts w:ascii="宋体"/>
                <w:sz w:val="28"/>
                <w:szCs w:val="28"/>
              </w:rPr>
            </w:pPr>
          </w:p>
        </w:tc>
        <w:tc>
          <w:tcPr>
            <w:tcW w:w="1515" w:type="dxa"/>
          </w:tcPr>
          <w:p w14:paraId="72D76EFA">
            <w:pPr>
              <w:tabs>
                <w:tab w:val="center" w:pos="4153"/>
                <w:tab w:val="right" w:pos="8306"/>
              </w:tabs>
              <w:topLinePunct/>
              <w:jc w:val="center"/>
              <w:rPr>
                <w:rFonts w:ascii="宋体"/>
                <w:sz w:val="28"/>
                <w:szCs w:val="28"/>
              </w:rPr>
            </w:pPr>
          </w:p>
        </w:tc>
        <w:tc>
          <w:tcPr>
            <w:tcW w:w="1920" w:type="dxa"/>
          </w:tcPr>
          <w:p w14:paraId="217E634E">
            <w:pPr>
              <w:tabs>
                <w:tab w:val="center" w:pos="4153"/>
                <w:tab w:val="right" w:pos="8306"/>
              </w:tabs>
              <w:topLinePunct/>
              <w:jc w:val="center"/>
              <w:rPr>
                <w:rFonts w:ascii="宋体"/>
                <w:sz w:val="28"/>
                <w:szCs w:val="28"/>
              </w:rPr>
            </w:pPr>
          </w:p>
        </w:tc>
        <w:tc>
          <w:tcPr>
            <w:tcW w:w="990" w:type="dxa"/>
          </w:tcPr>
          <w:p w14:paraId="25DA19CA">
            <w:pPr>
              <w:tabs>
                <w:tab w:val="center" w:pos="4153"/>
                <w:tab w:val="right" w:pos="8306"/>
              </w:tabs>
              <w:topLinePunct/>
              <w:jc w:val="center"/>
              <w:rPr>
                <w:rFonts w:ascii="宋体"/>
                <w:sz w:val="28"/>
                <w:szCs w:val="28"/>
              </w:rPr>
            </w:pPr>
          </w:p>
        </w:tc>
      </w:tr>
      <w:tr w14:paraId="4322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0" w:type="dxa"/>
          </w:tcPr>
          <w:p w14:paraId="48A01524">
            <w:pPr>
              <w:tabs>
                <w:tab w:val="center" w:pos="4153"/>
                <w:tab w:val="right" w:pos="8306"/>
              </w:tabs>
              <w:topLinePunct/>
              <w:jc w:val="center"/>
              <w:rPr>
                <w:rFonts w:ascii="宋体"/>
                <w:sz w:val="28"/>
                <w:szCs w:val="28"/>
              </w:rPr>
            </w:pPr>
          </w:p>
        </w:tc>
        <w:tc>
          <w:tcPr>
            <w:tcW w:w="3201" w:type="dxa"/>
          </w:tcPr>
          <w:p w14:paraId="042A208F">
            <w:pPr>
              <w:tabs>
                <w:tab w:val="center" w:pos="4153"/>
                <w:tab w:val="right" w:pos="8306"/>
              </w:tabs>
              <w:topLinePunct/>
              <w:jc w:val="center"/>
              <w:rPr>
                <w:rFonts w:ascii="宋体"/>
                <w:sz w:val="28"/>
                <w:szCs w:val="28"/>
              </w:rPr>
            </w:pPr>
          </w:p>
        </w:tc>
        <w:tc>
          <w:tcPr>
            <w:tcW w:w="1515" w:type="dxa"/>
          </w:tcPr>
          <w:p w14:paraId="0772B593">
            <w:pPr>
              <w:tabs>
                <w:tab w:val="center" w:pos="4153"/>
                <w:tab w:val="right" w:pos="8306"/>
              </w:tabs>
              <w:topLinePunct/>
              <w:jc w:val="center"/>
              <w:rPr>
                <w:rFonts w:ascii="宋体"/>
                <w:sz w:val="28"/>
                <w:szCs w:val="28"/>
              </w:rPr>
            </w:pPr>
          </w:p>
        </w:tc>
        <w:tc>
          <w:tcPr>
            <w:tcW w:w="1920" w:type="dxa"/>
          </w:tcPr>
          <w:p w14:paraId="0C7993DF">
            <w:pPr>
              <w:tabs>
                <w:tab w:val="center" w:pos="4153"/>
                <w:tab w:val="right" w:pos="8306"/>
              </w:tabs>
              <w:topLinePunct/>
              <w:jc w:val="center"/>
              <w:rPr>
                <w:rFonts w:ascii="宋体"/>
                <w:sz w:val="28"/>
                <w:szCs w:val="28"/>
              </w:rPr>
            </w:pPr>
          </w:p>
        </w:tc>
        <w:tc>
          <w:tcPr>
            <w:tcW w:w="990" w:type="dxa"/>
          </w:tcPr>
          <w:p w14:paraId="18CB8A9F">
            <w:pPr>
              <w:tabs>
                <w:tab w:val="center" w:pos="4153"/>
                <w:tab w:val="right" w:pos="8306"/>
              </w:tabs>
              <w:topLinePunct/>
              <w:jc w:val="center"/>
              <w:rPr>
                <w:rFonts w:ascii="宋体"/>
                <w:sz w:val="28"/>
                <w:szCs w:val="28"/>
              </w:rPr>
            </w:pPr>
          </w:p>
        </w:tc>
      </w:tr>
      <w:tr w14:paraId="5593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0" w:type="dxa"/>
          </w:tcPr>
          <w:p w14:paraId="4CB27F9B">
            <w:pPr>
              <w:tabs>
                <w:tab w:val="center" w:pos="4153"/>
                <w:tab w:val="right" w:pos="8306"/>
              </w:tabs>
              <w:topLinePunct/>
              <w:jc w:val="center"/>
              <w:rPr>
                <w:rFonts w:ascii="宋体"/>
                <w:sz w:val="28"/>
                <w:szCs w:val="28"/>
              </w:rPr>
            </w:pPr>
          </w:p>
        </w:tc>
        <w:tc>
          <w:tcPr>
            <w:tcW w:w="3201" w:type="dxa"/>
          </w:tcPr>
          <w:p w14:paraId="64B92226">
            <w:pPr>
              <w:tabs>
                <w:tab w:val="center" w:pos="4153"/>
                <w:tab w:val="right" w:pos="8306"/>
              </w:tabs>
              <w:topLinePunct/>
              <w:jc w:val="center"/>
              <w:rPr>
                <w:rFonts w:ascii="宋体"/>
                <w:sz w:val="28"/>
                <w:szCs w:val="28"/>
              </w:rPr>
            </w:pPr>
          </w:p>
        </w:tc>
        <w:tc>
          <w:tcPr>
            <w:tcW w:w="1515" w:type="dxa"/>
          </w:tcPr>
          <w:p w14:paraId="5762F2EF">
            <w:pPr>
              <w:tabs>
                <w:tab w:val="center" w:pos="4153"/>
                <w:tab w:val="right" w:pos="8306"/>
              </w:tabs>
              <w:topLinePunct/>
              <w:jc w:val="center"/>
              <w:rPr>
                <w:rFonts w:ascii="宋体"/>
                <w:sz w:val="28"/>
                <w:szCs w:val="28"/>
              </w:rPr>
            </w:pPr>
          </w:p>
        </w:tc>
        <w:tc>
          <w:tcPr>
            <w:tcW w:w="1920" w:type="dxa"/>
          </w:tcPr>
          <w:p w14:paraId="5F065C01">
            <w:pPr>
              <w:tabs>
                <w:tab w:val="center" w:pos="4153"/>
                <w:tab w:val="right" w:pos="8306"/>
              </w:tabs>
              <w:topLinePunct/>
              <w:jc w:val="center"/>
              <w:rPr>
                <w:rFonts w:ascii="宋体"/>
                <w:sz w:val="28"/>
                <w:szCs w:val="28"/>
              </w:rPr>
            </w:pPr>
          </w:p>
        </w:tc>
        <w:tc>
          <w:tcPr>
            <w:tcW w:w="990" w:type="dxa"/>
          </w:tcPr>
          <w:p w14:paraId="2B64EABA">
            <w:pPr>
              <w:tabs>
                <w:tab w:val="center" w:pos="4153"/>
                <w:tab w:val="right" w:pos="8306"/>
              </w:tabs>
              <w:topLinePunct/>
              <w:jc w:val="center"/>
              <w:rPr>
                <w:rFonts w:ascii="宋体"/>
                <w:sz w:val="28"/>
                <w:szCs w:val="28"/>
              </w:rPr>
            </w:pPr>
          </w:p>
        </w:tc>
      </w:tr>
    </w:tbl>
    <w:p w14:paraId="424F7C91">
      <w:pPr>
        <w:topLinePunct/>
        <w:rPr>
          <w:rFonts w:ascii="宋体" w:hAnsi="宋体"/>
          <w:b/>
          <w:sz w:val="24"/>
        </w:rPr>
      </w:pPr>
    </w:p>
    <w:p w14:paraId="39AC846F">
      <w:pPr>
        <w:topLinePunct/>
        <w:rPr>
          <w:rFonts w:ascii="仿宋_GB2312" w:hAnsi="仿宋_GB2312" w:eastAsia="仿宋_GB2312" w:cs="仿宋_GB2312"/>
          <w:bCs/>
          <w:sz w:val="32"/>
          <w:szCs w:val="32"/>
        </w:rPr>
      </w:pPr>
    </w:p>
    <w:p w14:paraId="08E433DC">
      <w:pPr>
        <w:topLinePunct/>
        <w:rPr>
          <w:rFonts w:hint="eastAsia" w:ascii="仿宋_GB2312" w:hAnsi="仿宋_GB2312" w:eastAsia="仿宋_GB2312" w:cs="仿宋_GB2312"/>
          <w:bCs/>
          <w:sz w:val="32"/>
          <w:szCs w:val="32"/>
        </w:rPr>
        <w:sectPr>
          <w:footerReference r:id="rId3" w:type="default"/>
          <w:pgSz w:w="11906" w:h="16838"/>
          <w:pgMar w:top="1984" w:right="1474" w:bottom="1701" w:left="1587" w:header="851" w:footer="1134" w:gutter="0"/>
          <w:pgNumType w:fmt="numberInDash"/>
          <w:cols w:space="0" w:num="1"/>
          <w:docGrid w:linePitch="711" w:charSpace="0"/>
        </w:sectPr>
      </w:pPr>
    </w:p>
    <w:p w14:paraId="50495237">
      <w:pPr>
        <w:topLinePun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附件5：</w:t>
      </w:r>
    </w:p>
    <w:p w14:paraId="50D391DE">
      <w:pPr>
        <w:topLinePunct/>
        <w:rPr>
          <w:rFonts w:ascii="仿宋" w:hAnsi="仿宋" w:eastAsia="仿宋" w:cs="仿宋"/>
          <w:bCs/>
          <w:sz w:val="32"/>
          <w:szCs w:val="32"/>
        </w:rPr>
      </w:pPr>
    </w:p>
    <w:p w14:paraId="55A86972">
      <w:pPr>
        <w:topLinePun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休宁县2025年农业社会化服务项目规模经营主体接受社会化服务情况确认表</w:t>
      </w:r>
    </w:p>
    <w:p w14:paraId="4E75DA6A">
      <w:pPr>
        <w:topLinePunct/>
        <w:ind w:firstLine="320" w:firstLineChars="100"/>
        <w:rPr>
          <w:rFonts w:ascii="仿宋_GB2312" w:hAnsi="宋体" w:eastAsia="仿宋_GB2312" w:cs="仿宋"/>
          <w:sz w:val="32"/>
          <w:szCs w:val="32"/>
        </w:rPr>
      </w:pPr>
    </w:p>
    <w:p w14:paraId="4866C2A2">
      <w:pPr>
        <w:topLinePunct/>
        <w:ind w:firstLine="320" w:firstLineChars="100"/>
        <w:rPr>
          <w:rFonts w:ascii="方正小标宋简体" w:hAnsi="方正小标宋简体" w:eastAsia="方正小标宋简体" w:cs="方正小标宋简体"/>
          <w:bCs/>
          <w:sz w:val="24"/>
        </w:rPr>
      </w:pPr>
      <w:r>
        <w:rPr>
          <w:rFonts w:hint="eastAsia" w:ascii="仿宋_GB2312" w:hAnsi="宋体" w:eastAsia="仿宋_GB2312" w:cs="仿宋"/>
          <w:sz w:val="32"/>
          <w:szCs w:val="32"/>
        </w:rPr>
        <w:t>服务主体名称：</w:t>
      </w:r>
    </w:p>
    <w:tbl>
      <w:tblPr>
        <w:tblStyle w:val="8"/>
        <w:tblpPr w:leftFromText="180" w:rightFromText="180" w:vertAnchor="text" w:horzAnchor="page" w:tblpX="1995" w:tblpY="302"/>
        <w:tblOverlap w:val="never"/>
        <w:tblW w:w="12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1836"/>
        <w:gridCol w:w="2124"/>
        <w:gridCol w:w="2316"/>
        <w:gridCol w:w="1800"/>
        <w:gridCol w:w="1968"/>
      </w:tblGrid>
      <w:tr w14:paraId="6140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423" w:type="dxa"/>
            <w:vAlign w:val="center"/>
          </w:tcPr>
          <w:p w14:paraId="640B8F9B">
            <w:pPr>
              <w:tabs>
                <w:tab w:val="center" w:pos="4153"/>
                <w:tab w:val="right" w:pos="8306"/>
              </w:tabs>
              <w:topLinePunct/>
              <w:spacing w:line="360" w:lineRule="exact"/>
              <w:jc w:val="center"/>
              <w:rPr>
                <w:rFonts w:hint="eastAsia" w:ascii="仿宋_GB2312" w:hAnsi="宋体" w:eastAsia="仿宋_GB2312"/>
                <w:b/>
                <w:sz w:val="24"/>
                <w:lang w:val="en-US" w:eastAsia="zh-CN"/>
              </w:rPr>
            </w:pPr>
            <w:r>
              <w:rPr>
                <w:rFonts w:hint="eastAsia" w:ascii="仿宋_GB2312" w:hAnsi="宋体" w:eastAsia="仿宋_GB2312"/>
                <w:b/>
                <w:sz w:val="24"/>
                <w:lang w:val="en-US" w:eastAsia="zh-CN"/>
              </w:rPr>
              <w:t>规模</w:t>
            </w:r>
            <w:r>
              <w:rPr>
                <w:rFonts w:hint="eastAsia" w:ascii="仿宋_GB2312" w:hAnsi="宋体" w:eastAsia="仿宋_GB2312"/>
                <w:b/>
                <w:sz w:val="24"/>
              </w:rPr>
              <w:t>经营主体</w:t>
            </w:r>
            <w:r>
              <w:rPr>
                <w:rFonts w:hint="eastAsia" w:ascii="仿宋_GB2312" w:hAnsi="宋体" w:eastAsia="仿宋_GB2312"/>
                <w:b/>
                <w:sz w:val="24"/>
                <w:lang w:val="en-US" w:eastAsia="zh-CN"/>
              </w:rPr>
              <w:t>名称</w:t>
            </w:r>
          </w:p>
        </w:tc>
        <w:tc>
          <w:tcPr>
            <w:tcW w:w="1836" w:type="dxa"/>
            <w:vAlign w:val="center"/>
          </w:tcPr>
          <w:p w14:paraId="37A53EC2">
            <w:pPr>
              <w:tabs>
                <w:tab w:val="center" w:pos="4153"/>
                <w:tab w:val="right" w:pos="8306"/>
              </w:tabs>
              <w:topLinePunct/>
              <w:spacing w:line="360" w:lineRule="exact"/>
              <w:jc w:val="center"/>
              <w:rPr>
                <w:rFonts w:ascii="仿宋_GB2312" w:hAnsi="宋体" w:eastAsia="仿宋_GB2312"/>
                <w:b/>
                <w:sz w:val="24"/>
              </w:rPr>
            </w:pPr>
            <w:r>
              <w:rPr>
                <w:rFonts w:hint="eastAsia" w:ascii="仿宋_GB2312" w:hAnsi="宋体" w:eastAsia="仿宋_GB2312"/>
                <w:b/>
                <w:sz w:val="24"/>
              </w:rPr>
              <w:t>水稻服务环节</w:t>
            </w:r>
          </w:p>
        </w:tc>
        <w:tc>
          <w:tcPr>
            <w:tcW w:w="2124" w:type="dxa"/>
            <w:vAlign w:val="center"/>
          </w:tcPr>
          <w:p w14:paraId="79FC42C6">
            <w:pPr>
              <w:tabs>
                <w:tab w:val="center" w:pos="4153"/>
                <w:tab w:val="right" w:pos="8306"/>
              </w:tabs>
              <w:topLinePunct/>
              <w:spacing w:line="360" w:lineRule="exact"/>
              <w:jc w:val="center"/>
              <w:rPr>
                <w:rFonts w:ascii="仿宋_GB2312" w:hAnsi="宋体" w:eastAsia="仿宋_GB2312"/>
                <w:b/>
                <w:sz w:val="24"/>
              </w:rPr>
            </w:pPr>
            <w:r>
              <w:rPr>
                <w:rFonts w:hint="eastAsia" w:ascii="仿宋_GB2312" w:hAnsi="宋体" w:eastAsia="仿宋_GB2312"/>
                <w:b/>
                <w:sz w:val="24"/>
                <w:lang w:val="en-US" w:eastAsia="zh-CN"/>
              </w:rPr>
              <w:t>服务</w:t>
            </w:r>
            <w:r>
              <w:rPr>
                <w:rFonts w:hint="eastAsia" w:ascii="仿宋_GB2312" w:hAnsi="宋体" w:eastAsia="仿宋_GB2312"/>
                <w:b/>
                <w:sz w:val="24"/>
              </w:rPr>
              <w:t>面积（亩）</w:t>
            </w:r>
          </w:p>
        </w:tc>
        <w:tc>
          <w:tcPr>
            <w:tcW w:w="2316" w:type="dxa"/>
            <w:vAlign w:val="center"/>
          </w:tcPr>
          <w:p w14:paraId="7BBE3502">
            <w:pPr>
              <w:tabs>
                <w:tab w:val="center" w:pos="4153"/>
                <w:tab w:val="right" w:pos="8306"/>
              </w:tabs>
              <w:topLinePunct/>
              <w:spacing w:line="360" w:lineRule="exact"/>
              <w:jc w:val="center"/>
              <w:rPr>
                <w:rFonts w:ascii="仿宋_GB2312" w:hAnsi="宋体" w:eastAsia="仿宋_GB2312"/>
                <w:b/>
                <w:sz w:val="24"/>
              </w:rPr>
            </w:pPr>
            <w:r>
              <w:rPr>
                <w:rFonts w:hint="eastAsia" w:ascii="仿宋_GB2312" w:hAnsi="宋体" w:eastAsia="仿宋_GB2312"/>
                <w:b/>
                <w:sz w:val="24"/>
              </w:rPr>
              <w:t>服务时间</w:t>
            </w:r>
          </w:p>
        </w:tc>
        <w:tc>
          <w:tcPr>
            <w:tcW w:w="1800" w:type="dxa"/>
            <w:vAlign w:val="center"/>
          </w:tcPr>
          <w:p w14:paraId="5C07F44E">
            <w:pPr>
              <w:tabs>
                <w:tab w:val="center" w:pos="4153"/>
                <w:tab w:val="right" w:pos="8306"/>
              </w:tabs>
              <w:topLinePunct/>
              <w:spacing w:line="360" w:lineRule="exact"/>
              <w:jc w:val="center"/>
              <w:rPr>
                <w:rFonts w:ascii="仿宋_GB2312" w:hAnsi="宋体" w:eastAsia="仿宋_GB2312"/>
                <w:b/>
                <w:sz w:val="24"/>
              </w:rPr>
            </w:pPr>
            <w:r>
              <w:rPr>
                <w:rFonts w:hint="eastAsia" w:ascii="仿宋_GB2312" w:hAnsi="宋体" w:eastAsia="仿宋_GB2312"/>
                <w:b/>
                <w:sz w:val="24"/>
              </w:rPr>
              <w:t>服务对象签字</w:t>
            </w:r>
          </w:p>
        </w:tc>
        <w:tc>
          <w:tcPr>
            <w:tcW w:w="1968" w:type="dxa"/>
            <w:vAlign w:val="center"/>
          </w:tcPr>
          <w:p w14:paraId="4F6861B1">
            <w:pPr>
              <w:tabs>
                <w:tab w:val="center" w:pos="4153"/>
                <w:tab w:val="right" w:pos="8306"/>
              </w:tabs>
              <w:topLinePunct/>
              <w:spacing w:line="360" w:lineRule="exact"/>
              <w:jc w:val="center"/>
              <w:rPr>
                <w:rFonts w:ascii="仿宋_GB2312" w:hAnsi="宋体" w:eastAsia="仿宋_GB2312"/>
                <w:b/>
                <w:sz w:val="24"/>
              </w:rPr>
            </w:pPr>
            <w:r>
              <w:rPr>
                <w:rFonts w:hint="eastAsia" w:ascii="仿宋_GB2312" w:hAnsi="宋体" w:eastAsia="仿宋_GB2312"/>
                <w:b/>
                <w:sz w:val="24"/>
              </w:rPr>
              <w:t>服务质量满意度</w:t>
            </w:r>
          </w:p>
        </w:tc>
      </w:tr>
      <w:tr w14:paraId="18D2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23" w:type="dxa"/>
          </w:tcPr>
          <w:p w14:paraId="192880F9">
            <w:pPr>
              <w:tabs>
                <w:tab w:val="center" w:pos="4153"/>
                <w:tab w:val="right" w:pos="8306"/>
              </w:tabs>
              <w:topLinePunct/>
              <w:spacing w:line="400" w:lineRule="exact"/>
              <w:jc w:val="center"/>
              <w:rPr>
                <w:rFonts w:ascii="宋体"/>
                <w:sz w:val="28"/>
                <w:szCs w:val="28"/>
              </w:rPr>
            </w:pPr>
          </w:p>
        </w:tc>
        <w:tc>
          <w:tcPr>
            <w:tcW w:w="1836" w:type="dxa"/>
          </w:tcPr>
          <w:p w14:paraId="03524C85">
            <w:pPr>
              <w:tabs>
                <w:tab w:val="center" w:pos="4153"/>
                <w:tab w:val="right" w:pos="8306"/>
              </w:tabs>
              <w:topLinePunct/>
              <w:spacing w:line="400" w:lineRule="exact"/>
              <w:jc w:val="center"/>
              <w:rPr>
                <w:rFonts w:ascii="宋体"/>
                <w:sz w:val="28"/>
                <w:szCs w:val="28"/>
              </w:rPr>
            </w:pPr>
          </w:p>
        </w:tc>
        <w:tc>
          <w:tcPr>
            <w:tcW w:w="2124" w:type="dxa"/>
          </w:tcPr>
          <w:p w14:paraId="192D450E">
            <w:pPr>
              <w:tabs>
                <w:tab w:val="center" w:pos="4153"/>
                <w:tab w:val="right" w:pos="8306"/>
              </w:tabs>
              <w:topLinePunct/>
              <w:spacing w:line="400" w:lineRule="exact"/>
              <w:jc w:val="center"/>
              <w:rPr>
                <w:rFonts w:ascii="宋体"/>
                <w:sz w:val="28"/>
                <w:szCs w:val="28"/>
              </w:rPr>
            </w:pPr>
          </w:p>
        </w:tc>
        <w:tc>
          <w:tcPr>
            <w:tcW w:w="2316" w:type="dxa"/>
          </w:tcPr>
          <w:p w14:paraId="26684E7F">
            <w:pPr>
              <w:tabs>
                <w:tab w:val="center" w:pos="4153"/>
                <w:tab w:val="right" w:pos="8306"/>
              </w:tabs>
              <w:topLinePunct/>
              <w:spacing w:line="400" w:lineRule="exact"/>
              <w:jc w:val="center"/>
              <w:rPr>
                <w:rFonts w:ascii="宋体"/>
                <w:sz w:val="28"/>
                <w:szCs w:val="28"/>
              </w:rPr>
            </w:pPr>
          </w:p>
        </w:tc>
        <w:tc>
          <w:tcPr>
            <w:tcW w:w="1800" w:type="dxa"/>
          </w:tcPr>
          <w:p w14:paraId="73C0C0F9">
            <w:pPr>
              <w:tabs>
                <w:tab w:val="center" w:pos="4153"/>
                <w:tab w:val="right" w:pos="8306"/>
              </w:tabs>
              <w:topLinePunct/>
              <w:spacing w:line="400" w:lineRule="exact"/>
              <w:jc w:val="center"/>
              <w:rPr>
                <w:rFonts w:ascii="宋体"/>
                <w:sz w:val="28"/>
                <w:szCs w:val="28"/>
              </w:rPr>
            </w:pPr>
          </w:p>
        </w:tc>
        <w:tc>
          <w:tcPr>
            <w:tcW w:w="1968" w:type="dxa"/>
            <w:vAlign w:val="center"/>
          </w:tcPr>
          <w:p w14:paraId="37CDAC83">
            <w:pPr>
              <w:tabs>
                <w:tab w:val="center" w:pos="4153"/>
                <w:tab w:val="right" w:pos="8306"/>
              </w:tabs>
              <w:topLinePunct/>
              <w:spacing w:line="400" w:lineRule="exact"/>
              <w:jc w:val="center"/>
              <w:rPr>
                <w:rFonts w:ascii="仿宋_GB2312" w:hAnsi="宋体" w:eastAsia="仿宋_GB2312"/>
                <w:sz w:val="24"/>
              </w:rPr>
            </w:pPr>
          </w:p>
        </w:tc>
      </w:tr>
      <w:tr w14:paraId="45C6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23" w:type="dxa"/>
          </w:tcPr>
          <w:p w14:paraId="287A8E97">
            <w:pPr>
              <w:tabs>
                <w:tab w:val="center" w:pos="4153"/>
                <w:tab w:val="right" w:pos="8306"/>
              </w:tabs>
              <w:topLinePunct/>
              <w:spacing w:line="400" w:lineRule="exact"/>
              <w:jc w:val="center"/>
              <w:rPr>
                <w:rFonts w:ascii="宋体"/>
                <w:sz w:val="28"/>
                <w:szCs w:val="28"/>
              </w:rPr>
            </w:pPr>
          </w:p>
        </w:tc>
        <w:tc>
          <w:tcPr>
            <w:tcW w:w="1836" w:type="dxa"/>
          </w:tcPr>
          <w:p w14:paraId="3FECC622">
            <w:pPr>
              <w:tabs>
                <w:tab w:val="center" w:pos="4153"/>
                <w:tab w:val="right" w:pos="8306"/>
              </w:tabs>
              <w:topLinePunct/>
              <w:spacing w:line="400" w:lineRule="exact"/>
              <w:jc w:val="center"/>
              <w:rPr>
                <w:rFonts w:ascii="宋体"/>
                <w:sz w:val="28"/>
                <w:szCs w:val="28"/>
              </w:rPr>
            </w:pPr>
          </w:p>
        </w:tc>
        <w:tc>
          <w:tcPr>
            <w:tcW w:w="2124" w:type="dxa"/>
          </w:tcPr>
          <w:p w14:paraId="5FDEDB47">
            <w:pPr>
              <w:tabs>
                <w:tab w:val="center" w:pos="4153"/>
                <w:tab w:val="right" w:pos="8306"/>
              </w:tabs>
              <w:topLinePunct/>
              <w:spacing w:line="400" w:lineRule="exact"/>
              <w:jc w:val="center"/>
              <w:rPr>
                <w:rFonts w:ascii="宋体"/>
                <w:sz w:val="28"/>
                <w:szCs w:val="28"/>
              </w:rPr>
            </w:pPr>
          </w:p>
        </w:tc>
        <w:tc>
          <w:tcPr>
            <w:tcW w:w="2316" w:type="dxa"/>
          </w:tcPr>
          <w:p w14:paraId="0EE1011F">
            <w:pPr>
              <w:tabs>
                <w:tab w:val="center" w:pos="4153"/>
                <w:tab w:val="right" w:pos="8306"/>
              </w:tabs>
              <w:topLinePunct/>
              <w:spacing w:line="400" w:lineRule="exact"/>
              <w:jc w:val="center"/>
              <w:rPr>
                <w:rFonts w:ascii="宋体"/>
                <w:sz w:val="28"/>
                <w:szCs w:val="28"/>
              </w:rPr>
            </w:pPr>
          </w:p>
        </w:tc>
        <w:tc>
          <w:tcPr>
            <w:tcW w:w="1800" w:type="dxa"/>
          </w:tcPr>
          <w:p w14:paraId="3F6177CC">
            <w:pPr>
              <w:tabs>
                <w:tab w:val="center" w:pos="4153"/>
                <w:tab w:val="right" w:pos="8306"/>
              </w:tabs>
              <w:topLinePunct/>
              <w:spacing w:line="400" w:lineRule="exact"/>
              <w:jc w:val="center"/>
              <w:rPr>
                <w:rFonts w:ascii="宋体"/>
                <w:sz w:val="28"/>
                <w:szCs w:val="28"/>
              </w:rPr>
            </w:pPr>
          </w:p>
        </w:tc>
        <w:tc>
          <w:tcPr>
            <w:tcW w:w="1968" w:type="dxa"/>
            <w:vAlign w:val="center"/>
          </w:tcPr>
          <w:p w14:paraId="0519FE2C">
            <w:pPr>
              <w:tabs>
                <w:tab w:val="center" w:pos="4153"/>
                <w:tab w:val="right" w:pos="8306"/>
              </w:tabs>
              <w:topLinePunct/>
              <w:spacing w:line="400" w:lineRule="exact"/>
              <w:jc w:val="center"/>
              <w:rPr>
                <w:rFonts w:ascii="宋体"/>
                <w:sz w:val="28"/>
                <w:szCs w:val="28"/>
              </w:rPr>
            </w:pPr>
          </w:p>
        </w:tc>
      </w:tr>
      <w:tr w14:paraId="71A9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23" w:type="dxa"/>
          </w:tcPr>
          <w:p w14:paraId="0C495582">
            <w:pPr>
              <w:tabs>
                <w:tab w:val="center" w:pos="4153"/>
                <w:tab w:val="right" w:pos="8306"/>
              </w:tabs>
              <w:topLinePunct/>
              <w:spacing w:line="400" w:lineRule="exact"/>
              <w:jc w:val="center"/>
              <w:rPr>
                <w:rFonts w:ascii="宋体"/>
                <w:sz w:val="28"/>
                <w:szCs w:val="28"/>
              </w:rPr>
            </w:pPr>
          </w:p>
        </w:tc>
        <w:tc>
          <w:tcPr>
            <w:tcW w:w="1836" w:type="dxa"/>
          </w:tcPr>
          <w:p w14:paraId="08E0DF84">
            <w:pPr>
              <w:tabs>
                <w:tab w:val="center" w:pos="4153"/>
                <w:tab w:val="right" w:pos="8306"/>
              </w:tabs>
              <w:topLinePunct/>
              <w:spacing w:line="400" w:lineRule="exact"/>
              <w:jc w:val="center"/>
              <w:rPr>
                <w:rFonts w:ascii="宋体"/>
                <w:sz w:val="28"/>
                <w:szCs w:val="28"/>
              </w:rPr>
            </w:pPr>
          </w:p>
        </w:tc>
        <w:tc>
          <w:tcPr>
            <w:tcW w:w="2124" w:type="dxa"/>
          </w:tcPr>
          <w:p w14:paraId="59E655A2">
            <w:pPr>
              <w:tabs>
                <w:tab w:val="center" w:pos="4153"/>
                <w:tab w:val="right" w:pos="8306"/>
              </w:tabs>
              <w:topLinePunct/>
              <w:spacing w:line="400" w:lineRule="exact"/>
              <w:jc w:val="center"/>
              <w:rPr>
                <w:rFonts w:ascii="宋体"/>
                <w:sz w:val="28"/>
                <w:szCs w:val="28"/>
              </w:rPr>
            </w:pPr>
          </w:p>
        </w:tc>
        <w:tc>
          <w:tcPr>
            <w:tcW w:w="2316" w:type="dxa"/>
          </w:tcPr>
          <w:p w14:paraId="43C76EF4">
            <w:pPr>
              <w:tabs>
                <w:tab w:val="center" w:pos="4153"/>
                <w:tab w:val="right" w:pos="8306"/>
              </w:tabs>
              <w:topLinePunct/>
              <w:spacing w:line="400" w:lineRule="exact"/>
              <w:jc w:val="center"/>
              <w:rPr>
                <w:rFonts w:ascii="宋体"/>
                <w:sz w:val="28"/>
                <w:szCs w:val="28"/>
              </w:rPr>
            </w:pPr>
          </w:p>
        </w:tc>
        <w:tc>
          <w:tcPr>
            <w:tcW w:w="1800" w:type="dxa"/>
          </w:tcPr>
          <w:p w14:paraId="4A3AA2BC">
            <w:pPr>
              <w:tabs>
                <w:tab w:val="center" w:pos="4153"/>
                <w:tab w:val="right" w:pos="8306"/>
              </w:tabs>
              <w:topLinePunct/>
              <w:spacing w:line="400" w:lineRule="exact"/>
              <w:jc w:val="center"/>
              <w:rPr>
                <w:rFonts w:ascii="宋体"/>
                <w:sz w:val="28"/>
                <w:szCs w:val="28"/>
              </w:rPr>
            </w:pPr>
          </w:p>
        </w:tc>
        <w:tc>
          <w:tcPr>
            <w:tcW w:w="1968" w:type="dxa"/>
            <w:vAlign w:val="center"/>
          </w:tcPr>
          <w:p w14:paraId="1115E10B">
            <w:pPr>
              <w:tabs>
                <w:tab w:val="center" w:pos="4153"/>
                <w:tab w:val="right" w:pos="8306"/>
              </w:tabs>
              <w:topLinePunct/>
              <w:spacing w:line="400" w:lineRule="exact"/>
              <w:jc w:val="center"/>
              <w:rPr>
                <w:rFonts w:ascii="宋体"/>
                <w:sz w:val="28"/>
                <w:szCs w:val="28"/>
              </w:rPr>
            </w:pPr>
          </w:p>
        </w:tc>
      </w:tr>
      <w:tr w14:paraId="27CB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23" w:type="dxa"/>
          </w:tcPr>
          <w:p w14:paraId="54D1722D">
            <w:pPr>
              <w:tabs>
                <w:tab w:val="center" w:pos="4153"/>
                <w:tab w:val="right" w:pos="8306"/>
              </w:tabs>
              <w:topLinePunct/>
              <w:spacing w:line="400" w:lineRule="exact"/>
              <w:jc w:val="center"/>
              <w:rPr>
                <w:rFonts w:ascii="宋体"/>
                <w:sz w:val="28"/>
                <w:szCs w:val="28"/>
              </w:rPr>
            </w:pPr>
          </w:p>
        </w:tc>
        <w:tc>
          <w:tcPr>
            <w:tcW w:w="1836" w:type="dxa"/>
          </w:tcPr>
          <w:p w14:paraId="338F1B56">
            <w:pPr>
              <w:tabs>
                <w:tab w:val="center" w:pos="4153"/>
                <w:tab w:val="right" w:pos="8306"/>
              </w:tabs>
              <w:topLinePunct/>
              <w:spacing w:line="400" w:lineRule="exact"/>
              <w:jc w:val="center"/>
              <w:rPr>
                <w:rFonts w:ascii="宋体"/>
                <w:sz w:val="28"/>
                <w:szCs w:val="28"/>
              </w:rPr>
            </w:pPr>
          </w:p>
        </w:tc>
        <w:tc>
          <w:tcPr>
            <w:tcW w:w="2124" w:type="dxa"/>
          </w:tcPr>
          <w:p w14:paraId="7272FA25">
            <w:pPr>
              <w:tabs>
                <w:tab w:val="center" w:pos="4153"/>
                <w:tab w:val="right" w:pos="8306"/>
              </w:tabs>
              <w:topLinePunct/>
              <w:spacing w:line="400" w:lineRule="exact"/>
              <w:jc w:val="center"/>
              <w:rPr>
                <w:rFonts w:ascii="宋体"/>
                <w:sz w:val="28"/>
                <w:szCs w:val="28"/>
              </w:rPr>
            </w:pPr>
          </w:p>
        </w:tc>
        <w:tc>
          <w:tcPr>
            <w:tcW w:w="2316" w:type="dxa"/>
          </w:tcPr>
          <w:p w14:paraId="282B721D">
            <w:pPr>
              <w:tabs>
                <w:tab w:val="center" w:pos="4153"/>
                <w:tab w:val="right" w:pos="8306"/>
              </w:tabs>
              <w:topLinePunct/>
              <w:spacing w:line="400" w:lineRule="exact"/>
              <w:jc w:val="center"/>
              <w:rPr>
                <w:rFonts w:ascii="宋体"/>
                <w:sz w:val="28"/>
                <w:szCs w:val="28"/>
              </w:rPr>
            </w:pPr>
          </w:p>
        </w:tc>
        <w:tc>
          <w:tcPr>
            <w:tcW w:w="1800" w:type="dxa"/>
          </w:tcPr>
          <w:p w14:paraId="555F77DE">
            <w:pPr>
              <w:tabs>
                <w:tab w:val="center" w:pos="4153"/>
                <w:tab w:val="right" w:pos="8306"/>
              </w:tabs>
              <w:topLinePunct/>
              <w:spacing w:line="400" w:lineRule="exact"/>
              <w:jc w:val="center"/>
              <w:rPr>
                <w:rFonts w:ascii="宋体"/>
                <w:sz w:val="28"/>
                <w:szCs w:val="28"/>
              </w:rPr>
            </w:pPr>
          </w:p>
        </w:tc>
        <w:tc>
          <w:tcPr>
            <w:tcW w:w="1968" w:type="dxa"/>
          </w:tcPr>
          <w:p w14:paraId="175F129A">
            <w:pPr>
              <w:tabs>
                <w:tab w:val="center" w:pos="4153"/>
                <w:tab w:val="right" w:pos="8306"/>
              </w:tabs>
              <w:topLinePunct/>
              <w:spacing w:line="400" w:lineRule="exact"/>
              <w:jc w:val="center"/>
              <w:rPr>
                <w:rFonts w:ascii="宋体"/>
                <w:sz w:val="28"/>
                <w:szCs w:val="28"/>
              </w:rPr>
            </w:pPr>
          </w:p>
        </w:tc>
      </w:tr>
      <w:tr w14:paraId="53CB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23" w:type="dxa"/>
          </w:tcPr>
          <w:p w14:paraId="06184E76">
            <w:pPr>
              <w:tabs>
                <w:tab w:val="center" w:pos="4153"/>
                <w:tab w:val="right" w:pos="8306"/>
              </w:tabs>
              <w:topLinePunct/>
              <w:spacing w:line="400" w:lineRule="exact"/>
              <w:jc w:val="center"/>
              <w:rPr>
                <w:rFonts w:ascii="宋体"/>
                <w:sz w:val="28"/>
                <w:szCs w:val="28"/>
              </w:rPr>
            </w:pPr>
          </w:p>
        </w:tc>
        <w:tc>
          <w:tcPr>
            <w:tcW w:w="1836" w:type="dxa"/>
          </w:tcPr>
          <w:p w14:paraId="45C75A2C">
            <w:pPr>
              <w:tabs>
                <w:tab w:val="center" w:pos="4153"/>
                <w:tab w:val="right" w:pos="8306"/>
              </w:tabs>
              <w:topLinePunct/>
              <w:spacing w:line="400" w:lineRule="exact"/>
              <w:jc w:val="center"/>
              <w:rPr>
                <w:rFonts w:ascii="宋体"/>
                <w:sz w:val="28"/>
                <w:szCs w:val="28"/>
              </w:rPr>
            </w:pPr>
          </w:p>
        </w:tc>
        <w:tc>
          <w:tcPr>
            <w:tcW w:w="2124" w:type="dxa"/>
          </w:tcPr>
          <w:p w14:paraId="60415D15">
            <w:pPr>
              <w:tabs>
                <w:tab w:val="center" w:pos="4153"/>
                <w:tab w:val="right" w:pos="8306"/>
              </w:tabs>
              <w:topLinePunct/>
              <w:spacing w:line="400" w:lineRule="exact"/>
              <w:jc w:val="center"/>
              <w:rPr>
                <w:rFonts w:ascii="宋体"/>
                <w:sz w:val="28"/>
                <w:szCs w:val="28"/>
              </w:rPr>
            </w:pPr>
          </w:p>
        </w:tc>
        <w:tc>
          <w:tcPr>
            <w:tcW w:w="2316" w:type="dxa"/>
          </w:tcPr>
          <w:p w14:paraId="07C07409">
            <w:pPr>
              <w:tabs>
                <w:tab w:val="center" w:pos="4153"/>
                <w:tab w:val="right" w:pos="8306"/>
              </w:tabs>
              <w:topLinePunct/>
              <w:spacing w:line="400" w:lineRule="exact"/>
              <w:jc w:val="center"/>
              <w:rPr>
                <w:rFonts w:ascii="宋体"/>
                <w:sz w:val="28"/>
                <w:szCs w:val="28"/>
              </w:rPr>
            </w:pPr>
          </w:p>
        </w:tc>
        <w:tc>
          <w:tcPr>
            <w:tcW w:w="1800" w:type="dxa"/>
          </w:tcPr>
          <w:p w14:paraId="57F95BB2">
            <w:pPr>
              <w:tabs>
                <w:tab w:val="center" w:pos="4153"/>
                <w:tab w:val="right" w:pos="8306"/>
              </w:tabs>
              <w:topLinePunct/>
              <w:spacing w:line="400" w:lineRule="exact"/>
              <w:jc w:val="center"/>
              <w:rPr>
                <w:rFonts w:ascii="宋体"/>
                <w:sz w:val="28"/>
                <w:szCs w:val="28"/>
              </w:rPr>
            </w:pPr>
          </w:p>
        </w:tc>
        <w:tc>
          <w:tcPr>
            <w:tcW w:w="1968" w:type="dxa"/>
          </w:tcPr>
          <w:p w14:paraId="48D288DD">
            <w:pPr>
              <w:tabs>
                <w:tab w:val="center" w:pos="4153"/>
                <w:tab w:val="right" w:pos="8306"/>
              </w:tabs>
              <w:topLinePunct/>
              <w:spacing w:line="400" w:lineRule="exact"/>
              <w:jc w:val="center"/>
              <w:rPr>
                <w:rFonts w:ascii="宋体"/>
                <w:sz w:val="28"/>
                <w:szCs w:val="28"/>
              </w:rPr>
            </w:pPr>
          </w:p>
        </w:tc>
      </w:tr>
      <w:tr w14:paraId="4469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423" w:type="dxa"/>
          </w:tcPr>
          <w:p w14:paraId="6504D6A9">
            <w:pPr>
              <w:tabs>
                <w:tab w:val="center" w:pos="4153"/>
                <w:tab w:val="right" w:pos="8306"/>
              </w:tabs>
              <w:topLinePunct/>
              <w:spacing w:line="400" w:lineRule="exact"/>
              <w:jc w:val="center"/>
              <w:rPr>
                <w:rFonts w:ascii="宋体"/>
                <w:sz w:val="28"/>
                <w:szCs w:val="28"/>
              </w:rPr>
            </w:pPr>
          </w:p>
        </w:tc>
        <w:tc>
          <w:tcPr>
            <w:tcW w:w="1836" w:type="dxa"/>
          </w:tcPr>
          <w:p w14:paraId="70FA8230">
            <w:pPr>
              <w:tabs>
                <w:tab w:val="center" w:pos="4153"/>
                <w:tab w:val="right" w:pos="8306"/>
              </w:tabs>
              <w:topLinePunct/>
              <w:spacing w:line="400" w:lineRule="exact"/>
              <w:jc w:val="center"/>
              <w:rPr>
                <w:rFonts w:ascii="宋体"/>
                <w:sz w:val="28"/>
                <w:szCs w:val="28"/>
              </w:rPr>
            </w:pPr>
          </w:p>
        </w:tc>
        <w:tc>
          <w:tcPr>
            <w:tcW w:w="2124" w:type="dxa"/>
          </w:tcPr>
          <w:p w14:paraId="1AB8A8B2">
            <w:pPr>
              <w:tabs>
                <w:tab w:val="center" w:pos="4153"/>
                <w:tab w:val="right" w:pos="8306"/>
              </w:tabs>
              <w:topLinePunct/>
              <w:spacing w:line="400" w:lineRule="exact"/>
              <w:jc w:val="center"/>
              <w:rPr>
                <w:rFonts w:ascii="宋体"/>
                <w:sz w:val="28"/>
                <w:szCs w:val="28"/>
              </w:rPr>
            </w:pPr>
          </w:p>
        </w:tc>
        <w:tc>
          <w:tcPr>
            <w:tcW w:w="2316" w:type="dxa"/>
          </w:tcPr>
          <w:p w14:paraId="10F6DE08">
            <w:pPr>
              <w:tabs>
                <w:tab w:val="center" w:pos="4153"/>
                <w:tab w:val="right" w:pos="8306"/>
              </w:tabs>
              <w:topLinePunct/>
              <w:spacing w:line="400" w:lineRule="exact"/>
              <w:jc w:val="center"/>
              <w:rPr>
                <w:rFonts w:ascii="宋体"/>
                <w:sz w:val="28"/>
                <w:szCs w:val="28"/>
              </w:rPr>
            </w:pPr>
          </w:p>
        </w:tc>
        <w:tc>
          <w:tcPr>
            <w:tcW w:w="1800" w:type="dxa"/>
          </w:tcPr>
          <w:p w14:paraId="2AE82458">
            <w:pPr>
              <w:tabs>
                <w:tab w:val="center" w:pos="4153"/>
                <w:tab w:val="right" w:pos="8306"/>
              </w:tabs>
              <w:topLinePunct/>
              <w:spacing w:line="400" w:lineRule="exact"/>
              <w:jc w:val="center"/>
              <w:rPr>
                <w:rFonts w:ascii="宋体"/>
                <w:sz w:val="28"/>
                <w:szCs w:val="28"/>
              </w:rPr>
            </w:pPr>
          </w:p>
        </w:tc>
        <w:tc>
          <w:tcPr>
            <w:tcW w:w="1968" w:type="dxa"/>
          </w:tcPr>
          <w:p w14:paraId="719CBDE1">
            <w:pPr>
              <w:tabs>
                <w:tab w:val="center" w:pos="4153"/>
                <w:tab w:val="right" w:pos="8306"/>
              </w:tabs>
              <w:topLinePunct/>
              <w:spacing w:line="400" w:lineRule="exact"/>
              <w:jc w:val="center"/>
              <w:rPr>
                <w:rFonts w:ascii="宋体"/>
                <w:sz w:val="28"/>
                <w:szCs w:val="28"/>
              </w:rPr>
            </w:pPr>
          </w:p>
        </w:tc>
      </w:tr>
    </w:tbl>
    <w:p w14:paraId="7135587C">
      <w:pPr>
        <w:topLinePunct/>
        <w:jc w:val="center"/>
        <w:rPr>
          <w:rFonts w:ascii="宋体" w:cs="宋体"/>
          <w:sz w:val="24"/>
        </w:rPr>
      </w:pPr>
    </w:p>
    <w:p w14:paraId="76D1DC83">
      <w:pPr>
        <w:topLinePunct/>
        <w:jc w:val="left"/>
        <w:rPr>
          <w:rFonts w:ascii="仿宋_GB2312" w:hAnsi="宋体" w:eastAsia="仿宋_GB2312" w:cs="宋体"/>
          <w:bCs/>
          <w:sz w:val="32"/>
          <w:szCs w:val="32"/>
        </w:rPr>
      </w:pPr>
      <w:r>
        <w:rPr>
          <w:rFonts w:hint="eastAsia" w:ascii="仿宋_GB2312" w:hAnsi="宋体" w:eastAsia="仿宋_GB2312" w:cs="宋体"/>
          <w:bCs/>
          <w:sz w:val="32"/>
          <w:szCs w:val="32"/>
        </w:rPr>
        <w:t>注：服务质量满意度分为：优秀、良好、一般、较差共</w:t>
      </w:r>
      <w:r>
        <w:rPr>
          <w:rFonts w:ascii="仿宋_GB2312" w:hAnsi="宋体" w:eastAsia="仿宋_GB2312" w:cs="宋体"/>
          <w:bCs/>
          <w:sz w:val="32"/>
          <w:szCs w:val="32"/>
        </w:rPr>
        <w:t>4</w:t>
      </w:r>
      <w:r>
        <w:rPr>
          <w:rFonts w:hint="eastAsia" w:ascii="仿宋_GB2312" w:hAnsi="宋体" w:eastAsia="仿宋_GB2312" w:cs="宋体"/>
          <w:bCs/>
          <w:sz w:val="32"/>
          <w:szCs w:val="32"/>
        </w:rPr>
        <w:t>个等级</w:t>
      </w:r>
    </w:p>
    <w:p w14:paraId="10D511BF">
      <w:pPr>
        <w:topLinePunct/>
        <w:ind w:left="640" w:hanging="640" w:hangingChars="200"/>
        <w:rPr>
          <w:rFonts w:ascii="仿宋_GB2312" w:hAnsi="宋体" w:eastAsia="仿宋_GB2312" w:cs="宋体"/>
          <w:bCs/>
          <w:sz w:val="32"/>
          <w:szCs w:val="32"/>
        </w:rPr>
      </w:pPr>
    </w:p>
    <w:p w14:paraId="516C9907">
      <w:pPr>
        <w:topLinePunct/>
        <w:ind w:left="640" w:hanging="640" w:hangingChars="200"/>
        <w:rPr>
          <w:rFonts w:hint="eastAsia" w:ascii="仿宋_GB2312" w:hAnsi="宋体" w:eastAsia="仿宋_GB2312" w:cs="宋体"/>
          <w:bCs/>
          <w:sz w:val="32"/>
          <w:szCs w:val="32"/>
        </w:rPr>
      </w:pPr>
    </w:p>
    <w:p w14:paraId="3BE4E01A">
      <w:pPr>
        <w:topLinePunct/>
        <w:ind w:left="640" w:hanging="640" w:hangingChars="200"/>
        <w:rPr>
          <w:rFonts w:ascii="仿宋_GB2312" w:hAnsi="宋体" w:eastAsia="仿宋_GB2312" w:cs="宋体"/>
          <w:bCs/>
          <w:sz w:val="32"/>
          <w:szCs w:val="32"/>
        </w:rPr>
      </w:pPr>
      <w:r>
        <w:rPr>
          <w:rFonts w:hint="eastAsia" w:ascii="仿宋_GB2312" w:hAnsi="宋体" w:eastAsia="仿宋_GB2312" w:cs="宋体"/>
          <w:bCs/>
          <w:sz w:val="32"/>
          <w:szCs w:val="32"/>
        </w:rPr>
        <w:t>附件6：</w:t>
      </w:r>
    </w:p>
    <w:p w14:paraId="03713DE2">
      <w:pPr>
        <w:topLinePunct/>
        <w:jc w:val="center"/>
        <w:rPr>
          <w:rFonts w:ascii="方正小标宋简体" w:hAnsi="方正小标宋简体" w:eastAsia="方正小标宋简体" w:cs="黑体"/>
          <w:bCs/>
          <w:w w:val="96"/>
          <w:sz w:val="44"/>
          <w:szCs w:val="44"/>
        </w:rPr>
      </w:pPr>
      <w:r>
        <w:rPr>
          <w:rFonts w:hint="eastAsia" w:ascii="方正小标宋简体" w:hAnsi="方正小标宋简体" w:eastAsia="方正小标宋简体" w:cs="黑体"/>
          <w:bCs/>
          <w:w w:val="96"/>
          <w:sz w:val="44"/>
          <w:szCs w:val="44"/>
        </w:rPr>
        <w:t>休宁县2025年农业社会化服务项目小农户接受社会化服务情况确认表</w:t>
      </w:r>
    </w:p>
    <w:p w14:paraId="042C01C6">
      <w:pPr>
        <w:topLinePunct/>
        <w:jc w:val="left"/>
        <w:rPr>
          <w:rFonts w:ascii="方正小标宋简体" w:hAnsi="方正小标宋简体" w:eastAsia="方正小标宋简体" w:cs="方正小标宋简体"/>
          <w:bCs/>
          <w:sz w:val="44"/>
          <w:szCs w:val="44"/>
        </w:rPr>
      </w:pPr>
      <w:r>
        <w:rPr>
          <w:rFonts w:hint="eastAsia" w:ascii="仿宋_GB2312" w:hAnsi="宋体" w:eastAsia="仿宋_GB2312" w:cs="仿宋"/>
          <w:b/>
          <w:sz w:val="28"/>
          <w:szCs w:val="28"/>
        </w:rPr>
        <w:t>乡镇</w:t>
      </w:r>
      <w:r>
        <w:rPr>
          <w:rFonts w:ascii="仿宋_GB2312" w:hAnsi="宋体" w:eastAsia="仿宋_GB2312" w:cs="仿宋"/>
          <w:b/>
          <w:sz w:val="28"/>
          <w:szCs w:val="28"/>
        </w:rPr>
        <w:t xml:space="preserve"> </w:t>
      </w:r>
    </w:p>
    <w:tbl>
      <w:tblPr>
        <w:tblStyle w:val="8"/>
        <w:tblpPr w:leftFromText="180" w:rightFromText="180" w:vertAnchor="text" w:horzAnchor="page" w:tblpX="1261" w:tblpY="211"/>
        <w:tblOverlap w:val="never"/>
        <w:tblW w:w="14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044"/>
        <w:gridCol w:w="2233"/>
        <w:gridCol w:w="1080"/>
        <w:gridCol w:w="1188"/>
        <w:gridCol w:w="1188"/>
        <w:gridCol w:w="1236"/>
        <w:gridCol w:w="1716"/>
        <w:gridCol w:w="1236"/>
        <w:gridCol w:w="2736"/>
      </w:tblGrid>
      <w:tr w14:paraId="5B81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24" w:type="dxa"/>
            <w:vAlign w:val="center"/>
          </w:tcPr>
          <w:p w14:paraId="7C9D92F0">
            <w:pPr>
              <w:tabs>
                <w:tab w:val="center" w:pos="4153"/>
                <w:tab w:val="right" w:pos="8306"/>
              </w:tabs>
              <w:topLinePunct/>
              <w:spacing w:line="360" w:lineRule="exact"/>
              <w:jc w:val="center"/>
              <w:rPr>
                <w:rFonts w:ascii="仿宋_GB2312" w:hAnsi="宋体" w:eastAsia="仿宋_GB2312"/>
                <w:b/>
                <w:sz w:val="24"/>
              </w:rPr>
            </w:pPr>
            <w:r>
              <w:rPr>
                <w:rFonts w:hint="eastAsia" w:ascii="仿宋_GB2312" w:hAnsi="宋体" w:eastAsia="仿宋_GB2312"/>
                <w:b/>
                <w:sz w:val="24"/>
              </w:rPr>
              <w:t>序号</w:t>
            </w:r>
          </w:p>
        </w:tc>
        <w:tc>
          <w:tcPr>
            <w:tcW w:w="1044" w:type="dxa"/>
            <w:vAlign w:val="center"/>
          </w:tcPr>
          <w:p w14:paraId="36262DFE">
            <w:pPr>
              <w:tabs>
                <w:tab w:val="center" w:pos="4153"/>
                <w:tab w:val="right" w:pos="8306"/>
              </w:tabs>
              <w:topLinePunct/>
              <w:spacing w:line="360" w:lineRule="exact"/>
              <w:jc w:val="center"/>
              <w:rPr>
                <w:rFonts w:ascii="仿宋_GB2312" w:hAnsi="宋体" w:eastAsia="仿宋_GB2312"/>
                <w:b/>
                <w:sz w:val="24"/>
              </w:rPr>
            </w:pPr>
            <w:r>
              <w:rPr>
                <w:rFonts w:hint="eastAsia" w:ascii="仿宋_GB2312" w:hAnsi="宋体" w:eastAsia="仿宋_GB2312"/>
                <w:b/>
                <w:sz w:val="24"/>
              </w:rPr>
              <w:t>姓名</w:t>
            </w:r>
          </w:p>
        </w:tc>
        <w:tc>
          <w:tcPr>
            <w:tcW w:w="2233" w:type="dxa"/>
            <w:vAlign w:val="center"/>
          </w:tcPr>
          <w:p w14:paraId="78509982">
            <w:pPr>
              <w:tabs>
                <w:tab w:val="center" w:pos="4153"/>
                <w:tab w:val="right" w:pos="8306"/>
              </w:tabs>
              <w:topLinePunct/>
              <w:spacing w:line="360" w:lineRule="exact"/>
              <w:jc w:val="center"/>
              <w:rPr>
                <w:rFonts w:ascii="仿宋_GB2312" w:hAnsi="宋体" w:eastAsia="仿宋_GB2312"/>
                <w:b/>
                <w:sz w:val="24"/>
              </w:rPr>
            </w:pPr>
            <w:r>
              <w:rPr>
                <w:rFonts w:hint="eastAsia" w:ascii="仿宋_GB2312" w:hAnsi="宋体" w:eastAsia="仿宋_GB2312"/>
                <w:b/>
                <w:sz w:val="24"/>
              </w:rPr>
              <w:t>身份证号</w:t>
            </w:r>
          </w:p>
        </w:tc>
        <w:tc>
          <w:tcPr>
            <w:tcW w:w="1080" w:type="dxa"/>
            <w:vAlign w:val="center"/>
          </w:tcPr>
          <w:p w14:paraId="47F4C550">
            <w:pPr>
              <w:tabs>
                <w:tab w:val="center" w:pos="4153"/>
                <w:tab w:val="right" w:pos="8306"/>
              </w:tabs>
              <w:topLinePunct/>
              <w:spacing w:line="360" w:lineRule="exact"/>
              <w:jc w:val="center"/>
              <w:rPr>
                <w:rFonts w:hint="eastAsia" w:ascii="仿宋_GB2312" w:hAnsi="宋体" w:eastAsia="仿宋_GB2312"/>
                <w:b/>
                <w:sz w:val="24"/>
                <w:lang w:val="en-US" w:eastAsia="zh-CN"/>
              </w:rPr>
            </w:pPr>
            <w:r>
              <w:rPr>
                <w:rFonts w:hint="eastAsia" w:ascii="仿宋_GB2312" w:hAnsi="宋体" w:eastAsia="仿宋_GB2312"/>
                <w:b/>
                <w:sz w:val="24"/>
                <w:lang w:val="en-US" w:eastAsia="zh-CN"/>
              </w:rPr>
              <w:t>村名</w:t>
            </w:r>
          </w:p>
        </w:tc>
        <w:tc>
          <w:tcPr>
            <w:tcW w:w="1188" w:type="dxa"/>
            <w:vAlign w:val="center"/>
          </w:tcPr>
          <w:p w14:paraId="2A898567">
            <w:pPr>
              <w:tabs>
                <w:tab w:val="center" w:pos="4153"/>
                <w:tab w:val="right" w:pos="8306"/>
              </w:tabs>
              <w:topLinePunct/>
              <w:spacing w:line="360" w:lineRule="exact"/>
              <w:jc w:val="center"/>
              <w:rPr>
                <w:rFonts w:hint="eastAsia" w:ascii="仿宋_GB2312" w:hAnsi="宋体" w:eastAsia="仿宋_GB2312"/>
                <w:b/>
                <w:sz w:val="24"/>
                <w:lang w:val="en-US" w:eastAsia="zh-CN"/>
              </w:rPr>
            </w:pPr>
            <w:r>
              <w:rPr>
                <w:rFonts w:hint="eastAsia" w:ascii="仿宋_GB2312" w:hAnsi="宋体" w:eastAsia="仿宋_GB2312"/>
                <w:b/>
                <w:sz w:val="24"/>
                <w:lang w:val="en-US" w:eastAsia="zh-CN"/>
              </w:rPr>
              <w:t>组名</w:t>
            </w:r>
          </w:p>
        </w:tc>
        <w:tc>
          <w:tcPr>
            <w:tcW w:w="1188" w:type="dxa"/>
            <w:vAlign w:val="center"/>
          </w:tcPr>
          <w:p w14:paraId="6C34EC1A">
            <w:pPr>
              <w:tabs>
                <w:tab w:val="center" w:pos="4153"/>
                <w:tab w:val="right" w:pos="8306"/>
              </w:tabs>
              <w:topLinePunct/>
              <w:spacing w:line="360" w:lineRule="exact"/>
              <w:jc w:val="center"/>
              <w:rPr>
                <w:rFonts w:ascii="仿宋_GB2312" w:hAnsi="宋体" w:eastAsia="仿宋_GB2312"/>
                <w:b/>
                <w:sz w:val="24"/>
              </w:rPr>
            </w:pPr>
            <w:r>
              <w:rPr>
                <w:rFonts w:hint="eastAsia" w:ascii="仿宋_GB2312" w:hAnsi="宋体" w:eastAsia="仿宋_GB2312"/>
                <w:b/>
                <w:sz w:val="24"/>
              </w:rPr>
              <w:t>水稻服务环节</w:t>
            </w:r>
          </w:p>
        </w:tc>
        <w:tc>
          <w:tcPr>
            <w:tcW w:w="1236" w:type="dxa"/>
            <w:vAlign w:val="center"/>
          </w:tcPr>
          <w:p w14:paraId="2EE6CEE7">
            <w:pPr>
              <w:tabs>
                <w:tab w:val="center" w:pos="4153"/>
                <w:tab w:val="right" w:pos="8306"/>
              </w:tabs>
              <w:topLinePunct/>
              <w:spacing w:line="360" w:lineRule="exact"/>
              <w:jc w:val="center"/>
              <w:rPr>
                <w:rFonts w:ascii="仿宋_GB2312" w:hAnsi="宋体" w:eastAsia="仿宋_GB2312"/>
                <w:b/>
                <w:sz w:val="24"/>
              </w:rPr>
            </w:pPr>
            <w:r>
              <w:rPr>
                <w:rFonts w:hint="eastAsia" w:ascii="仿宋_GB2312" w:hAnsi="宋体" w:eastAsia="仿宋_GB2312"/>
                <w:b/>
                <w:sz w:val="24"/>
                <w:lang w:val="en-US" w:eastAsia="zh-CN"/>
              </w:rPr>
              <w:t>服务</w:t>
            </w:r>
            <w:r>
              <w:rPr>
                <w:rFonts w:hint="eastAsia" w:ascii="仿宋_GB2312" w:hAnsi="宋体" w:eastAsia="仿宋_GB2312"/>
                <w:b/>
                <w:sz w:val="24"/>
              </w:rPr>
              <w:t>面积（亩）</w:t>
            </w:r>
          </w:p>
        </w:tc>
        <w:tc>
          <w:tcPr>
            <w:tcW w:w="1716" w:type="dxa"/>
            <w:vAlign w:val="center"/>
          </w:tcPr>
          <w:p w14:paraId="53AD1638">
            <w:pPr>
              <w:tabs>
                <w:tab w:val="center" w:pos="4153"/>
                <w:tab w:val="right" w:pos="8306"/>
              </w:tabs>
              <w:topLinePunct/>
              <w:spacing w:line="360" w:lineRule="exact"/>
              <w:jc w:val="center"/>
              <w:rPr>
                <w:rFonts w:ascii="仿宋_GB2312" w:hAnsi="宋体" w:eastAsia="仿宋_GB2312"/>
                <w:b/>
                <w:sz w:val="24"/>
              </w:rPr>
            </w:pPr>
            <w:r>
              <w:rPr>
                <w:rFonts w:hint="eastAsia" w:ascii="仿宋_GB2312" w:hAnsi="宋体" w:eastAsia="仿宋_GB2312"/>
                <w:b/>
                <w:sz w:val="24"/>
              </w:rPr>
              <w:t>农户签字</w:t>
            </w:r>
          </w:p>
        </w:tc>
        <w:tc>
          <w:tcPr>
            <w:tcW w:w="1236" w:type="dxa"/>
            <w:vAlign w:val="center"/>
          </w:tcPr>
          <w:p w14:paraId="2816B0EE">
            <w:pPr>
              <w:tabs>
                <w:tab w:val="center" w:pos="4153"/>
                <w:tab w:val="right" w:pos="8306"/>
              </w:tabs>
              <w:topLinePunct/>
              <w:spacing w:line="360" w:lineRule="exact"/>
              <w:jc w:val="center"/>
              <w:rPr>
                <w:rFonts w:ascii="仿宋_GB2312" w:hAnsi="宋体" w:eastAsia="仿宋_GB2312"/>
                <w:b/>
                <w:sz w:val="24"/>
              </w:rPr>
            </w:pPr>
            <w:r>
              <w:rPr>
                <w:rFonts w:hint="eastAsia" w:ascii="仿宋_GB2312" w:hAnsi="宋体" w:eastAsia="仿宋_GB2312"/>
                <w:b/>
                <w:sz w:val="24"/>
              </w:rPr>
              <w:t>服务质量</w:t>
            </w:r>
          </w:p>
          <w:p w14:paraId="001A58CA">
            <w:pPr>
              <w:tabs>
                <w:tab w:val="center" w:pos="4153"/>
                <w:tab w:val="right" w:pos="8306"/>
              </w:tabs>
              <w:topLinePunct/>
              <w:spacing w:line="360" w:lineRule="exact"/>
              <w:jc w:val="center"/>
              <w:rPr>
                <w:rFonts w:ascii="仿宋_GB2312" w:hAnsi="宋体" w:eastAsia="仿宋_GB2312"/>
                <w:b/>
                <w:sz w:val="24"/>
              </w:rPr>
            </w:pPr>
            <w:r>
              <w:rPr>
                <w:rFonts w:hint="eastAsia" w:ascii="仿宋_GB2312" w:hAnsi="宋体" w:eastAsia="仿宋_GB2312"/>
                <w:b/>
                <w:sz w:val="24"/>
              </w:rPr>
              <w:t>满意度</w:t>
            </w:r>
          </w:p>
        </w:tc>
        <w:tc>
          <w:tcPr>
            <w:tcW w:w="2736" w:type="dxa"/>
            <w:vAlign w:val="center"/>
          </w:tcPr>
          <w:p w14:paraId="118B9F1D">
            <w:pPr>
              <w:tabs>
                <w:tab w:val="center" w:pos="4153"/>
                <w:tab w:val="right" w:pos="8306"/>
              </w:tabs>
              <w:topLinePunct/>
              <w:spacing w:line="360" w:lineRule="exact"/>
              <w:jc w:val="center"/>
              <w:rPr>
                <w:rFonts w:ascii="仿宋_GB2312" w:hAnsi="宋体" w:eastAsia="仿宋_GB2312"/>
                <w:b/>
                <w:sz w:val="24"/>
              </w:rPr>
            </w:pPr>
            <w:r>
              <w:rPr>
                <w:rFonts w:hint="eastAsia" w:ascii="仿宋_GB2312" w:hAnsi="宋体" w:eastAsia="仿宋_GB2312"/>
                <w:b/>
                <w:sz w:val="24"/>
              </w:rPr>
              <w:t>一卡通等</w:t>
            </w:r>
            <w:r>
              <w:rPr>
                <w:rFonts w:hint="eastAsia" w:ascii="仿宋_GB2312" w:hAnsi="宋体" w:eastAsia="仿宋_GB2312"/>
                <w:b/>
                <w:sz w:val="24"/>
                <w:lang w:eastAsia="zh-CN"/>
              </w:rPr>
              <w:t>账</w:t>
            </w:r>
            <w:r>
              <w:rPr>
                <w:rFonts w:hint="eastAsia" w:ascii="仿宋_GB2312" w:hAnsi="宋体" w:eastAsia="仿宋_GB2312"/>
                <w:b/>
                <w:sz w:val="24"/>
              </w:rPr>
              <w:t>号</w:t>
            </w:r>
          </w:p>
        </w:tc>
      </w:tr>
      <w:tr w14:paraId="3BDE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24" w:type="dxa"/>
          </w:tcPr>
          <w:p w14:paraId="7D36F02A">
            <w:pPr>
              <w:tabs>
                <w:tab w:val="center" w:pos="4153"/>
                <w:tab w:val="right" w:pos="8306"/>
              </w:tabs>
              <w:topLinePunct/>
              <w:spacing w:line="400" w:lineRule="exact"/>
              <w:jc w:val="center"/>
              <w:rPr>
                <w:rFonts w:ascii="宋体"/>
                <w:sz w:val="28"/>
                <w:szCs w:val="28"/>
              </w:rPr>
            </w:pPr>
            <w:r>
              <w:rPr>
                <w:rFonts w:hint="eastAsia" w:ascii="宋体"/>
                <w:sz w:val="28"/>
                <w:szCs w:val="28"/>
              </w:rPr>
              <w:t>1</w:t>
            </w:r>
          </w:p>
        </w:tc>
        <w:tc>
          <w:tcPr>
            <w:tcW w:w="1044" w:type="dxa"/>
          </w:tcPr>
          <w:p w14:paraId="4EE10148">
            <w:pPr>
              <w:tabs>
                <w:tab w:val="center" w:pos="4153"/>
                <w:tab w:val="right" w:pos="8306"/>
              </w:tabs>
              <w:topLinePunct/>
              <w:spacing w:line="400" w:lineRule="exact"/>
              <w:jc w:val="center"/>
              <w:rPr>
                <w:rFonts w:ascii="宋体"/>
                <w:sz w:val="28"/>
                <w:szCs w:val="28"/>
              </w:rPr>
            </w:pPr>
          </w:p>
        </w:tc>
        <w:tc>
          <w:tcPr>
            <w:tcW w:w="2233" w:type="dxa"/>
          </w:tcPr>
          <w:p w14:paraId="303D3B35">
            <w:pPr>
              <w:tabs>
                <w:tab w:val="center" w:pos="4153"/>
                <w:tab w:val="right" w:pos="8306"/>
              </w:tabs>
              <w:topLinePunct/>
              <w:spacing w:line="400" w:lineRule="exact"/>
              <w:jc w:val="center"/>
              <w:rPr>
                <w:rFonts w:ascii="宋体"/>
                <w:sz w:val="28"/>
                <w:szCs w:val="28"/>
              </w:rPr>
            </w:pPr>
          </w:p>
        </w:tc>
        <w:tc>
          <w:tcPr>
            <w:tcW w:w="1080" w:type="dxa"/>
          </w:tcPr>
          <w:p w14:paraId="18F0C85C">
            <w:pPr>
              <w:tabs>
                <w:tab w:val="center" w:pos="4153"/>
                <w:tab w:val="right" w:pos="8306"/>
              </w:tabs>
              <w:topLinePunct/>
              <w:spacing w:line="400" w:lineRule="exact"/>
              <w:jc w:val="center"/>
              <w:rPr>
                <w:rFonts w:ascii="宋体"/>
                <w:sz w:val="28"/>
                <w:szCs w:val="28"/>
              </w:rPr>
            </w:pPr>
          </w:p>
        </w:tc>
        <w:tc>
          <w:tcPr>
            <w:tcW w:w="1188" w:type="dxa"/>
          </w:tcPr>
          <w:p w14:paraId="78F7F8CA">
            <w:pPr>
              <w:tabs>
                <w:tab w:val="center" w:pos="4153"/>
                <w:tab w:val="right" w:pos="8306"/>
              </w:tabs>
              <w:topLinePunct/>
              <w:spacing w:line="400" w:lineRule="exact"/>
              <w:jc w:val="center"/>
              <w:rPr>
                <w:rFonts w:ascii="宋体"/>
                <w:sz w:val="28"/>
                <w:szCs w:val="28"/>
              </w:rPr>
            </w:pPr>
          </w:p>
        </w:tc>
        <w:tc>
          <w:tcPr>
            <w:tcW w:w="1188" w:type="dxa"/>
          </w:tcPr>
          <w:p w14:paraId="4708A114">
            <w:pPr>
              <w:tabs>
                <w:tab w:val="center" w:pos="4153"/>
                <w:tab w:val="right" w:pos="8306"/>
              </w:tabs>
              <w:topLinePunct/>
              <w:spacing w:line="400" w:lineRule="exact"/>
              <w:jc w:val="center"/>
              <w:rPr>
                <w:rFonts w:ascii="宋体"/>
                <w:sz w:val="28"/>
                <w:szCs w:val="28"/>
              </w:rPr>
            </w:pPr>
          </w:p>
        </w:tc>
        <w:tc>
          <w:tcPr>
            <w:tcW w:w="1236" w:type="dxa"/>
          </w:tcPr>
          <w:p w14:paraId="0D7794B7">
            <w:pPr>
              <w:tabs>
                <w:tab w:val="center" w:pos="4153"/>
                <w:tab w:val="right" w:pos="8306"/>
              </w:tabs>
              <w:topLinePunct/>
              <w:spacing w:line="400" w:lineRule="exact"/>
              <w:jc w:val="center"/>
              <w:rPr>
                <w:rFonts w:ascii="宋体"/>
                <w:sz w:val="28"/>
                <w:szCs w:val="28"/>
              </w:rPr>
            </w:pPr>
          </w:p>
        </w:tc>
        <w:tc>
          <w:tcPr>
            <w:tcW w:w="1716" w:type="dxa"/>
          </w:tcPr>
          <w:p w14:paraId="52186FA3">
            <w:pPr>
              <w:tabs>
                <w:tab w:val="center" w:pos="4153"/>
                <w:tab w:val="right" w:pos="8306"/>
              </w:tabs>
              <w:topLinePunct/>
              <w:spacing w:line="400" w:lineRule="exact"/>
              <w:jc w:val="center"/>
              <w:rPr>
                <w:rFonts w:ascii="宋体"/>
                <w:sz w:val="28"/>
                <w:szCs w:val="28"/>
              </w:rPr>
            </w:pPr>
          </w:p>
        </w:tc>
        <w:tc>
          <w:tcPr>
            <w:tcW w:w="1236" w:type="dxa"/>
          </w:tcPr>
          <w:p w14:paraId="39A31927">
            <w:pPr>
              <w:tabs>
                <w:tab w:val="center" w:pos="4153"/>
                <w:tab w:val="right" w:pos="8306"/>
              </w:tabs>
              <w:topLinePunct/>
              <w:spacing w:line="400" w:lineRule="exact"/>
              <w:jc w:val="center"/>
              <w:rPr>
                <w:rFonts w:ascii="宋体"/>
                <w:sz w:val="28"/>
                <w:szCs w:val="28"/>
              </w:rPr>
            </w:pPr>
          </w:p>
        </w:tc>
        <w:tc>
          <w:tcPr>
            <w:tcW w:w="2736" w:type="dxa"/>
          </w:tcPr>
          <w:p w14:paraId="4402BB7C">
            <w:pPr>
              <w:tabs>
                <w:tab w:val="center" w:pos="4153"/>
                <w:tab w:val="right" w:pos="8306"/>
              </w:tabs>
              <w:topLinePunct/>
              <w:spacing w:line="400" w:lineRule="exact"/>
              <w:jc w:val="center"/>
              <w:rPr>
                <w:rFonts w:ascii="宋体"/>
                <w:sz w:val="28"/>
                <w:szCs w:val="28"/>
              </w:rPr>
            </w:pPr>
          </w:p>
        </w:tc>
      </w:tr>
      <w:tr w14:paraId="0554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24" w:type="dxa"/>
          </w:tcPr>
          <w:p w14:paraId="63CBBDEC">
            <w:pPr>
              <w:tabs>
                <w:tab w:val="center" w:pos="4153"/>
                <w:tab w:val="right" w:pos="8306"/>
              </w:tabs>
              <w:topLinePunct/>
              <w:spacing w:line="400" w:lineRule="exact"/>
              <w:jc w:val="center"/>
              <w:rPr>
                <w:rFonts w:ascii="宋体"/>
                <w:sz w:val="28"/>
                <w:szCs w:val="28"/>
              </w:rPr>
            </w:pPr>
            <w:r>
              <w:rPr>
                <w:rFonts w:hint="eastAsia" w:ascii="宋体"/>
                <w:sz w:val="28"/>
                <w:szCs w:val="28"/>
              </w:rPr>
              <w:t>2</w:t>
            </w:r>
          </w:p>
        </w:tc>
        <w:tc>
          <w:tcPr>
            <w:tcW w:w="1044" w:type="dxa"/>
          </w:tcPr>
          <w:p w14:paraId="41A68ADC">
            <w:pPr>
              <w:tabs>
                <w:tab w:val="center" w:pos="4153"/>
                <w:tab w:val="right" w:pos="8306"/>
              </w:tabs>
              <w:topLinePunct/>
              <w:spacing w:line="400" w:lineRule="exact"/>
              <w:jc w:val="center"/>
              <w:rPr>
                <w:rFonts w:ascii="宋体"/>
                <w:sz w:val="28"/>
                <w:szCs w:val="28"/>
              </w:rPr>
            </w:pPr>
          </w:p>
        </w:tc>
        <w:tc>
          <w:tcPr>
            <w:tcW w:w="2233" w:type="dxa"/>
          </w:tcPr>
          <w:p w14:paraId="0E9CA6AB">
            <w:pPr>
              <w:tabs>
                <w:tab w:val="center" w:pos="4153"/>
                <w:tab w:val="right" w:pos="8306"/>
              </w:tabs>
              <w:topLinePunct/>
              <w:spacing w:line="400" w:lineRule="exact"/>
              <w:jc w:val="center"/>
              <w:rPr>
                <w:rFonts w:ascii="宋体"/>
                <w:sz w:val="28"/>
                <w:szCs w:val="28"/>
              </w:rPr>
            </w:pPr>
          </w:p>
        </w:tc>
        <w:tc>
          <w:tcPr>
            <w:tcW w:w="1080" w:type="dxa"/>
          </w:tcPr>
          <w:p w14:paraId="113D3D7C">
            <w:pPr>
              <w:tabs>
                <w:tab w:val="center" w:pos="4153"/>
                <w:tab w:val="right" w:pos="8306"/>
              </w:tabs>
              <w:topLinePunct/>
              <w:spacing w:line="400" w:lineRule="exact"/>
              <w:jc w:val="center"/>
              <w:rPr>
                <w:rFonts w:ascii="宋体"/>
                <w:sz w:val="28"/>
                <w:szCs w:val="28"/>
              </w:rPr>
            </w:pPr>
          </w:p>
        </w:tc>
        <w:tc>
          <w:tcPr>
            <w:tcW w:w="1188" w:type="dxa"/>
          </w:tcPr>
          <w:p w14:paraId="1F03FAA2">
            <w:pPr>
              <w:tabs>
                <w:tab w:val="center" w:pos="4153"/>
                <w:tab w:val="right" w:pos="8306"/>
              </w:tabs>
              <w:topLinePunct/>
              <w:spacing w:line="400" w:lineRule="exact"/>
              <w:jc w:val="center"/>
              <w:rPr>
                <w:rFonts w:ascii="宋体"/>
                <w:sz w:val="28"/>
                <w:szCs w:val="28"/>
              </w:rPr>
            </w:pPr>
          </w:p>
        </w:tc>
        <w:tc>
          <w:tcPr>
            <w:tcW w:w="1188" w:type="dxa"/>
          </w:tcPr>
          <w:p w14:paraId="54B74EFB">
            <w:pPr>
              <w:tabs>
                <w:tab w:val="center" w:pos="4153"/>
                <w:tab w:val="right" w:pos="8306"/>
              </w:tabs>
              <w:topLinePunct/>
              <w:spacing w:line="400" w:lineRule="exact"/>
              <w:jc w:val="center"/>
              <w:rPr>
                <w:rFonts w:ascii="宋体"/>
                <w:sz w:val="28"/>
                <w:szCs w:val="28"/>
              </w:rPr>
            </w:pPr>
          </w:p>
        </w:tc>
        <w:tc>
          <w:tcPr>
            <w:tcW w:w="1236" w:type="dxa"/>
          </w:tcPr>
          <w:p w14:paraId="27250DDC">
            <w:pPr>
              <w:tabs>
                <w:tab w:val="center" w:pos="4153"/>
                <w:tab w:val="right" w:pos="8306"/>
              </w:tabs>
              <w:topLinePunct/>
              <w:spacing w:line="400" w:lineRule="exact"/>
              <w:jc w:val="center"/>
              <w:rPr>
                <w:rFonts w:ascii="宋体"/>
                <w:sz w:val="28"/>
                <w:szCs w:val="28"/>
              </w:rPr>
            </w:pPr>
          </w:p>
        </w:tc>
        <w:tc>
          <w:tcPr>
            <w:tcW w:w="1716" w:type="dxa"/>
          </w:tcPr>
          <w:p w14:paraId="70ACE429">
            <w:pPr>
              <w:tabs>
                <w:tab w:val="center" w:pos="4153"/>
                <w:tab w:val="right" w:pos="8306"/>
              </w:tabs>
              <w:topLinePunct/>
              <w:spacing w:line="400" w:lineRule="exact"/>
              <w:jc w:val="center"/>
              <w:rPr>
                <w:rFonts w:ascii="宋体"/>
                <w:sz w:val="28"/>
                <w:szCs w:val="28"/>
              </w:rPr>
            </w:pPr>
          </w:p>
        </w:tc>
        <w:tc>
          <w:tcPr>
            <w:tcW w:w="1236" w:type="dxa"/>
          </w:tcPr>
          <w:p w14:paraId="4FF90D99">
            <w:pPr>
              <w:tabs>
                <w:tab w:val="center" w:pos="4153"/>
                <w:tab w:val="right" w:pos="8306"/>
              </w:tabs>
              <w:topLinePunct/>
              <w:spacing w:line="400" w:lineRule="exact"/>
              <w:jc w:val="center"/>
              <w:rPr>
                <w:rFonts w:ascii="宋体"/>
                <w:sz w:val="28"/>
                <w:szCs w:val="28"/>
              </w:rPr>
            </w:pPr>
          </w:p>
        </w:tc>
        <w:tc>
          <w:tcPr>
            <w:tcW w:w="2736" w:type="dxa"/>
          </w:tcPr>
          <w:p w14:paraId="0ED7808D">
            <w:pPr>
              <w:tabs>
                <w:tab w:val="center" w:pos="4153"/>
                <w:tab w:val="right" w:pos="8306"/>
              </w:tabs>
              <w:topLinePunct/>
              <w:spacing w:line="400" w:lineRule="exact"/>
              <w:jc w:val="center"/>
              <w:rPr>
                <w:rFonts w:ascii="宋体"/>
                <w:sz w:val="28"/>
                <w:szCs w:val="28"/>
              </w:rPr>
            </w:pPr>
          </w:p>
        </w:tc>
      </w:tr>
      <w:tr w14:paraId="5A2D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24" w:type="dxa"/>
          </w:tcPr>
          <w:p w14:paraId="55C4A95E">
            <w:pPr>
              <w:tabs>
                <w:tab w:val="center" w:pos="4153"/>
                <w:tab w:val="right" w:pos="8306"/>
              </w:tabs>
              <w:topLinePunct/>
              <w:spacing w:line="400" w:lineRule="exact"/>
              <w:jc w:val="center"/>
              <w:rPr>
                <w:rFonts w:ascii="宋体"/>
                <w:sz w:val="28"/>
                <w:szCs w:val="28"/>
              </w:rPr>
            </w:pPr>
            <w:r>
              <w:rPr>
                <w:rFonts w:hint="eastAsia" w:ascii="宋体"/>
                <w:sz w:val="28"/>
                <w:szCs w:val="28"/>
              </w:rPr>
              <w:t>3</w:t>
            </w:r>
          </w:p>
        </w:tc>
        <w:tc>
          <w:tcPr>
            <w:tcW w:w="1044" w:type="dxa"/>
          </w:tcPr>
          <w:p w14:paraId="3E1B72D3">
            <w:pPr>
              <w:tabs>
                <w:tab w:val="center" w:pos="4153"/>
                <w:tab w:val="right" w:pos="8306"/>
              </w:tabs>
              <w:topLinePunct/>
              <w:spacing w:line="400" w:lineRule="exact"/>
              <w:jc w:val="center"/>
              <w:rPr>
                <w:rFonts w:ascii="宋体"/>
                <w:sz w:val="28"/>
                <w:szCs w:val="28"/>
              </w:rPr>
            </w:pPr>
          </w:p>
        </w:tc>
        <w:tc>
          <w:tcPr>
            <w:tcW w:w="2233" w:type="dxa"/>
          </w:tcPr>
          <w:p w14:paraId="129C5A4B">
            <w:pPr>
              <w:tabs>
                <w:tab w:val="center" w:pos="4153"/>
                <w:tab w:val="right" w:pos="8306"/>
              </w:tabs>
              <w:topLinePunct/>
              <w:spacing w:line="400" w:lineRule="exact"/>
              <w:jc w:val="center"/>
              <w:rPr>
                <w:rFonts w:ascii="宋体"/>
                <w:sz w:val="28"/>
                <w:szCs w:val="28"/>
              </w:rPr>
            </w:pPr>
          </w:p>
        </w:tc>
        <w:tc>
          <w:tcPr>
            <w:tcW w:w="1080" w:type="dxa"/>
          </w:tcPr>
          <w:p w14:paraId="77630977">
            <w:pPr>
              <w:tabs>
                <w:tab w:val="center" w:pos="4153"/>
                <w:tab w:val="right" w:pos="8306"/>
              </w:tabs>
              <w:topLinePunct/>
              <w:spacing w:line="400" w:lineRule="exact"/>
              <w:jc w:val="center"/>
              <w:rPr>
                <w:rFonts w:ascii="宋体"/>
                <w:sz w:val="28"/>
                <w:szCs w:val="28"/>
              </w:rPr>
            </w:pPr>
          </w:p>
        </w:tc>
        <w:tc>
          <w:tcPr>
            <w:tcW w:w="1188" w:type="dxa"/>
          </w:tcPr>
          <w:p w14:paraId="6A5E3194">
            <w:pPr>
              <w:tabs>
                <w:tab w:val="center" w:pos="4153"/>
                <w:tab w:val="right" w:pos="8306"/>
              </w:tabs>
              <w:topLinePunct/>
              <w:spacing w:line="400" w:lineRule="exact"/>
              <w:jc w:val="center"/>
              <w:rPr>
                <w:rFonts w:ascii="宋体"/>
                <w:sz w:val="28"/>
                <w:szCs w:val="28"/>
              </w:rPr>
            </w:pPr>
          </w:p>
        </w:tc>
        <w:tc>
          <w:tcPr>
            <w:tcW w:w="1188" w:type="dxa"/>
          </w:tcPr>
          <w:p w14:paraId="747B6ECA">
            <w:pPr>
              <w:tabs>
                <w:tab w:val="center" w:pos="4153"/>
                <w:tab w:val="right" w:pos="8306"/>
              </w:tabs>
              <w:topLinePunct/>
              <w:spacing w:line="400" w:lineRule="exact"/>
              <w:jc w:val="center"/>
              <w:rPr>
                <w:rFonts w:ascii="宋体"/>
                <w:sz w:val="28"/>
                <w:szCs w:val="28"/>
              </w:rPr>
            </w:pPr>
          </w:p>
        </w:tc>
        <w:tc>
          <w:tcPr>
            <w:tcW w:w="1236" w:type="dxa"/>
          </w:tcPr>
          <w:p w14:paraId="0663343B">
            <w:pPr>
              <w:tabs>
                <w:tab w:val="center" w:pos="4153"/>
                <w:tab w:val="right" w:pos="8306"/>
              </w:tabs>
              <w:topLinePunct/>
              <w:spacing w:line="400" w:lineRule="exact"/>
              <w:jc w:val="center"/>
              <w:rPr>
                <w:rFonts w:ascii="宋体"/>
                <w:sz w:val="28"/>
                <w:szCs w:val="28"/>
              </w:rPr>
            </w:pPr>
          </w:p>
        </w:tc>
        <w:tc>
          <w:tcPr>
            <w:tcW w:w="1716" w:type="dxa"/>
          </w:tcPr>
          <w:p w14:paraId="7FD628AD">
            <w:pPr>
              <w:tabs>
                <w:tab w:val="center" w:pos="4153"/>
                <w:tab w:val="right" w:pos="8306"/>
              </w:tabs>
              <w:topLinePunct/>
              <w:spacing w:line="400" w:lineRule="exact"/>
              <w:jc w:val="center"/>
              <w:rPr>
                <w:rFonts w:ascii="宋体"/>
                <w:sz w:val="28"/>
                <w:szCs w:val="28"/>
              </w:rPr>
            </w:pPr>
          </w:p>
        </w:tc>
        <w:tc>
          <w:tcPr>
            <w:tcW w:w="1236" w:type="dxa"/>
          </w:tcPr>
          <w:p w14:paraId="0F9B6913">
            <w:pPr>
              <w:tabs>
                <w:tab w:val="center" w:pos="4153"/>
                <w:tab w:val="right" w:pos="8306"/>
              </w:tabs>
              <w:topLinePunct/>
              <w:spacing w:line="400" w:lineRule="exact"/>
              <w:jc w:val="center"/>
              <w:rPr>
                <w:rFonts w:ascii="宋体"/>
                <w:sz w:val="28"/>
                <w:szCs w:val="28"/>
              </w:rPr>
            </w:pPr>
          </w:p>
        </w:tc>
        <w:tc>
          <w:tcPr>
            <w:tcW w:w="2736" w:type="dxa"/>
          </w:tcPr>
          <w:p w14:paraId="53B09C37">
            <w:pPr>
              <w:tabs>
                <w:tab w:val="center" w:pos="4153"/>
                <w:tab w:val="right" w:pos="8306"/>
              </w:tabs>
              <w:topLinePunct/>
              <w:spacing w:line="400" w:lineRule="exact"/>
              <w:jc w:val="center"/>
              <w:rPr>
                <w:rFonts w:ascii="宋体"/>
                <w:sz w:val="28"/>
                <w:szCs w:val="28"/>
              </w:rPr>
            </w:pPr>
          </w:p>
        </w:tc>
      </w:tr>
      <w:tr w14:paraId="2251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24" w:type="dxa"/>
          </w:tcPr>
          <w:p w14:paraId="643632B2">
            <w:pPr>
              <w:tabs>
                <w:tab w:val="center" w:pos="4153"/>
                <w:tab w:val="right" w:pos="8306"/>
              </w:tabs>
              <w:topLinePunct/>
              <w:spacing w:line="400" w:lineRule="exact"/>
              <w:jc w:val="center"/>
              <w:rPr>
                <w:rFonts w:ascii="宋体"/>
                <w:sz w:val="28"/>
                <w:szCs w:val="28"/>
              </w:rPr>
            </w:pPr>
            <w:r>
              <w:rPr>
                <w:rFonts w:hint="eastAsia" w:ascii="宋体"/>
                <w:sz w:val="28"/>
                <w:szCs w:val="28"/>
              </w:rPr>
              <w:t>4</w:t>
            </w:r>
          </w:p>
        </w:tc>
        <w:tc>
          <w:tcPr>
            <w:tcW w:w="1044" w:type="dxa"/>
          </w:tcPr>
          <w:p w14:paraId="1E8354BB">
            <w:pPr>
              <w:tabs>
                <w:tab w:val="center" w:pos="4153"/>
                <w:tab w:val="right" w:pos="8306"/>
              </w:tabs>
              <w:topLinePunct/>
              <w:spacing w:line="400" w:lineRule="exact"/>
              <w:jc w:val="center"/>
              <w:rPr>
                <w:rFonts w:ascii="宋体"/>
                <w:sz w:val="28"/>
                <w:szCs w:val="28"/>
              </w:rPr>
            </w:pPr>
          </w:p>
        </w:tc>
        <w:tc>
          <w:tcPr>
            <w:tcW w:w="2233" w:type="dxa"/>
          </w:tcPr>
          <w:p w14:paraId="7C7C4B58">
            <w:pPr>
              <w:tabs>
                <w:tab w:val="center" w:pos="4153"/>
                <w:tab w:val="right" w:pos="8306"/>
              </w:tabs>
              <w:topLinePunct/>
              <w:spacing w:line="400" w:lineRule="exact"/>
              <w:jc w:val="center"/>
              <w:rPr>
                <w:rFonts w:ascii="宋体"/>
                <w:sz w:val="28"/>
                <w:szCs w:val="28"/>
              </w:rPr>
            </w:pPr>
          </w:p>
        </w:tc>
        <w:tc>
          <w:tcPr>
            <w:tcW w:w="1080" w:type="dxa"/>
          </w:tcPr>
          <w:p w14:paraId="339796D1">
            <w:pPr>
              <w:tabs>
                <w:tab w:val="center" w:pos="4153"/>
                <w:tab w:val="right" w:pos="8306"/>
              </w:tabs>
              <w:topLinePunct/>
              <w:spacing w:line="400" w:lineRule="exact"/>
              <w:jc w:val="center"/>
              <w:rPr>
                <w:rFonts w:ascii="宋体"/>
                <w:sz w:val="28"/>
                <w:szCs w:val="28"/>
              </w:rPr>
            </w:pPr>
          </w:p>
        </w:tc>
        <w:tc>
          <w:tcPr>
            <w:tcW w:w="1188" w:type="dxa"/>
          </w:tcPr>
          <w:p w14:paraId="4F36DAE3">
            <w:pPr>
              <w:tabs>
                <w:tab w:val="center" w:pos="4153"/>
                <w:tab w:val="right" w:pos="8306"/>
              </w:tabs>
              <w:topLinePunct/>
              <w:spacing w:line="400" w:lineRule="exact"/>
              <w:jc w:val="center"/>
              <w:rPr>
                <w:rFonts w:ascii="宋体"/>
                <w:sz w:val="28"/>
                <w:szCs w:val="28"/>
              </w:rPr>
            </w:pPr>
          </w:p>
        </w:tc>
        <w:tc>
          <w:tcPr>
            <w:tcW w:w="1188" w:type="dxa"/>
          </w:tcPr>
          <w:p w14:paraId="4572BD9D">
            <w:pPr>
              <w:tabs>
                <w:tab w:val="center" w:pos="4153"/>
                <w:tab w:val="right" w:pos="8306"/>
              </w:tabs>
              <w:topLinePunct/>
              <w:spacing w:line="400" w:lineRule="exact"/>
              <w:jc w:val="center"/>
              <w:rPr>
                <w:rFonts w:ascii="宋体"/>
                <w:sz w:val="28"/>
                <w:szCs w:val="28"/>
              </w:rPr>
            </w:pPr>
          </w:p>
        </w:tc>
        <w:tc>
          <w:tcPr>
            <w:tcW w:w="1236" w:type="dxa"/>
          </w:tcPr>
          <w:p w14:paraId="642C0D68">
            <w:pPr>
              <w:tabs>
                <w:tab w:val="center" w:pos="4153"/>
                <w:tab w:val="right" w:pos="8306"/>
              </w:tabs>
              <w:topLinePunct/>
              <w:spacing w:line="400" w:lineRule="exact"/>
              <w:jc w:val="center"/>
              <w:rPr>
                <w:rFonts w:ascii="宋体"/>
                <w:sz w:val="28"/>
                <w:szCs w:val="28"/>
              </w:rPr>
            </w:pPr>
          </w:p>
        </w:tc>
        <w:tc>
          <w:tcPr>
            <w:tcW w:w="1716" w:type="dxa"/>
          </w:tcPr>
          <w:p w14:paraId="4F19EE08">
            <w:pPr>
              <w:tabs>
                <w:tab w:val="center" w:pos="4153"/>
                <w:tab w:val="right" w:pos="8306"/>
              </w:tabs>
              <w:topLinePunct/>
              <w:spacing w:line="400" w:lineRule="exact"/>
              <w:jc w:val="center"/>
              <w:rPr>
                <w:rFonts w:ascii="宋体"/>
                <w:sz w:val="28"/>
                <w:szCs w:val="28"/>
              </w:rPr>
            </w:pPr>
          </w:p>
        </w:tc>
        <w:tc>
          <w:tcPr>
            <w:tcW w:w="1236" w:type="dxa"/>
          </w:tcPr>
          <w:p w14:paraId="47C3FC98">
            <w:pPr>
              <w:tabs>
                <w:tab w:val="center" w:pos="4153"/>
                <w:tab w:val="right" w:pos="8306"/>
              </w:tabs>
              <w:topLinePunct/>
              <w:spacing w:line="400" w:lineRule="exact"/>
              <w:jc w:val="center"/>
              <w:rPr>
                <w:rFonts w:ascii="宋体"/>
                <w:sz w:val="28"/>
                <w:szCs w:val="28"/>
              </w:rPr>
            </w:pPr>
          </w:p>
        </w:tc>
        <w:tc>
          <w:tcPr>
            <w:tcW w:w="2736" w:type="dxa"/>
          </w:tcPr>
          <w:p w14:paraId="178E65A4">
            <w:pPr>
              <w:tabs>
                <w:tab w:val="center" w:pos="4153"/>
                <w:tab w:val="right" w:pos="8306"/>
              </w:tabs>
              <w:topLinePunct/>
              <w:spacing w:line="400" w:lineRule="exact"/>
              <w:jc w:val="center"/>
              <w:rPr>
                <w:rFonts w:ascii="宋体"/>
                <w:sz w:val="28"/>
                <w:szCs w:val="28"/>
              </w:rPr>
            </w:pPr>
          </w:p>
        </w:tc>
      </w:tr>
      <w:tr w14:paraId="3716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24" w:type="dxa"/>
          </w:tcPr>
          <w:p w14:paraId="5E00DCAC">
            <w:pPr>
              <w:tabs>
                <w:tab w:val="center" w:pos="4153"/>
                <w:tab w:val="right" w:pos="8306"/>
              </w:tabs>
              <w:topLinePunct/>
              <w:spacing w:line="400" w:lineRule="exact"/>
              <w:jc w:val="center"/>
              <w:rPr>
                <w:rFonts w:ascii="宋体"/>
                <w:sz w:val="28"/>
                <w:szCs w:val="28"/>
              </w:rPr>
            </w:pPr>
            <w:r>
              <w:rPr>
                <w:rFonts w:hint="eastAsia" w:ascii="宋体"/>
                <w:sz w:val="28"/>
                <w:szCs w:val="28"/>
              </w:rPr>
              <w:t>5</w:t>
            </w:r>
          </w:p>
        </w:tc>
        <w:tc>
          <w:tcPr>
            <w:tcW w:w="1044" w:type="dxa"/>
          </w:tcPr>
          <w:p w14:paraId="59E0D2A4">
            <w:pPr>
              <w:tabs>
                <w:tab w:val="center" w:pos="4153"/>
                <w:tab w:val="right" w:pos="8306"/>
              </w:tabs>
              <w:topLinePunct/>
              <w:spacing w:line="400" w:lineRule="exact"/>
              <w:jc w:val="center"/>
              <w:rPr>
                <w:rFonts w:ascii="宋体"/>
                <w:sz w:val="28"/>
                <w:szCs w:val="28"/>
              </w:rPr>
            </w:pPr>
          </w:p>
        </w:tc>
        <w:tc>
          <w:tcPr>
            <w:tcW w:w="2233" w:type="dxa"/>
          </w:tcPr>
          <w:p w14:paraId="6353B731">
            <w:pPr>
              <w:tabs>
                <w:tab w:val="center" w:pos="4153"/>
                <w:tab w:val="right" w:pos="8306"/>
              </w:tabs>
              <w:topLinePunct/>
              <w:spacing w:line="400" w:lineRule="exact"/>
              <w:jc w:val="center"/>
              <w:rPr>
                <w:rFonts w:ascii="宋体"/>
                <w:sz w:val="28"/>
                <w:szCs w:val="28"/>
              </w:rPr>
            </w:pPr>
          </w:p>
        </w:tc>
        <w:tc>
          <w:tcPr>
            <w:tcW w:w="1080" w:type="dxa"/>
          </w:tcPr>
          <w:p w14:paraId="3B3B6E9E">
            <w:pPr>
              <w:tabs>
                <w:tab w:val="center" w:pos="4153"/>
                <w:tab w:val="right" w:pos="8306"/>
              </w:tabs>
              <w:topLinePunct/>
              <w:spacing w:line="400" w:lineRule="exact"/>
              <w:jc w:val="center"/>
              <w:rPr>
                <w:rFonts w:ascii="宋体"/>
                <w:sz w:val="28"/>
                <w:szCs w:val="28"/>
              </w:rPr>
            </w:pPr>
          </w:p>
        </w:tc>
        <w:tc>
          <w:tcPr>
            <w:tcW w:w="1188" w:type="dxa"/>
          </w:tcPr>
          <w:p w14:paraId="463CE839">
            <w:pPr>
              <w:tabs>
                <w:tab w:val="center" w:pos="4153"/>
                <w:tab w:val="right" w:pos="8306"/>
              </w:tabs>
              <w:topLinePunct/>
              <w:spacing w:line="400" w:lineRule="exact"/>
              <w:jc w:val="center"/>
              <w:rPr>
                <w:rFonts w:ascii="宋体"/>
                <w:sz w:val="28"/>
                <w:szCs w:val="28"/>
              </w:rPr>
            </w:pPr>
          </w:p>
        </w:tc>
        <w:tc>
          <w:tcPr>
            <w:tcW w:w="1188" w:type="dxa"/>
          </w:tcPr>
          <w:p w14:paraId="67CD3716">
            <w:pPr>
              <w:tabs>
                <w:tab w:val="center" w:pos="4153"/>
                <w:tab w:val="right" w:pos="8306"/>
              </w:tabs>
              <w:topLinePunct/>
              <w:spacing w:line="400" w:lineRule="exact"/>
              <w:jc w:val="center"/>
              <w:rPr>
                <w:rFonts w:ascii="宋体"/>
                <w:sz w:val="28"/>
                <w:szCs w:val="28"/>
              </w:rPr>
            </w:pPr>
          </w:p>
        </w:tc>
        <w:tc>
          <w:tcPr>
            <w:tcW w:w="1236" w:type="dxa"/>
          </w:tcPr>
          <w:p w14:paraId="4AB06E50">
            <w:pPr>
              <w:tabs>
                <w:tab w:val="center" w:pos="4153"/>
                <w:tab w:val="right" w:pos="8306"/>
              </w:tabs>
              <w:topLinePunct/>
              <w:spacing w:line="400" w:lineRule="exact"/>
              <w:jc w:val="center"/>
              <w:rPr>
                <w:rFonts w:ascii="宋体"/>
                <w:sz w:val="28"/>
                <w:szCs w:val="28"/>
              </w:rPr>
            </w:pPr>
          </w:p>
        </w:tc>
        <w:tc>
          <w:tcPr>
            <w:tcW w:w="1716" w:type="dxa"/>
          </w:tcPr>
          <w:p w14:paraId="26F81ECF">
            <w:pPr>
              <w:tabs>
                <w:tab w:val="center" w:pos="4153"/>
                <w:tab w:val="right" w:pos="8306"/>
              </w:tabs>
              <w:topLinePunct/>
              <w:spacing w:line="400" w:lineRule="exact"/>
              <w:jc w:val="center"/>
              <w:rPr>
                <w:rFonts w:ascii="宋体"/>
                <w:sz w:val="28"/>
                <w:szCs w:val="28"/>
              </w:rPr>
            </w:pPr>
          </w:p>
        </w:tc>
        <w:tc>
          <w:tcPr>
            <w:tcW w:w="1236" w:type="dxa"/>
          </w:tcPr>
          <w:p w14:paraId="45A18309">
            <w:pPr>
              <w:tabs>
                <w:tab w:val="center" w:pos="4153"/>
                <w:tab w:val="right" w:pos="8306"/>
              </w:tabs>
              <w:topLinePunct/>
              <w:spacing w:line="400" w:lineRule="exact"/>
              <w:jc w:val="center"/>
              <w:rPr>
                <w:rFonts w:ascii="宋体"/>
                <w:sz w:val="28"/>
                <w:szCs w:val="28"/>
              </w:rPr>
            </w:pPr>
          </w:p>
        </w:tc>
        <w:tc>
          <w:tcPr>
            <w:tcW w:w="2736" w:type="dxa"/>
          </w:tcPr>
          <w:p w14:paraId="17AF67A4">
            <w:pPr>
              <w:tabs>
                <w:tab w:val="center" w:pos="4153"/>
                <w:tab w:val="right" w:pos="8306"/>
              </w:tabs>
              <w:topLinePunct/>
              <w:spacing w:line="400" w:lineRule="exact"/>
              <w:jc w:val="center"/>
              <w:rPr>
                <w:rFonts w:ascii="宋体"/>
                <w:sz w:val="28"/>
                <w:szCs w:val="28"/>
              </w:rPr>
            </w:pPr>
          </w:p>
        </w:tc>
      </w:tr>
      <w:tr w14:paraId="328D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24" w:type="dxa"/>
          </w:tcPr>
          <w:p w14:paraId="2A01E4A9">
            <w:pPr>
              <w:tabs>
                <w:tab w:val="center" w:pos="4153"/>
                <w:tab w:val="right" w:pos="8306"/>
              </w:tabs>
              <w:topLinePunct/>
              <w:spacing w:line="400" w:lineRule="exact"/>
              <w:jc w:val="center"/>
              <w:rPr>
                <w:rFonts w:hint="eastAsia" w:ascii="宋体" w:eastAsia="宋体"/>
                <w:sz w:val="28"/>
                <w:szCs w:val="28"/>
                <w:lang w:val="en-US" w:eastAsia="zh-CN"/>
              </w:rPr>
            </w:pPr>
            <w:r>
              <w:rPr>
                <w:rFonts w:hint="eastAsia" w:ascii="宋体"/>
                <w:sz w:val="28"/>
                <w:szCs w:val="28"/>
                <w:lang w:val="en-US" w:eastAsia="zh-CN"/>
              </w:rPr>
              <w:t>6</w:t>
            </w:r>
          </w:p>
        </w:tc>
        <w:tc>
          <w:tcPr>
            <w:tcW w:w="1044" w:type="dxa"/>
          </w:tcPr>
          <w:p w14:paraId="57DFBFA7">
            <w:pPr>
              <w:tabs>
                <w:tab w:val="center" w:pos="4153"/>
                <w:tab w:val="right" w:pos="8306"/>
              </w:tabs>
              <w:topLinePunct/>
              <w:spacing w:line="400" w:lineRule="exact"/>
              <w:jc w:val="center"/>
              <w:rPr>
                <w:rFonts w:ascii="宋体"/>
                <w:sz w:val="28"/>
                <w:szCs w:val="28"/>
              </w:rPr>
            </w:pPr>
          </w:p>
        </w:tc>
        <w:tc>
          <w:tcPr>
            <w:tcW w:w="2233" w:type="dxa"/>
          </w:tcPr>
          <w:p w14:paraId="03E6222B">
            <w:pPr>
              <w:tabs>
                <w:tab w:val="center" w:pos="4153"/>
                <w:tab w:val="right" w:pos="8306"/>
              </w:tabs>
              <w:topLinePunct/>
              <w:spacing w:line="400" w:lineRule="exact"/>
              <w:jc w:val="center"/>
              <w:rPr>
                <w:rFonts w:ascii="宋体"/>
                <w:sz w:val="28"/>
                <w:szCs w:val="28"/>
              </w:rPr>
            </w:pPr>
          </w:p>
        </w:tc>
        <w:tc>
          <w:tcPr>
            <w:tcW w:w="1080" w:type="dxa"/>
          </w:tcPr>
          <w:p w14:paraId="27083C72">
            <w:pPr>
              <w:tabs>
                <w:tab w:val="center" w:pos="4153"/>
                <w:tab w:val="right" w:pos="8306"/>
              </w:tabs>
              <w:topLinePunct/>
              <w:spacing w:line="400" w:lineRule="exact"/>
              <w:jc w:val="center"/>
              <w:rPr>
                <w:rFonts w:ascii="宋体"/>
                <w:sz w:val="28"/>
                <w:szCs w:val="28"/>
              </w:rPr>
            </w:pPr>
          </w:p>
        </w:tc>
        <w:tc>
          <w:tcPr>
            <w:tcW w:w="1188" w:type="dxa"/>
          </w:tcPr>
          <w:p w14:paraId="58F41158">
            <w:pPr>
              <w:tabs>
                <w:tab w:val="center" w:pos="4153"/>
                <w:tab w:val="right" w:pos="8306"/>
              </w:tabs>
              <w:topLinePunct/>
              <w:spacing w:line="400" w:lineRule="exact"/>
              <w:jc w:val="center"/>
              <w:rPr>
                <w:rFonts w:ascii="宋体"/>
                <w:sz w:val="28"/>
                <w:szCs w:val="28"/>
              </w:rPr>
            </w:pPr>
          </w:p>
        </w:tc>
        <w:tc>
          <w:tcPr>
            <w:tcW w:w="1188" w:type="dxa"/>
          </w:tcPr>
          <w:p w14:paraId="7B2B691B">
            <w:pPr>
              <w:tabs>
                <w:tab w:val="center" w:pos="4153"/>
                <w:tab w:val="right" w:pos="8306"/>
              </w:tabs>
              <w:topLinePunct/>
              <w:spacing w:line="400" w:lineRule="exact"/>
              <w:jc w:val="center"/>
              <w:rPr>
                <w:rFonts w:ascii="宋体"/>
                <w:sz w:val="28"/>
                <w:szCs w:val="28"/>
              </w:rPr>
            </w:pPr>
          </w:p>
        </w:tc>
        <w:tc>
          <w:tcPr>
            <w:tcW w:w="1236" w:type="dxa"/>
          </w:tcPr>
          <w:p w14:paraId="5498A648">
            <w:pPr>
              <w:tabs>
                <w:tab w:val="center" w:pos="4153"/>
                <w:tab w:val="right" w:pos="8306"/>
              </w:tabs>
              <w:topLinePunct/>
              <w:spacing w:line="400" w:lineRule="exact"/>
              <w:jc w:val="center"/>
              <w:rPr>
                <w:rFonts w:ascii="宋体"/>
                <w:sz w:val="28"/>
                <w:szCs w:val="28"/>
              </w:rPr>
            </w:pPr>
          </w:p>
        </w:tc>
        <w:tc>
          <w:tcPr>
            <w:tcW w:w="1716" w:type="dxa"/>
          </w:tcPr>
          <w:p w14:paraId="2C959C38">
            <w:pPr>
              <w:tabs>
                <w:tab w:val="center" w:pos="4153"/>
                <w:tab w:val="right" w:pos="8306"/>
              </w:tabs>
              <w:topLinePunct/>
              <w:spacing w:line="400" w:lineRule="exact"/>
              <w:jc w:val="center"/>
              <w:rPr>
                <w:rFonts w:ascii="宋体"/>
                <w:sz w:val="28"/>
                <w:szCs w:val="28"/>
              </w:rPr>
            </w:pPr>
          </w:p>
        </w:tc>
        <w:tc>
          <w:tcPr>
            <w:tcW w:w="1236" w:type="dxa"/>
          </w:tcPr>
          <w:p w14:paraId="3D883643">
            <w:pPr>
              <w:tabs>
                <w:tab w:val="center" w:pos="4153"/>
                <w:tab w:val="right" w:pos="8306"/>
              </w:tabs>
              <w:topLinePunct/>
              <w:spacing w:line="400" w:lineRule="exact"/>
              <w:jc w:val="center"/>
              <w:rPr>
                <w:rFonts w:ascii="宋体"/>
                <w:sz w:val="28"/>
                <w:szCs w:val="28"/>
              </w:rPr>
            </w:pPr>
          </w:p>
        </w:tc>
        <w:tc>
          <w:tcPr>
            <w:tcW w:w="2736" w:type="dxa"/>
          </w:tcPr>
          <w:p w14:paraId="61FC958C">
            <w:pPr>
              <w:tabs>
                <w:tab w:val="center" w:pos="4153"/>
                <w:tab w:val="right" w:pos="8306"/>
              </w:tabs>
              <w:topLinePunct/>
              <w:spacing w:line="400" w:lineRule="exact"/>
              <w:jc w:val="center"/>
              <w:rPr>
                <w:rFonts w:ascii="宋体"/>
                <w:sz w:val="28"/>
                <w:szCs w:val="28"/>
              </w:rPr>
            </w:pPr>
          </w:p>
        </w:tc>
      </w:tr>
      <w:tr w14:paraId="7118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24" w:type="dxa"/>
          </w:tcPr>
          <w:p w14:paraId="1E032694">
            <w:pPr>
              <w:tabs>
                <w:tab w:val="center" w:pos="4153"/>
                <w:tab w:val="right" w:pos="8306"/>
              </w:tabs>
              <w:topLinePunct/>
              <w:spacing w:line="400" w:lineRule="exact"/>
              <w:jc w:val="center"/>
              <w:rPr>
                <w:rFonts w:hint="eastAsia" w:ascii="宋体" w:eastAsia="宋体"/>
                <w:sz w:val="28"/>
                <w:szCs w:val="28"/>
                <w:lang w:val="en-US" w:eastAsia="zh-CN"/>
              </w:rPr>
            </w:pPr>
            <w:r>
              <w:rPr>
                <w:rFonts w:hint="eastAsia" w:ascii="宋体"/>
                <w:sz w:val="28"/>
                <w:szCs w:val="28"/>
                <w:lang w:val="en-US" w:eastAsia="zh-CN"/>
              </w:rPr>
              <w:t>7</w:t>
            </w:r>
          </w:p>
        </w:tc>
        <w:tc>
          <w:tcPr>
            <w:tcW w:w="1044" w:type="dxa"/>
          </w:tcPr>
          <w:p w14:paraId="09E0BB08">
            <w:pPr>
              <w:tabs>
                <w:tab w:val="center" w:pos="4153"/>
                <w:tab w:val="right" w:pos="8306"/>
              </w:tabs>
              <w:topLinePunct/>
              <w:spacing w:line="400" w:lineRule="exact"/>
              <w:jc w:val="center"/>
              <w:rPr>
                <w:rFonts w:ascii="宋体"/>
                <w:sz w:val="28"/>
                <w:szCs w:val="28"/>
              </w:rPr>
            </w:pPr>
          </w:p>
        </w:tc>
        <w:tc>
          <w:tcPr>
            <w:tcW w:w="2233" w:type="dxa"/>
          </w:tcPr>
          <w:p w14:paraId="75918C94">
            <w:pPr>
              <w:tabs>
                <w:tab w:val="center" w:pos="4153"/>
                <w:tab w:val="right" w:pos="8306"/>
              </w:tabs>
              <w:topLinePunct/>
              <w:spacing w:line="400" w:lineRule="exact"/>
              <w:jc w:val="center"/>
              <w:rPr>
                <w:rFonts w:ascii="宋体"/>
                <w:sz w:val="28"/>
                <w:szCs w:val="28"/>
              </w:rPr>
            </w:pPr>
          </w:p>
        </w:tc>
        <w:tc>
          <w:tcPr>
            <w:tcW w:w="1080" w:type="dxa"/>
          </w:tcPr>
          <w:p w14:paraId="11FD0A2B">
            <w:pPr>
              <w:tabs>
                <w:tab w:val="center" w:pos="4153"/>
                <w:tab w:val="right" w:pos="8306"/>
              </w:tabs>
              <w:topLinePunct/>
              <w:spacing w:line="400" w:lineRule="exact"/>
              <w:jc w:val="center"/>
              <w:rPr>
                <w:rFonts w:ascii="宋体"/>
                <w:sz w:val="28"/>
                <w:szCs w:val="28"/>
              </w:rPr>
            </w:pPr>
          </w:p>
        </w:tc>
        <w:tc>
          <w:tcPr>
            <w:tcW w:w="1188" w:type="dxa"/>
          </w:tcPr>
          <w:p w14:paraId="0AEB7F7C">
            <w:pPr>
              <w:tabs>
                <w:tab w:val="center" w:pos="4153"/>
                <w:tab w:val="right" w:pos="8306"/>
              </w:tabs>
              <w:topLinePunct/>
              <w:spacing w:line="400" w:lineRule="exact"/>
              <w:jc w:val="center"/>
              <w:rPr>
                <w:rFonts w:ascii="宋体"/>
                <w:sz w:val="28"/>
                <w:szCs w:val="28"/>
              </w:rPr>
            </w:pPr>
          </w:p>
        </w:tc>
        <w:tc>
          <w:tcPr>
            <w:tcW w:w="1188" w:type="dxa"/>
          </w:tcPr>
          <w:p w14:paraId="509F64BA">
            <w:pPr>
              <w:tabs>
                <w:tab w:val="center" w:pos="4153"/>
                <w:tab w:val="right" w:pos="8306"/>
              </w:tabs>
              <w:topLinePunct/>
              <w:spacing w:line="400" w:lineRule="exact"/>
              <w:jc w:val="center"/>
              <w:rPr>
                <w:rFonts w:ascii="宋体"/>
                <w:sz w:val="28"/>
                <w:szCs w:val="28"/>
              </w:rPr>
            </w:pPr>
          </w:p>
        </w:tc>
        <w:tc>
          <w:tcPr>
            <w:tcW w:w="1236" w:type="dxa"/>
          </w:tcPr>
          <w:p w14:paraId="53B10ECC">
            <w:pPr>
              <w:tabs>
                <w:tab w:val="center" w:pos="4153"/>
                <w:tab w:val="right" w:pos="8306"/>
              </w:tabs>
              <w:topLinePunct/>
              <w:spacing w:line="400" w:lineRule="exact"/>
              <w:jc w:val="center"/>
              <w:rPr>
                <w:rFonts w:ascii="宋体"/>
                <w:sz w:val="28"/>
                <w:szCs w:val="28"/>
              </w:rPr>
            </w:pPr>
          </w:p>
        </w:tc>
        <w:tc>
          <w:tcPr>
            <w:tcW w:w="1716" w:type="dxa"/>
          </w:tcPr>
          <w:p w14:paraId="581B0B63">
            <w:pPr>
              <w:tabs>
                <w:tab w:val="center" w:pos="4153"/>
                <w:tab w:val="right" w:pos="8306"/>
              </w:tabs>
              <w:topLinePunct/>
              <w:spacing w:line="400" w:lineRule="exact"/>
              <w:jc w:val="center"/>
              <w:rPr>
                <w:rFonts w:ascii="宋体"/>
                <w:sz w:val="28"/>
                <w:szCs w:val="28"/>
              </w:rPr>
            </w:pPr>
          </w:p>
        </w:tc>
        <w:tc>
          <w:tcPr>
            <w:tcW w:w="1236" w:type="dxa"/>
          </w:tcPr>
          <w:p w14:paraId="644FC70C">
            <w:pPr>
              <w:tabs>
                <w:tab w:val="center" w:pos="4153"/>
                <w:tab w:val="right" w:pos="8306"/>
              </w:tabs>
              <w:topLinePunct/>
              <w:spacing w:line="400" w:lineRule="exact"/>
              <w:jc w:val="center"/>
              <w:rPr>
                <w:rFonts w:ascii="宋体"/>
                <w:sz w:val="28"/>
                <w:szCs w:val="28"/>
              </w:rPr>
            </w:pPr>
          </w:p>
        </w:tc>
        <w:tc>
          <w:tcPr>
            <w:tcW w:w="2736" w:type="dxa"/>
          </w:tcPr>
          <w:p w14:paraId="00254EF7">
            <w:pPr>
              <w:tabs>
                <w:tab w:val="center" w:pos="4153"/>
                <w:tab w:val="right" w:pos="8306"/>
              </w:tabs>
              <w:topLinePunct/>
              <w:spacing w:line="400" w:lineRule="exact"/>
              <w:jc w:val="center"/>
              <w:rPr>
                <w:rFonts w:ascii="宋体"/>
                <w:sz w:val="28"/>
                <w:szCs w:val="28"/>
              </w:rPr>
            </w:pPr>
          </w:p>
        </w:tc>
      </w:tr>
    </w:tbl>
    <w:p w14:paraId="415F1765">
      <w:pPr>
        <w:topLinePunct/>
        <w:rPr>
          <w:rFonts w:ascii="仿宋_GB2312" w:hAnsi="宋体" w:eastAsia="仿宋_GB2312" w:cs="仿宋"/>
          <w:b/>
          <w:sz w:val="28"/>
          <w:szCs w:val="28"/>
        </w:rPr>
      </w:pPr>
      <w:r>
        <w:rPr>
          <w:rFonts w:ascii="仿宋_GB2312" w:hAnsi="宋体" w:eastAsia="仿宋_GB2312" w:cs="仿宋"/>
          <w:b/>
          <w:sz w:val="28"/>
          <w:szCs w:val="28"/>
        </w:rPr>
        <w:t xml:space="preserve">       </w:t>
      </w:r>
    </w:p>
    <w:p w14:paraId="1D5B0A3F">
      <w:pPr>
        <w:topLinePunct/>
        <w:textAlignment w:val="center"/>
        <w:rPr>
          <w:rFonts w:ascii="仿宋_GB2312" w:hAnsi="宋体" w:eastAsia="仿宋_GB2312" w:cs="宋体"/>
          <w:bCs/>
          <w:sz w:val="32"/>
          <w:szCs w:val="32"/>
        </w:rPr>
      </w:pPr>
      <w:r>
        <w:rPr>
          <w:rFonts w:hint="eastAsia" w:ascii="仿宋_GB2312" w:hAnsi="宋体" w:eastAsia="仿宋_GB2312" w:cs="宋体"/>
          <w:bCs/>
          <w:sz w:val="32"/>
          <w:szCs w:val="32"/>
        </w:rPr>
        <w:t>注：服务质量满意度分为：优秀、良好、一般、较差共</w:t>
      </w:r>
      <w:r>
        <w:rPr>
          <w:rFonts w:ascii="仿宋_GB2312" w:hAnsi="宋体" w:eastAsia="仿宋_GB2312" w:cs="宋体"/>
          <w:bCs/>
          <w:sz w:val="32"/>
          <w:szCs w:val="32"/>
        </w:rPr>
        <w:t>4</w:t>
      </w:r>
      <w:r>
        <w:rPr>
          <w:rFonts w:hint="eastAsia" w:ascii="仿宋_GB2312" w:hAnsi="宋体" w:eastAsia="仿宋_GB2312" w:cs="宋体"/>
          <w:bCs/>
          <w:sz w:val="32"/>
          <w:szCs w:val="32"/>
        </w:rPr>
        <w:t>个等级</w:t>
      </w:r>
    </w:p>
    <w:p w14:paraId="098DB871">
      <w:pPr>
        <w:topLinePunct/>
        <w:textAlignment w:val="center"/>
        <w:rPr>
          <w:rFonts w:ascii="仿宋_GB2312" w:hAnsi="宋体" w:eastAsia="仿宋_GB2312" w:cs="宋体"/>
          <w:bCs/>
          <w:sz w:val="32"/>
          <w:szCs w:val="32"/>
        </w:rPr>
        <w:sectPr>
          <w:pgSz w:w="16838" w:h="11906" w:orient="landscape"/>
          <w:pgMar w:top="1587" w:right="1984" w:bottom="1474" w:left="1701" w:header="850" w:footer="1134" w:gutter="0"/>
          <w:pgNumType w:fmt="numberInDash"/>
          <w:cols w:space="0" w:num="1"/>
          <w:rtlGutter w:val="0"/>
          <w:docGrid w:linePitch="711" w:charSpace="0"/>
        </w:sectPr>
      </w:pPr>
    </w:p>
    <w:p w14:paraId="6385ACB3">
      <w:pPr>
        <w:topLinePunct/>
        <w:ind w:left="640" w:hanging="640" w:hangingChars="200"/>
        <w:rPr>
          <w:rFonts w:ascii="仿宋_GB2312" w:hAnsi="宋体" w:eastAsia="仿宋_GB2312" w:cs="宋体"/>
          <w:bCs/>
          <w:sz w:val="32"/>
          <w:szCs w:val="32"/>
        </w:rPr>
      </w:pPr>
      <w:r>
        <w:rPr>
          <w:rFonts w:hint="eastAsia" w:ascii="仿宋_GB2312" w:hAnsi="宋体" w:eastAsia="仿宋_GB2312" w:cs="宋体"/>
          <w:bCs/>
          <w:sz w:val="32"/>
          <w:szCs w:val="32"/>
        </w:rPr>
        <w:t>附件7：</w:t>
      </w:r>
    </w:p>
    <w:p w14:paraId="0FA642B5">
      <w:pPr>
        <w:topLinePunct/>
        <w:ind w:left="880" w:hanging="880" w:hangingChars="200"/>
        <w:jc w:val="center"/>
        <w:rPr>
          <w:rFonts w:ascii="黑体" w:hAnsi="黑体" w:eastAsia="黑体" w:cs="黑体"/>
          <w:bCs/>
          <w:sz w:val="44"/>
          <w:szCs w:val="44"/>
        </w:rPr>
      </w:pPr>
      <w:r>
        <w:rPr>
          <w:rFonts w:hint="eastAsia" w:ascii="黑体" w:hAnsi="黑体" w:eastAsia="黑体" w:cs="黑体"/>
          <w:bCs/>
          <w:sz w:val="44"/>
          <w:szCs w:val="44"/>
        </w:rPr>
        <w:t>作业结算单</w:t>
      </w:r>
    </w:p>
    <w:tbl>
      <w:tblPr>
        <w:tblStyle w:val="8"/>
        <w:tblW w:w="13747" w:type="dxa"/>
        <w:jc w:val="center"/>
        <w:tblLayout w:type="fixed"/>
        <w:tblCellMar>
          <w:top w:w="0" w:type="dxa"/>
          <w:left w:w="108" w:type="dxa"/>
          <w:bottom w:w="0" w:type="dxa"/>
          <w:right w:w="108" w:type="dxa"/>
        </w:tblCellMar>
      </w:tblPr>
      <w:tblGrid>
        <w:gridCol w:w="2107"/>
        <w:gridCol w:w="2160"/>
        <w:gridCol w:w="2160"/>
        <w:gridCol w:w="1515"/>
        <w:gridCol w:w="2220"/>
        <w:gridCol w:w="1245"/>
        <w:gridCol w:w="2340"/>
      </w:tblGrid>
      <w:tr w14:paraId="03A29BCF">
        <w:tblPrEx>
          <w:tblCellMar>
            <w:top w:w="0" w:type="dxa"/>
            <w:left w:w="108" w:type="dxa"/>
            <w:bottom w:w="0" w:type="dxa"/>
            <w:right w:w="108" w:type="dxa"/>
          </w:tblCellMar>
        </w:tblPrEx>
        <w:trPr>
          <w:trHeight w:val="640" w:hRule="atLeast"/>
          <w:jc w:val="center"/>
        </w:trPr>
        <w:tc>
          <w:tcPr>
            <w:tcW w:w="2107" w:type="dxa"/>
            <w:tcBorders>
              <w:top w:val="nil"/>
              <w:left w:val="nil"/>
              <w:bottom w:val="nil"/>
              <w:right w:val="nil"/>
            </w:tcBorders>
            <w:shd w:val="clear" w:color="auto" w:fill="auto"/>
            <w:noWrap/>
            <w:vAlign w:val="center"/>
          </w:tcPr>
          <w:p w14:paraId="66F853AD">
            <w:pPr>
              <w:topLinePunct/>
              <w:rPr>
                <w:rFonts w:ascii="宋体" w:hAnsi="宋体" w:cs="宋体"/>
                <w:b/>
                <w:bCs/>
                <w:sz w:val="28"/>
                <w:szCs w:val="28"/>
              </w:rPr>
            </w:pPr>
          </w:p>
        </w:tc>
        <w:tc>
          <w:tcPr>
            <w:tcW w:w="2160" w:type="dxa"/>
            <w:tcBorders>
              <w:top w:val="nil"/>
              <w:left w:val="nil"/>
              <w:bottom w:val="nil"/>
              <w:right w:val="nil"/>
            </w:tcBorders>
            <w:shd w:val="clear" w:color="auto" w:fill="auto"/>
            <w:noWrap/>
            <w:vAlign w:val="center"/>
          </w:tcPr>
          <w:p w14:paraId="3E91BCEE">
            <w:pPr>
              <w:topLinePunct/>
              <w:rPr>
                <w:rFonts w:ascii="宋体" w:hAnsi="宋体" w:cs="宋体"/>
                <w:sz w:val="22"/>
                <w:szCs w:val="22"/>
              </w:rPr>
            </w:pPr>
          </w:p>
        </w:tc>
        <w:tc>
          <w:tcPr>
            <w:tcW w:w="2160" w:type="dxa"/>
            <w:tcBorders>
              <w:top w:val="nil"/>
              <w:left w:val="nil"/>
              <w:bottom w:val="nil"/>
              <w:right w:val="nil"/>
            </w:tcBorders>
            <w:shd w:val="clear" w:color="auto" w:fill="auto"/>
            <w:noWrap/>
            <w:vAlign w:val="center"/>
          </w:tcPr>
          <w:p w14:paraId="16F4E813">
            <w:pPr>
              <w:topLinePunct/>
              <w:rPr>
                <w:rFonts w:ascii="宋体" w:hAnsi="宋体" w:cs="宋体"/>
                <w:sz w:val="22"/>
                <w:szCs w:val="22"/>
              </w:rPr>
            </w:pPr>
          </w:p>
        </w:tc>
        <w:tc>
          <w:tcPr>
            <w:tcW w:w="1515" w:type="dxa"/>
            <w:tcBorders>
              <w:top w:val="nil"/>
              <w:left w:val="nil"/>
              <w:bottom w:val="nil"/>
              <w:right w:val="nil"/>
            </w:tcBorders>
            <w:shd w:val="clear" w:color="auto" w:fill="auto"/>
            <w:noWrap/>
            <w:vAlign w:val="center"/>
          </w:tcPr>
          <w:p w14:paraId="2D9877B3">
            <w:pPr>
              <w:topLinePunct/>
              <w:rPr>
                <w:rFonts w:ascii="宋体" w:hAnsi="宋体" w:cs="宋体"/>
                <w:sz w:val="22"/>
                <w:szCs w:val="22"/>
              </w:rPr>
            </w:pPr>
          </w:p>
        </w:tc>
        <w:tc>
          <w:tcPr>
            <w:tcW w:w="2220" w:type="dxa"/>
            <w:tcBorders>
              <w:top w:val="nil"/>
              <w:left w:val="nil"/>
              <w:bottom w:val="nil"/>
              <w:right w:val="nil"/>
            </w:tcBorders>
            <w:shd w:val="clear" w:color="auto" w:fill="auto"/>
            <w:noWrap/>
            <w:vAlign w:val="center"/>
          </w:tcPr>
          <w:p w14:paraId="0AFFB54D">
            <w:pPr>
              <w:topLinePunct/>
              <w:rPr>
                <w:rFonts w:ascii="宋体" w:hAnsi="宋体" w:cs="宋体"/>
                <w:sz w:val="22"/>
                <w:szCs w:val="22"/>
              </w:rPr>
            </w:pPr>
          </w:p>
        </w:tc>
        <w:tc>
          <w:tcPr>
            <w:tcW w:w="1245" w:type="dxa"/>
            <w:tcBorders>
              <w:top w:val="nil"/>
              <w:left w:val="nil"/>
              <w:bottom w:val="nil"/>
              <w:right w:val="nil"/>
            </w:tcBorders>
            <w:shd w:val="clear" w:color="auto" w:fill="auto"/>
            <w:noWrap/>
            <w:vAlign w:val="center"/>
          </w:tcPr>
          <w:p w14:paraId="45DDEC51">
            <w:pPr>
              <w:topLinePunct/>
              <w:rPr>
                <w:rFonts w:ascii="宋体" w:hAnsi="宋体" w:cs="宋体"/>
                <w:sz w:val="22"/>
                <w:szCs w:val="22"/>
              </w:rPr>
            </w:pPr>
          </w:p>
        </w:tc>
        <w:tc>
          <w:tcPr>
            <w:tcW w:w="2340" w:type="dxa"/>
            <w:tcBorders>
              <w:top w:val="nil"/>
              <w:left w:val="nil"/>
              <w:bottom w:val="nil"/>
              <w:right w:val="nil"/>
            </w:tcBorders>
            <w:shd w:val="clear" w:color="auto" w:fill="auto"/>
            <w:noWrap/>
            <w:vAlign w:val="center"/>
          </w:tcPr>
          <w:p w14:paraId="639E5E56">
            <w:pPr>
              <w:topLinePunct/>
              <w:rPr>
                <w:rFonts w:ascii="宋体" w:hAnsi="宋体" w:cs="宋体"/>
                <w:sz w:val="22"/>
                <w:szCs w:val="22"/>
              </w:rPr>
            </w:pPr>
          </w:p>
        </w:tc>
      </w:tr>
      <w:tr w14:paraId="292F6762">
        <w:tblPrEx>
          <w:tblCellMar>
            <w:top w:w="0" w:type="dxa"/>
            <w:left w:w="108" w:type="dxa"/>
            <w:bottom w:w="0" w:type="dxa"/>
            <w:right w:w="108" w:type="dxa"/>
          </w:tblCellMar>
        </w:tblPrEx>
        <w:trPr>
          <w:trHeight w:val="1040" w:hRule="atLeast"/>
          <w:jc w:val="center"/>
        </w:trPr>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ECFB">
            <w:pPr>
              <w:topLinePunct/>
              <w:jc w:val="center"/>
              <w:textAlignment w:val="center"/>
              <w:rPr>
                <w:rFonts w:ascii="宋体" w:hAnsi="宋体" w:cs="宋体"/>
                <w:b/>
                <w:bCs/>
                <w:sz w:val="28"/>
                <w:szCs w:val="28"/>
              </w:rPr>
            </w:pPr>
            <w:r>
              <w:rPr>
                <w:rFonts w:hint="eastAsia" w:ascii="宋体" w:hAnsi="宋体" w:cs="宋体"/>
                <w:b/>
                <w:bCs/>
                <w:sz w:val="28"/>
                <w:szCs w:val="28"/>
                <w:lang w:bidi="ar"/>
              </w:rPr>
              <w:t>作业时间</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15E8">
            <w:pPr>
              <w:topLinePunct/>
              <w:jc w:val="center"/>
              <w:textAlignment w:val="center"/>
              <w:rPr>
                <w:rFonts w:ascii="宋体" w:hAnsi="宋体" w:cs="宋体"/>
                <w:b/>
                <w:bCs/>
                <w:sz w:val="28"/>
                <w:szCs w:val="28"/>
              </w:rPr>
            </w:pPr>
            <w:r>
              <w:rPr>
                <w:rFonts w:hint="eastAsia" w:ascii="宋体" w:hAnsi="宋体" w:cs="宋体"/>
                <w:b/>
                <w:bCs/>
                <w:sz w:val="28"/>
                <w:szCs w:val="28"/>
                <w:lang w:bidi="ar"/>
              </w:rPr>
              <w:t>水稻作业环节</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3E4C">
            <w:pPr>
              <w:topLinePunct/>
              <w:jc w:val="center"/>
              <w:textAlignment w:val="center"/>
              <w:rPr>
                <w:rFonts w:ascii="宋体" w:hAnsi="宋体" w:cs="宋体"/>
                <w:b/>
                <w:bCs/>
                <w:sz w:val="28"/>
                <w:szCs w:val="28"/>
              </w:rPr>
            </w:pPr>
            <w:r>
              <w:rPr>
                <w:rFonts w:hint="eastAsia" w:ascii="宋体" w:hAnsi="宋体" w:cs="宋体"/>
                <w:b/>
                <w:bCs/>
                <w:sz w:val="28"/>
                <w:szCs w:val="28"/>
                <w:lang w:bidi="ar"/>
              </w:rPr>
              <w:t>作业位置（具体到村）</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81C6">
            <w:pPr>
              <w:topLinePunct/>
              <w:jc w:val="center"/>
              <w:textAlignment w:val="center"/>
              <w:rPr>
                <w:rFonts w:ascii="宋体" w:hAnsi="宋体" w:cs="宋体"/>
                <w:b/>
                <w:bCs/>
                <w:sz w:val="28"/>
                <w:szCs w:val="28"/>
              </w:rPr>
            </w:pPr>
            <w:r>
              <w:rPr>
                <w:rFonts w:hint="eastAsia" w:ascii="宋体" w:hAnsi="宋体" w:cs="宋体"/>
                <w:b/>
                <w:bCs/>
                <w:sz w:val="28"/>
                <w:szCs w:val="28"/>
                <w:lang w:bidi="ar"/>
              </w:rPr>
              <w:t>作业面积（亩）</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19A9">
            <w:pPr>
              <w:topLinePunct/>
              <w:jc w:val="center"/>
              <w:textAlignment w:val="center"/>
              <w:rPr>
                <w:rFonts w:ascii="宋体" w:hAnsi="宋体" w:cs="宋体"/>
                <w:b/>
                <w:bCs/>
                <w:sz w:val="28"/>
                <w:szCs w:val="28"/>
              </w:rPr>
            </w:pPr>
            <w:r>
              <w:rPr>
                <w:rFonts w:hint="eastAsia" w:ascii="宋体" w:hAnsi="宋体" w:cs="宋体"/>
                <w:b/>
                <w:bCs/>
                <w:sz w:val="28"/>
                <w:szCs w:val="28"/>
                <w:lang w:bidi="ar"/>
              </w:rPr>
              <w:t>单价（元/亩）</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2E46">
            <w:pPr>
              <w:topLinePunct/>
              <w:jc w:val="center"/>
              <w:textAlignment w:val="center"/>
              <w:rPr>
                <w:rFonts w:ascii="宋体" w:hAnsi="宋体" w:cs="宋体"/>
                <w:b/>
                <w:bCs/>
                <w:sz w:val="28"/>
                <w:szCs w:val="28"/>
              </w:rPr>
            </w:pPr>
            <w:r>
              <w:rPr>
                <w:rFonts w:hint="eastAsia" w:ascii="宋体" w:hAnsi="宋体" w:cs="宋体"/>
                <w:b/>
                <w:bCs/>
                <w:sz w:val="28"/>
                <w:szCs w:val="28"/>
                <w:lang w:bidi="ar"/>
              </w:rPr>
              <w:t>金额（元）</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3FD6">
            <w:pPr>
              <w:topLinePunct/>
              <w:jc w:val="center"/>
              <w:textAlignment w:val="center"/>
              <w:rPr>
                <w:rFonts w:ascii="宋体" w:hAnsi="宋体" w:cs="宋体"/>
                <w:b/>
                <w:bCs/>
                <w:sz w:val="28"/>
                <w:szCs w:val="28"/>
              </w:rPr>
            </w:pPr>
            <w:r>
              <w:rPr>
                <w:rFonts w:hint="eastAsia" w:ascii="宋体" w:hAnsi="宋体" w:cs="宋体"/>
                <w:b/>
                <w:bCs/>
                <w:sz w:val="28"/>
                <w:szCs w:val="28"/>
                <w:lang w:bidi="ar"/>
              </w:rPr>
              <w:t>验收日期</w:t>
            </w:r>
          </w:p>
        </w:tc>
      </w:tr>
      <w:tr w14:paraId="0FA503E8">
        <w:tblPrEx>
          <w:tblCellMar>
            <w:top w:w="0" w:type="dxa"/>
            <w:left w:w="108" w:type="dxa"/>
            <w:bottom w:w="0" w:type="dxa"/>
            <w:right w:w="108" w:type="dxa"/>
          </w:tblCellMar>
        </w:tblPrEx>
        <w:trPr>
          <w:trHeight w:val="800" w:hRule="atLeast"/>
          <w:jc w:val="center"/>
        </w:trPr>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3DB2">
            <w:pPr>
              <w:topLinePunct/>
              <w:jc w:val="center"/>
              <w:rPr>
                <w:rFonts w:ascii="宋体" w:hAnsi="宋体" w:cs="宋体"/>
                <w:sz w:val="28"/>
                <w:szCs w:val="28"/>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8D14">
            <w:pPr>
              <w:topLinePunct/>
              <w:jc w:val="center"/>
              <w:rPr>
                <w:rFonts w:ascii="宋体" w:hAnsi="宋体" w:cs="宋体"/>
                <w:sz w:val="28"/>
                <w:szCs w:val="28"/>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CB8C">
            <w:pPr>
              <w:topLinePunct/>
              <w:jc w:val="center"/>
              <w:rPr>
                <w:rFonts w:ascii="宋体" w:hAnsi="宋体" w:cs="宋体"/>
                <w:sz w:val="28"/>
                <w:szCs w:val="2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08CE">
            <w:pPr>
              <w:topLinePunct/>
              <w:jc w:val="center"/>
              <w:rPr>
                <w:rFonts w:ascii="宋体" w:hAnsi="宋体" w:cs="宋体"/>
                <w:sz w:val="28"/>
                <w:szCs w:val="28"/>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BBB5">
            <w:pPr>
              <w:topLinePunct/>
              <w:jc w:val="center"/>
              <w:rPr>
                <w:rFonts w:ascii="宋体" w:hAnsi="宋体" w:cs="宋体"/>
                <w:sz w:val="28"/>
                <w:szCs w:val="2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5F46">
            <w:pPr>
              <w:topLinePunct/>
              <w:jc w:val="center"/>
              <w:rPr>
                <w:rFonts w:ascii="宋体" w:hAnsi="宋体" w:cs="宋体"/>
                <w:sz w:val="28"/>
                <w:szCs w:val="28"/>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F465">
            <w:pPr>
              <w:topLinePunct/>
              <w:jc w:val="center"/>
              <w:rPr>
                <w:rFonts w:ascii="宋体" w:hAnsi="宋体" w:cs="宋体"/>
                <w:sz w:val="28"/>
                <w:szCs w:val="28"/>
              </w:rPr>
            </w:pPr>
          </w:p>
        </w:tc>
      </w:tr>
      <w:tr w14:paraId="410449AB">
        <w:tblPrEx>
          <w:tblCellMar>
            <w:top w:w="0" w:type="dxa"/>
            <w:left w:w="108" w:type="dxa"/>
            <w:bottom w:w="0" w:type="dxa"/>
            <w:right w:w="108" w:type="dxa"/>
          </w:tblCellMar>
        </w:tblPrEx>
        <w:trPr>
          <w:trHeight w:val="800" w:hRule="atLeast"/>
          <w:jc w:val="center"/>
        </w:trPr>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5CF3">
            <w:pPr>
              <w:topLinePunct/>
              <w:jc w:val="center"/>
              <w:rPr>
                <w:rFonts w:ascii="宋体" w:hAnsi="宋体" w:cs="宋体"/>
                <w:sz w:val="28"/>
                <w:szCs w:val="28"/>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D94A">
            <w:pPr>
              <w:topLinePunct/>
              <w:jc w:val="center"/>
              <w:rPr>
                <w:rFonts w:ascii="宋体" w:hAnsi="宋体" w:cs="宋体"/>
                <w:sz w:val="28"/>
                <w:szCs w:val="28"/>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1297">
            <w:pPr>
              <w:topLinePunct/>
              <w:jc w:val="center"/>
              <w:rPr>
                <w:rFonts w:ascii="宋体" w:hAnsi="宋体" w:cs="宋体"/>
                <w:sz w:val="28"/>
                <w:szCs w:val="2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C7A5">
            <w:pPr>
              <w:topLinePunct/>
              <w:jc w:val="center"/>
              <w:rPr>
                <w:rFonts w:ascii="宋体" w:hAnsi="宋体" w:cs="宋体"/>
                <w:sz w:val="28"/>
                <w:szCs w:val="28"/>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3EC0">
            <w:pPr>
              <w:topLinePunct/>
              <w:jc w:val="center"/>
              <w:rPr>
                <w:rFonts w:ascii="宋体" w:hAnsi="宋体" w:cs="宋体"/>
                <w:sz w:val="28"/>
                <w:szCs w:val="2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7D5A">
            <w:pPr>
              <w:topLinePunct/>
              <w:jc w:val="center"/>
              <w:rPr>
                <w:rFonts w:ascii="宋体" w:hAnsi="宋体" w:cs="宋体"/>
                <w:sz w:val="28"/>
                <w:szCs w:val="28"/>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A34C">
            <w:pPr>
              <w:topLinePunct/>
              <w:jc w:val="center"/>
              <w:rPr>
                <w:rFonts w:ascii="宋体" w:hAnsi="宋体" w:cs="宋体"/>
                <w:b/>
                <w:bCs/>
                <w:sz w:val="28"/>
                <w:szCs w:val="28"/>
              </w:rPr>
            </w:pPr>
          </w:p>
        </w:tc>
      </w:tr>
      <w:tr w14:paraId="5E296346">
        <w:tblPrEx>
          <w:tblCellMar>
            <w:top w:w="0" w:type="dxa"/>
            <w:left w:w="108" w:type="dxa"/>
            <w:bottom w:w="0" w:type="dxa"/>
            <w:right w:w="108" w:type="dxa"/>
          </w:tblCellMar>
        </w:tblPrEx>
        <w:trPr>
          <w:trHeight w:val="800" w:hRule="atLeast"/>
          <w:jc w:val="center"/>
        </w:trPr>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26D3">
            <w:pPr>
              <w:topLinePunct/>
              <w:jc w:val="center"/>
              <w:rPr>
                <w:rFonts w:ascii="宋体" w:hAnsi="宋体" w:cs="宋体"/>
                <w:sz w:val="28"/>
                <w:szCs w:val="28"/>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E0CB">
            <w:pPr>
              <w:topLinePunct/>
              <w:jc w:val="center"/>
              <w:rPr>
                <w:rFonts w:ascii="宋体" w:hAnsi="宋体" w:cs="宋体"/>
                <w:sz w:val="28"/>
                <w:szCs w:val="28"/>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5D9C">
            <w:pPr>
              <w:topLinePunct/>
              <w:jc w:val="center"/>
              <w:rPr>
                <w:rFonts w:ascii="宋体" w:hAnsi="宋体" w:cs="宋体"/>
                <w:sz w:val="28"/>
                <w:szCs w:val="2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1750">
            <w:pPr>
              <w:topLinePunct/>
              <w:jc w:val="center"/>
              <w:rPr>
                <w:rFonts w:ascii="宋体" w:hAnsi="宋体" w:cs="宋体"/>
                <w:sz w:val="28"/>
                <w:szCs w:val="28"/>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9E97">
            <w:pPr>
              <w:topLinePunct/>
              <w:jc w:val="center"/>
              <w:rPr>
                <w:rFonts w:ascii="宋体" w:hAnsi="宋体" w:cs="宋体"/>
                <w:sz w:val="28"/>
                <w:szCs w:val="2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9330">
            <w:pPr>
              <w:topLinePunct/>
              <w:jc w:val="center"/>
              <w:rPr>
                <w:rFonts w:ascii="宋体" w:hAnsi="宋体" w:cs="宋体"/>
                <w:sz w:val="28"/>
                <w:szCs w:val="28"/>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AB65">
            <w:pPr>
              <w:topLinePunct/>
              <w:jc w:val="center"/>
              <w:rPr>
                <w:rFonts w:ascii="宋体" w:hAnsi="宋体" w:cs="宋体"/>
                <w:b/>
                <w:bCs/>
                <w:sz w:val="28"/>
                <w:szCs w:val="28"/>
              </w:rPr>
            </w:pPr>
          </w:p>
        </w:tc>
      </w:tr>
      <w:tr w14:paraId="3B33D444">
        <w:tblPrEx>
          <w:tblCellMar>
            <w:top w:w="0" w:type="dxa"/>
            <w:left w:w="108" w:type="dxa"/>
            <w:bottom w:w="0" w:type="dxa"/>
            <w:right w:w="108" w:type="dxa"/>
          </w:tblCellMar>
        </w:tblPrEx>
        <w:trPr>
          <w:trHeight w:val="800" w:hRule="atLeast"/>
          <w:jc w:val="center"/>
        </w:trPr>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420F">
            <w:pPr>
              <w:topLinePunct/>
              <w:jc w:val="center"/>
              <w:rPr>
                <w:rFonts w:ascii="宋体" w:hAnsi="宋体" w:cs="宋体"/>
                <w:sz w:val="28"/>
                <w:szCs w:val="28"/>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BA47">
            <w:pPr>
              <w:topLinePunct/>
              <w:jc w:val="center"/>
              <w:rPr>
                <w:rFonts w:ascii="宋体" w:hAnsi="宋体" w:cs="宋体"/>
                <w:sz w:val="28"/>
                <w:szCs w:val="28"/>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D069">
            <w:pPr>
              <w:topLinePunct/>
              <w:jc w:val="center"/>
              <w:rPr>
                <w:rFonts w:ascii="宋体" w:hAnsi="宋体" w:cs="宋体"/>
                <w:sz w:val="28"/>
                <w:szCs w:val="2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64B8">
            <w:pPr>
              <w:topLinePunct/>
              <w:jc w:val="center"/>
              <w:rPr>
                <w:rFonts w:ascii="宋体" w:hAnsi="宋体" w:cs="宋体"/>
                <w:sz w:val="28"/>
                <w:szCs w:val="28"/>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2270">
            <w:pPr>
              <w:topLinePunct/>
              <w:jc w:val="center"/>
              <w:rPr>
                <w:rFonts w:ascii="宋体" w:hAnsi="宋体" w:cs="宋体"/>
                <w:sz w:val="28"/>
                <w:szCs w:val="2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6A3E">
            <w:pPr>
              <w:topLinePunct/>
              <w:jc w:val="center"/>
              <w:rPr>
                <w:rFonts w:ascii="宋体" w:hAnsi="宋体" w:cs="宋体"/>
                <w:sz w:val="28"/>
                <w:szCs w:val="28"/>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0DDA">
            <w:pPr>
              <w:topLinePunct/>
              <w:jc w:val="center"/>
              <w:rPr>
                <w:rFonts w:ascii="宋体" w:hAnsi="宋体" w:cs="宋体"/>
                <w:b/>
                <w:bCs/>
                <w:sz w:val="28"/>
                <w:szCs w:val="28"/>
              </w:rPr>
            </w:pPr>
          </w:p>
        </w:tc>
      </w:tr>
      <w:tr w14:paraId="52D61017">
        <w:tblPrEx>
          <w:tblCellMar>
            <w:top w:w="0" w:type="dxa"/>
            <w:left w:w="108" w:type="dxa"/>
            <w:bottom w:w="0" w:type="dxa"/>
            <w:right w:w="108" w:type="dxa"/>
          </w:tblCellMar>
        </w:tblPrEx>
        <w:trPr>
          <w:trHeight w:val="800" w:hRule="atLeast"/>
          <w:jc w:val="center"/>
        </w:trPr>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6208">
            <w:pPr>
              <w:topLinePunct/>
              <w:jc w:val="center"/>
              <w:rPr>
                <w:rFonts w:ascii="宋体" w:hAnsi="宋体" w:cs="宋体"/>
                <w:sz w:val="28"/>
                <w:szCs w:val="28"/>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2D47">
            <w:pPr>
              <w:topLinePunct/>
              <w:jc w:val="center"/>
              <w:rPr>
                <w:rFonts w:ascii="宋体" w:hAnsi="宋体" w:cs="宋体"/>
                <w:sz w:val="28"/>
                <w:szCs w:val="28"/>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8A44">
            <w:pPr>
              <w:topLinePunct/>
              <w:jc w:val="center"/>
              <w:rPr>
                <w:rFonts w:ascii="宋体" w:hAnsi="宋体" w:cs="宋体"/>
                <w:sz w:val="28"/>
                <w:szCs w:val="2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B379">
            <w:pPr>
              <w:topLinePunct/>
              <w:jc w:val="center"/>
              <w:rPr>
                <w:rFonts w:ascii="宋体" w:hAnsi="宋体" w:cs="宋体"/>
                <w:sz w:val="28"/>
                <w:szCs w:val="28"/>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2878">
            <w:pPr>
              <w:topLinePunct/>
              <w:jc w:val="center"/>
              <w:rPr>
                <w:rFonts w:ascii="宋体" w:hAnsi="宋体" w:cs="宋体"/>
                <w:sz w:val="28"/>
                <w:szCs w:val="2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F003">
            <w:pPr>
              <w:topLinePunct/>
              <w:jc w:val="center"/>
              <w:rPr>
                <w:rFonts w:ascii="宋体" w:hAnsi="宋体" w:cs="宋体"/>
                <w:sz w:val="28"/>
                <w:szCs w:val="28"/>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CA8A">
            <w:pPr>
              <w:topLinePunct/>
              <w:jc w:val="center"/>
              <w:rPr>
                <w:rFonts w:ascii="宋体" w:hAnsi="宋体" w:cs="宋体"/>
                <w:b/>
                <w:bCs/>
                <w:sz w:val="28"/>
                <w:szCs w:val="28"/>
              </w:rPr>
            </w:pPr>
          </w:p>
        </w:tc>
      </w:tr>
    </w:tbl>
    <w:p w14:paraId="20D9F0C6">
      <w:pPr>
        <w:topLinePunct/>
        <w:ind w:left="640" w:hanging="640" w:hangingChars="200"/>
        <w:rPr>
          <w:rFonts w:ascii="仿宋_GB2312" w:hAnsi="宋体" w:eastAsia="仿宋_GB2312" w:cs="宋体"/>
          <w:bCs/>
          <w:sz w:val="32"/>
          <w:szCs w:val="32"/>
        </w:rPr>
      </w:pPr>
    </w:p>
    <w:p w14:paraId="1595F483">
      <w:pPr>
        <w:topLinePunct/>
        <w:ind w:firstLine="1920" w:firstLineChars="600"/>
        <w:rPr>
          <w:rFonts w:ascii="仿宋_GB2312" w:hAnsi="宋体" w:eastAsia="仿宋_GB2312" w:cs="宋体"/>
          <w:bCs/>
          <w:sz w:val="32"/>
          <w:szCs w:val="32"/>
        </w:rPr>
      </w:pPr>
      <w:r>
        <w:rPr>
          <w:rFonts w:hint="eastAsia" w:ascii="仿宋_GB2312" w:hAnsi="宋体" w:eastAsia="仿宋_GB2312" w:cs="宋体"/>
          <w:bCs/>
          <w:sz w:val="32"/>
          <w:szCs w:val="32"/>
        </w:rPr>
        <w:t>作业方：（签章）                          验收方：（签章）</w:t>
      </w:r>
    </w:p>
    <w:p w14:paraId="4BB028CD">
      <w:pPr>
        <w:topLinePunct/>
      </w:pPr>
    </w:p>
    <w:p w14:paraId="430CFB1A">
      <w:pPr>
        <w:topLinePunct/>
      </w:pPr>
    </w:p>
    <w:p w14:paraId="209B527A">
      <w:pPr>
        <w:topLinePunct/>
        <w:spacing w:line="560" w:lineRule="exact"/>
        <w:rPr>
          <w:rFonts w:ascii="宋体" w:cs="宋体"/>
          <w:bCs/>
          <w:sz w:val="44"/>
          <w:szCs w:val="44"/>
        </w:rPr>
        <w:sectPr>
          <w:pgSz w:w="16838" w:h="11906" w:orient="landscape"/>
          <w:pgMar w:top="1587" w:right="1984" w:bottom="1474" w:left="1701" w:header="850" w:footer="1134" w:gutter="0"/>
          <w:pgNumType w:fmt="numberInDash"/>
          <w:cols w:space="0" w:num="1"/>
          <w:rtlGutter w:val="0"/>
          <w:docGrid w:linePitch="711" w:charSpace="0"/>
        </w:sectPr>
      </w:pPr>
    </w:p>
    <w:p w14:paraId="5609C5A7">
      <w:pPr>
        <w:topLinePunct/>
        <w:spacing w:line="580" w:lineRule="exact"/>
        <w:rPr>
          <w:rFonts w:ascii="仿宋" w:hAnsi="仿宋" w:eastAsia="仿宋" w:cs="仿宋"/>
          <w:b/>
          <w:bCs/>
          <w:sz w:val="32"/>
          <w:szCs w:val="32"/>
        </w:rPr>
      </w:pPr>
      <w:r>
        <w:rPr>
          <w:rFonts w:hint="eastAsia" w:ascii="仿宋_GB2312" w:hAnsi="宋体" w:eastAsia="仿宋_GB2312" w:cs="宋体"/>
          <w:bCs/>
          <w:sz w:val="32"/>
          <w:szCs w:val="32"/>
        </w:rPr>
        <w:t>附件8</w:t>
      </w:r>
      <w:r>
        <w:rPr>
          <w:rFonts w:hint="eastAsia" w:ascii="仿宋" w:hAnsi="仿宋" w:eastAsia="仿宋" w:cs="仿宋"/>
          <w:bCs/>
          <w:sz w:val="32"/>
          <w:szCs w:val="32"/>
        </w:rPr>
        <w:t>：</w:t>
      </w:r>
    </w:p>
    <w:p w14:paraId="5B474C98">
      <w:pPr>
        <w:topLinePunct/>
        <w:spacing w:line="580" w:lineRule="exact"/>
        <w:rPr>
          <w:rFonts w:ascii="仿宋" w:hAnsi="仿宋" w:eastAsia="仿宋" w:cs="仿宋"/>
          <w:b/>
          <w:bCs/>
          <w:sz w:val="32"/>
          <w:szCs w:val="32"/>
        </w:rPr>
      </w:pPr>
    </w:p>
    <w:p w14:paraId="2BD78B35">
      <w:pPr>
        <w:topLinePun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b/>
          <w:bCs/>
          <w:sz w:val="44"/>
          <w:szCs w:val="44"/>
        </w:rPr>
        <w:t>承   诺   书</w:t>
      </w:r>
    </w:p>
    <w:p w14:paraId="55D7359C">
      <w:pPr>
        <w:topLinePunct/>
        <w:rPr>
          <w:rFonts w:ascii="仿宋" w:hAnsi="仿宋" w:eastAsia="仿宋" w:cs="仿宋"/>
          <w:sz w:val="28"/>
          <w:szCs w:val="28"/>
        </w:rPr>
      </w:pPr>
    </w:p>
    <w:p w14:paraId="4D52A9EE">
      <w:pPr>
        <w:topLinePunct/>
        <w:spacing w:line="560" w:lineRule="exact"/>
        <w:rPr>
          <w:rFonts w:ascii="仿宋_GB2312" w:hAnsi="仿宋" w:eastAsia="仿宋_GB2312" w:cs="仿宋"/>
          <w:sz w:val="32"/>
          <w:szCs w:val="32"/>
        </w:rPr>
      </w:pPr>
      <w:r>
        <w:rPr>
          <w:rFonts w:hint="eastAsia" w:ascii="仿宋_GB2312" w:hAnsi="仿宋" w:eastAsia="仿宋_GB2312" w:cs="仿宋"/>
          <w:sz w:val="32"/>
          <w:szCs w:val="32"/>
        </w:rPr>
        <w:t>县农业农村局：</w:t>
      </w:r>
    </w:p>
    <w:p w14:paraId="083BE826">
      <w:pPr>
        <w:topLinePunct/>
        <w:spacing w:line="560" w:lineRule="exact"/>
        <w:ind w:firstLine="568"/>
        <w:rPr>
          <w:rFonts w:ascii="仿宋_GB2312" w:hAnsi="仿宋" w:eastAsia="仿宋_GB2312" w:cs="仿宋"/>
          <w:sz w:val="32"/>
          <w:szCs w:val="32"/>
        </w:rPr>
      </w:pPr>
      <w:r>
        <w:rPr>
          <w:rFonts w:hint="eastAsia" w:ascii="仿宋_GB2312" w:hAnsi="仿宋" w:eastAsia="仿宋_GB2312" w:cs="仿宋"/>
          <w:sz w:val="32"/>
          <w:szCs w:val="32"/>
        </w:rPr>
        <w:t>为严格涉农项目建设操作规范，确保项目资金安全，</w:t>
      </w:r>
    </w:p>
    <w:p w14:paraId="3D40B80C">
      <w:pPr>
        <w:topLinePunct/>
        <w:spacing w:line="56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r>
        <w:rPr>
          <w:rFonts w:ascii="仿宋_GB2312" w:hAnsi="仿宋" w:eastAsia="仿宋_GB2312" w:cs="仿宋"/>
          <w:sz w:val="32"/>
          <w:szCs w:val="32"/>
        </w:rPr>
        <w:t xml:space="preserve"> </w:t>
      </w:r>
      <w:r>
        <w:rPr>
          <w:rFonts w:hint="eastAsia" w:ascii="仿宋_GB2312" w:hAnsi="仿宋" w:eastAsia="仿宋_GB2312" w:cs="仿宋"/>
          <w:sz w:val="32"/>
          <w:szCs w:val="32"/>
        </w:rPr>
        <w:t>（服务组织），申报2025年休宁县农业社会化服务项目，现对本申报主体提交的项目申报材料的真实、有效性，做出以下承诺：本服务组织自愿接受监督，坚决按照项目各项要求完成作业。</w:t>
      </w:r>
    </w:p>
    <w:p w14:paraId="42592820">
      <w:pPr>
        <w:topLinePunct/>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如弄虚作假：</w:t>
      </w:r>
    </w:p>
    <w:p w14:paraId="3BA49C9D">
      <w:pPr>
        <w:topLinePunct/>
        <w:spacing w:line="560" w:lineRule="exact"/>
        <w:rPr>
          <w:rFonts w:ascii="仿宋_GB2312" w:hAnsi="仿宋" w:eastAsia="仿宋_GB2312" w:cs="仿宋"/>
          <w:sz w:val="32"/>
          <w:szCs w:val="32"/>
        </w:rPr>
      </w:pPr>
      <w:r>
        <w:rPr>
          <w:rFonts w:hint="eastAsia" w:ascii="仿宋_GB2312" w:hAnsi="仿宋" w:eastAsia="仿宋_GB2312" w:cs="仿宋"/>
          <w:sz w:val="32"/>
          <w:szCs w:val="32"/>
        </w:rPr>
        <w:t>一、追缴退回项目补助资金。</w:t>
      </w:r>
    </w:p>
    <w:p w14:paraId="5F51E79F">
      <w:pPr>
        <w:topLinePunct/>
        <w:spacing w:line="560" w:lineRule="exact"/>
        <w:rPr>
          <w:rFonts w:ascii="仿宋_GB2312" w:hAnsi="仿宋" w:eastAsia="仿宋_GB2312" w:cs="仿宋"/>
          <w:sz w:val="32"/>
          <w:szCs w:val="32"/>
        </w:rPr>
      </w:pPr>
      <w:r>
        <w:rPr>
          <w:rFonts w:hint="eastAsia" w:ascii="仿宋_GB2312" w:hAnsi="仿宋" w:eastAsia="仿宋_GB2312" w:cs="仿宋"/>
          <w:sz w:val="32"/>
          <w:szCs w:val="32"/>
        </w:rPr>
        <w:t>二、取消各项涉农补贴资格，列入补贴黑名单。</w:t>
      </w:r>
    </w:p>
    <w:p w14:paraId="20F3F0D9">
      <w:pPr>
        <w:topLinePunct/>
        <w:spacing w:line="560" w:lineRule="exact"/>
        <w:rPr>
          <w:rFonts w:ascii="仿宋_GB2312" w:hAnsi="仿宋" w:eastAsia="仿宋_GB2312" w:cs="仿宋"/>
          <w:sz w:val="32"/>
          <w:szCs w:val="32"/>
        </w:rPr>
      </w:pPr>
      <w:r>
        <w:rPr>
          <w:rFonts w:hint="eastAsia" w:ascii="仿宋_GB2312" w:hAnsi="仿宋" w:eastAsia="仿宋_GB2312" w:cs="仿宋"/>
          <w:sz w:val="32"/>
          <w:szCs w:val="32"/>
        </w:rPr>
        <w:t>三、承担套取国家补贴资金相应的法律责任。</w:t>
      </w:r>
    </w:p>
    <w:p w14:paraId="2BFA923D">
      <w:pPr>
        <w:topLinePunct/>
        <w:spacing w:line="560" w:lineRule="exact"/>
        <w:rPr>
          <w:rFonts w:ascii="仿宋_GB2312" w:hAnsi="仿宋" w:eastAsia="仿宋_GB2312" w:cs="仿宋"/>
          <w:sz w:val="32"/>
          <w:szCs w:val="32"/>
        </w:rPr>
      </w:pPr>
    </w:p>
    <w:p w14:paraId="30B6C813">
      <w:pPr>
        <w:topLinePunct/>
        <w:spacing w:line="560" w:lineRule="exact"/>
        <w:rPr>
          <w:rFonts w:ascii="仿宋_GB2312" w:hAnsi="仿宋" w:eastAsia="仿宋_GB2312" w:cs="仿宋"/>
          <w:sz w:val="32"/>
          <w:szCs w:val="32"/>
        </w:rPr>
      </w:pPr>
    </w:p>
    <w:p w14:paraId="3B71E806">
      <w:pPr>
        <w:topLinePunct/>
        <w:spacing w:line="56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承诺单位（法人签字</w:t>
      </w:r>
      <w:r>
        <w:rPr>
          <w:rFonts w:ascii="仿宋_GB2312" w:hAnsi="仿宋" w:eastAsia="仿宋_GB2312" w:cs="仿宋"/>
          <w:sz w:val="32"/>
          <w:szCs w:val="32"/>
        </w:rPr>
        <w:t>/</w:t>
      </w:r>
      <w:r>
        <w:rPr>
          <w:rFonts w:hint="eastAsia" w:ascii="仿宋_GB2312" w:hAnsi="仿宋" w:eastAsia="仿宋_GB2312" w:cs="仿宋"/>
          <w:sz w:val="32"/>
          <w:szCs w:val="32"/>
        </w:rPr>
        <w:t>盖章）：</w:t>
      </w:r>
    </w:p>
    <w:p w14:paraId="5D734198">
      <w:pPr>
        <w:topLinePunct/>
        <w:spacing w:line="560" w:lineRule="exact"/>
        <w:rPr>
          <w:rFonts w:ascii="仿宋_GB2312" w:hAnsi="仿宋_GB2312" w:eastAsia="仿宋_GB2312" w:cs="仿宋_GB2312"/>
          <w:sz w:val="32"/>
          <w:szCs w:val="32"/>
        </w:rPr>
      </w:pPr>
    </w:p>
    <w:p w14:paraId="4553193E">
      <w:pPr>
        <w:topLinePunct/>
        <w:spacing w:line="560" w:lineRule="exact"/>
        <w:rPr>
          <w:rFonts w:ascii="宋体"/>
          <w:sz w:val="18"/>
          <w:szCs w:val="18"/>
        </w:rPr>
        <w:sectPr>
          <w:pgSz w:w="11906" w:h="16838"/>
          <w:pgMar w:top="1984" w:right="1474" w:bottom="1701" w:left="1587" w:header="850" w:footer="1134" w:gutter="0"/>
          <w:pgNumType w:fmt="numberInDash"/>
          <w:cols w:space="0" w:num="1"/>
          <w:rtlGutter w:val="0"/>
          <w:docGrid w:linePitch="711" w:charSpace="0"/>
        </w:sect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2025</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14:paraId="16E51217">
      <w:pPr>
        <w:topLinePunct/>
        <w:spacing w:after="120" w:afterLines="50" w:line="600" w:lineRule="exact"/>
        <w:rPr>
          <w:rFonts w:ascii="仿宋_GB2312" w:hAnsi="宋体" w:eastAsia="仿宋_GB2312" w:cs="宋体"/>
          <w:bCs/>
          <w:sz w:val="32"/>
          <w:szCs w:val="32"/>
        </w:rPr>
      </w:pPr>
      <w:r>
        <w:rPr>
          <w:rFonts w:hint="eastAsia" w:ascii="仿宋_GB2312" w:hAnsi="宋体" w:eastAsia="仿宋_GB2312" w:cs="宋体"/>
          <w:bCs/>
          <w:sz w:val="32"/>
          <w:szCs w:val="32"/>
        </w:rPr>
        <w:t>附件9：</w:t>
      </w:r>
    </w:p>
    <w:p w14:paraId="5F29A022">
      <w:pPr>
        <w:topLinePunct/>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休宁县2025年农业社会化服务项目合同</w:t>
      </w:r>
    </w:p>
    <w:p w14:paraId="190FC4E9">
      <w:pPr>
        <w:topLinePunct/>
        <w:spacing w:line="420" w:lineRule="exact"/>
        <w:ind w:firstLine="640" w:firstLineChars="200"/>
        <w:rPr>
          <w:rFonts w:ascii="仿宋_GB2312" w:eastAsia="仿宋_GB2312"/>
          <w:sz w:val="32"/>
          <w:szCs w:val="32"/>
        </w:rPr>
      </w:pPr>
    </w:p>
    <w:p w14:paraId="4E494585">
      <w:pPr>
        <w:topLinePunct/>
        <w:spacing w:line="420" w:lineRule="exact"/>
        <w:ind w:firstLine="640" w:firstLineChars="200"/>
        <w:rPr>
          <w:rFonts w:ascii="仿宋_GB2312" w:eastAsia="仿宋_GB2312"/>
          <w:sz w:val="32"/>
          <w:szCs w:val="32"/>
        </w:rPr>
      </w:pPr>
      <w:r>
        <w:rPr>
          <w:rFonts w:hint="eastAsia" w:ascii="仿宋_GB2312" w:eastAsia="仿宋_GB2312"/>
          <w:sz w:val="32"/>
          <w:szCs w:val="32"/>
        </w:rPr>
        <w:t>甲方（服务组织）：</w:t>
      </w:r>
    </w:p>
    <w:p w14:paraId="599F0921">
      <w:pPr>
        <w:topLinePunct/>
        <w:spacing w:line="420" w:lineRule="exact"/>
        <w:ind w:firstLine="640" w:firstLineChars="200"/>
        <w:rPr>
          <w:rFonts w:ascii="仿宋_GB2312" w:eastAsia="仿宋_GB2312"/>
          <w:sz w:val="32"/>
          <w:szCs w:val="32"/>
        </w:rPr>
      </w:pPr>
      <w:r>
        <w:rPr>
          <w:rFonts w:hint="eastAsia" w:ascii="仿宋_GB2312" w:eastAsia="仿宋_GB2312"/>
          <w:sz w:val="32"/>
          <w:szCs w:val="32"/>
        </w:rPr>
        <w:t>乙方（服务对象）：</w:t>
      </w:r>
    </w:p>
    <w:p w14:paraId="4BA34F1A">
      <w:pPr>
        <w:topLinePunct/>
        <w:spacing w:line="460" w:lineRule="exact"/>
        <w:ind w:firstLine="640" w:firstLineChars="200"/>
        <w:rPr>
          <w:rFonts w:ascii="仿宋_GB2312" w:eastAsia="仿宋_GB2312"/>
          <w:sz w:val="32"/>
          <w:szCs w:val="32"/>
        </w:rPr>
      </w:pPr>
      <w:r>
        <w:rPr>
          <w:rFonts w:hint="eastAsia" w:ascii="仿宋_GB2312" w:eastAsia="仿宋_GB2312"/>
          <w:sz w:val="32"/>
          <w:szCs w:val="32"/>
        </w:rPr>
        <w:t>根据有关法律法规及政策规定，甲乙双方本着平等、自愿的原则，就农业生产社会化服务有关事项协商一致，订立本合同。</w:t>
      </w:r>
    </w:p>
    <w:p w14:paraId="0318B9EC">
      <w:pPr>
        <w:topLinePunct/>
        <w:spacing w:line="460" w:lineRule="exact"/>
        <w:ind w:firstLine="640" w:firstLineChars="200"/>
        <w:rPr>
          <w:rFonts w:ascii="黑体" w:hAnsi="黑体" w:eastAsia="黑体"/>
          <w:sz w:val="32"/>
          <w:szCs w:val="32"/>
        </w:rPr>
      </w:pPr>
      <w:r>
        <w:rPr>
          <w:rFonts w:hint="eastAsia" w:ascii="黑体" w:hAnsi="黑体" w:eastAsia="黑体"/>
          <w:bCs/>
          <w:sz w:val="32"/>
          <w:szCs w:val="32"/>
        </w:rPr>
        <w:t>一、服务内容</w:t>
      </w:r>
    </w:p>
    <w:p w14:paraId="17315AF4">
      <w:pPr>
        <w:topLinePunct/>
        <w:spacing w:line="460" w:lineRule="exact"/>
        <w:ind w:firstLine="640" w:firstLineChars="200"/>
        <w:rPr>
          <w:rFonts w:ascii="仿宋_GB2312" w:eastAsia="仿宋_GB2312"/>
          <w:sz w:val="32"/>
          <w:szCs w:val="32"/>
        </w:rPr>
      </w:pPr>
      <w:r>
        <w:rPr>
          <w:rFonts w:hint="eastAsia" w:ascii="仿宋_GB2312" w:eastAsia="仿宋_GB2312"/>
          <w:sz w:val="32"/>
          <w:szCs w:val="32"/>
        </w:rPr>
        <w:t>乙方将休宁县</w:t>
      </w:r>
      <w:r>
        <w:rPr>
          <w:rFonts w:ascii="仿宋_GB2312" w:eastAsia="仿宋_GB2312"/>
          <w:sz w:val="32"/>
          <w:szCs w:val="32"/>
          <w:u w:val="single"/>
        </w:rPr>
        <w:t xml:space="preserve">        </w:t>
      </w:r>
      <w:r>
        <w:rPr>
          <w:rFonts w:hint="eastAsia" w:ascii="仿宋_GB2312" w:eastAsia="仿宋_GB2312"/>
          <w:sz w:val="32"/>
          <w:szCs w:val="32"/>
        </w:rPr>
        <w:t>乡（镇）</w:t>
      </w:r>
      <w:r>
        <w:rPr>
          <w:rFonts w:ascii="仿宋_GB2312" w:eastAsia="仿宋_GB2312"/>
          <w:sz w:val="32"/>
          <w:szCs w:val="32"/>
          <w:u w:val="single"/>
        </w:rPr>
        <w:t xml:space="preserve">        </w:t>
      </w:r>
      <w:r>
        <w:rPr>
          <w:rFonts w:hint="eastAsia" w:ascii="仿宋_GB2312" w:eastAsia="仿宋_GB2312"/>
          <w:sz w:val="32"/>
          <w:szCs w:val="32"/>
        </w:rPr>
        <w:t>村</w:t>
      </w:r>
      <w:r>
        <w:rPr>
          <w:rFonts w:ascii="仿宋_GB2312" w:eastAsia="仿宋_GB2312"/>
          <w:sz w:val="32"/>
          <w:szCs w:val="32"/>
          <w:u w:val="single"/>
        </w:rPr>
        <w:t xml:space="preserve">        </w:t>
      </w:r>
      <w:r>
        <w:rPr>
          <w:rFonts w:hint="eastAsia" w:ascii="仿宋_GB2312" w:eastAsia="仿宋_GB2312"/>
          <w:sz w:val="32"/>
          <w:szCs w:val="32"/>
        </w:rPr>
        <w:t>组的</w:t>
      </w:r>
      <w:r>
        <w:rPr>
          <w:rFonts w:hint="eastAsia" w:ascii="仿宋_GB2312" w:eastAsia="仿宋_GB2312"/>
          <w:sz w:val="32"/>
          <w:szCs w:val="32"/>
          <w:u w:val="single"/>
        </w:rPr>
        <w:t xml:space="preserve">      </w:t>
      </w:r>
      <w:r>
        <w:rPr>
          <w:rFonts w:hint="eastAsia" w:ascii="仿宋_GB2312" w:eastAsia="仿宋_GB2312"/>
          <w:sz w:val="32"/>
          <w:szCs w:val="32"/>
        </w:rPr>
        <w:t>水稻（</w:t>
      </w:r>
      <w:r>
        <w:rPr>
          <w:rFonts w:hint="eastAsia" w:ascii="仿宋_GB2312" w:eastAsia="仿宋_GB2312"/>
          <w:sz w:val="32"/>
          <w:szCs w:val="32"/>
        </w:rPr>
        <w:sym w:font="Wingdings" w:char="00A8"/>
      </w:r>
      <w:r>
        <w:rPr>
          <w:rFonts w:hint="eastAsia" w:ascii="仿宋_GB2312" w:eastAsia="仿宋_GB2312"/>
          <w:sz w:val="32"/>
          <w:szCs w:val="32"/>
        </w:rPr>
        <w:t>耕/</w:t>
      </w:r>
      <w:r>
        <w:rPr>
          <w:rFonts w:hint="eastAsia" w:ascii="仿宋_GB2312" w:eastAsia="仿宋_GB2312"/>
          <w:sz w:val="32"/>
          <w:szCs w:val="32"/>
        </w:rPr>
        <w:sym w:font="Wingdings" w:char="00A8"/>
      </w:r>
      <w:r>
        <w:rPr>
          <w:rFonts w:hint="eastAsia" w:ascii="仿宋_GB2312" w:eastAsia="仿宋_GB2312"/>
          <w:sz w:val="32"/>
          <w:szCs w:val="32"/>
        </w:rPr>
        <w:t>种/</w:t>
      </w:r>
      <w:r>
        <w:rPr>
          <w:rFonts w:hint="eastAsia" w:ascii="仿宋_GB2312" w:eastAsia="仿宋_GB2312"/>
          <w:sz w:val="32"/>
          <w:szCs w:val="32"/>
        </w:rPr>
        <w:sym w:font="Wingdings" w:char="00A8"/>
      </w:r>
      <w:r>
        <w:rPr>
          <w:rFonts w:hint="eastAsia" w:ascii="仿宋_GB2312" w:eastAsia="仿宋_GB2312"/>
          <w:sz w:val="32"/>
          <w:szCs w:val="32"/>
        </w:rPr>
        <w:t>防/</w:t>
      </w:r>
      <w:r>
        <w:rPr>
          <w:rFonts w:hint="eastAsia" w:ascii="仿宋_GB2312" w:eastAsia="仿宋_GB2312"/>
          <w:sz w:val="32"/>
          <w:szCs w:val="32"/>
        </w:rPr>
        <w:sym w:font="Wingdings" w:char="00A8"/>
      </w:r>
      <w:r>
        <w:rPr>
          <w:rFonts w:hint="eastAsia" w:ascii="仿宋_GB2312" w:eastAsia="仿宋_GB2312"/>
          <w:sz w:val="32"/>
          <w:szCs w:val="32"/>
          <w:lang w:val="en-US" w:eastAsia="zh-CN"/>
        </w:rPr>
        <w:t>多环节</w:t>
      </w:r>
      <w:r>
        <w:rPr>
          <w:rFonts w:hint="eastAsia" w:ascii="仿宋_GB2312" w:eastAsia="仿宋_GB2312"/>
          <w:sz w:val="32"/>
          <w:szCs w:val="32"/>
        </w:rPr>
        <w:t>），共计</w:t>
      </w:r>
      <w:r>
        <w:rPr>
          <w:rFonts w:ascii="仿宋_GB2312" w:eastAsia="仿宋_GB2312"/>
          <w:sz w:val="32"/>
          <w:szCs w:val="32"/>
          <w:u w:val="single"/>
        </w:rPr>
        <w:t xml:space="preserve">        </w:t>
      </w:r>
      <w:r>
        <w:rPr>
          <w:rFonts w:hint="eastAsia" w:ascii="仿宋_GB2312" w:eastAsia="仿宋_GB2312"/>
          <w:sz w:val="32"/>
          <w:szCs w:val="32"/>
        </w:rPr>
        <w:t>亩委托给甲方开展生产社会化服务。</w:t>
      </w:r>
    </w:p>
    <w:p w14:paraId="53C1ED0F">
      <w:pPr>
        <w:numPr>
          <w:ilvl w:val="0"/>
          <w:numId w:val="1"/>
        </w:numPr>
        <w:topLinePunct/>
        <w:spacing w:line="460" w:lineRule="exact"/>
        <w:ind w:firstLine="640" w:firstLineChars="200"/>
        <w:rPr>
          <w:rFonts w:hint="eastAsia" w:ascii="黑体" w:hAnsi="黑体" w:eastAsia="黑体"/>
          <w:bCs/>
          <w:sz w:val="32"/>
          <w:szCs w:val="32"/>
        </w:rPr>
      </w:pPr>
      <w:r>
        <w:rPr>
          <w:rFonts w:hint="eastAsia" w:ascii="黑体" w:hAnsi="黑体" w:eastAsia="黑体"/>
          <w:bCs/>
          <w:sz w:val="32"/>
          <w:szCs w:val="32"/>
        </w:rPr>
        <w:t>作业</w:t>
      </w:r>
      <w:r>
        <w:rPr>
          <w:rFonts w:hint="eastAsia" w:ascii="黑体" w:hAnsi="黑体" w:eastAsia="黑体"/>
          <w:bCs/>
          <w:sz w:val="32"/>
          <w:szCs w:val="32"/>
          <w:lang w:val="en-US" w:eastAsia="zh-CN"/>
        </w:rPr>
        <w:t>服务价格</w:t>
      </w:r>
    </w:p>
    <w:p w14:paraId="0981C542">
      <w:pPr>
        <w:numPr>
          <w:ilvl w:val="0"/>
          <w:numId w:val="0"/>
        </w:numPr>
        <w:topLinePunct/>
        <w:spacing w:line="460" w:lineRule="exact"/>
        <w:rPr>
          <w:rFonts w:hint="eastAsia" w:ascii="黑体" w:hAnsi="黑体" w:eastAsia="黑体"/>
          <w:bCs/>
          <w:sz w:val="32"/>
          <w:szCs w:val="32"/>
        </w:rPr>
      </w:pPr>
    </w:p>
    <w:tbl>
      <w:tblPr>
        <w:tblStyle w:val="8"/>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4125"/>
        <w:gridCol w:w="2071"/>
        <w:gridCol w:w="1799"/>
      </w:tblGrid>
      <w:tr w14:paraId="011C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01" w:type="dxa"/>
            <w:vAlign w:val="center"/>
          </w:tcPr>
          <w:p w14:paraId="366F4F51">
            <w:pPr>
              <w:topLinePunct/>
              <w:spacing w:line="360" w:lineRule="exact"/>
              <w:jc w:val="center"/>
              <w:rPr>
                <w:rFonts w:ascii="仿宋_GB2312" w:eastAsia="仿宋_GB2312"/>
                <w:spacing w:val="-6"/>
                <w:sz w:val="32"/>
                <w:szCs w:val="32"/>
              </w:rPr>
            </w:pPr>
            <w:r>
              <w:rPr>
                <w:rFonts w:hint="eastAsia" w:ascii="仿宋_GB2312" w:eastAsia="仿宋_GB2312"/>
                <w:spacing w:val="-6"/>
                <w:sz w:val="32"/>
                <w:szCs w:val="32"/>
              </w:rPr>
              <w:t>类别</w:t>
            </w:r>
          </w:p>
        </w:tc>
        <w:tc>
          <w:tcPr>
            <w:tcW w:w="4125" w:type="dxa"/>
            <w:vAlign w:val="center"/>
          </w:tcPr>
          <w:p w14:paraId="26C5E67C">
            <w:pPr>
              <w:topLinePunct/>
              <w:spacing w:line="360" w:lineRule="exact"/>
              <w:jc w:val="center"/>
              <w:rPr>
                <w:rFonts w:ascii="仿宋_GB2312" w:eastAsia="仿宋_GB2312"/>
                <w:spacing w:val="-6"/>
                <w:sz w:val="32"/>
                <w:szCs w:val="32"/>
              </w:rPr>
            </w:pPr>
            <w:r>
              <w:rPr>
                <w:rFonts w:hint="eastAsia" w:ascii="仿宋_GB2312" w:eastAsia="仿宋_GB2312"/>
                <w:spacing w:val="-6"/>
                <w:sz w:val="32"/>
                <w:szCs w:val="32"/>
              </w:rPr>
              <w:t>服务环节</w:t>
            </w:r>
          </w:p>
        </w:tc>
        <w:tc>
          <w:tcPr>
            <w:tcW w:w="2071" w:type="dxa"/>
            <w:vAlign w:val="center"/>
          </w:tcPr>
          <w:p w14:paraId="3A919C45">
            <w:pPr>
              <w:topLinePunct/>
              <w:spacing w:line="360" w:lineRule="exact"/>
              <w:jc w:val="center"/>
              <w:rPr>
                <w:rFonts w:ascii="仿宋_GB2312" w:eastAsia="仿宋_GB2312"/>
                <w:spacing w:val="-6"/>
                <w:sz w:val="32"/>
                <w:szCs w:val="32"/>
              </w:rPr>
            </w:pPr>
            <w:r>
              <w:rPr>
                <w:rFonts w:hint="eastAsia" w:ascii="仿宋_GB2312" w:eastAsia="仿宋_GB2312"/>
                <w:spacing w:val="-6"/>
                <w:sz w:val="32"/>
                <w:szCs w:val="32"/>
              </w:rPr>
              <w:t>市场服务价格</w:t>
            </w:r>
          </w:p>
          <w:p w14:paraId="4D64992B">
            <w:pPr>
              <w:topLinePunct/>
              <w:spacing w:line="360" w:lineRule="exact"/>
              <w:jc w:val="center"/>
              <w:rPr>
                <w:rFonts w:ascii="仿宋_GB2312" w:eastAsia="仿宋_GB2312"/>
                <w:sz w:val="32"/>
                <w:szCs w:val="32"/>
              </w:rPr>
            </w:pP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亩）</w:t>
            </w:r>
          </w:p>
        </w:tc>
        <w:tc>
          <w:tcPr>
            <w:tcW w:w="1799" w:type="dxa"/>
            <w:vAlign w:val="center"/>
          </w:tcPr>
          <w:p w14:paraId="66569474">
            <w:pPr>
              <w:topLinePunct/>
              <w:spacing w:line="360" w:lineRule="exact"/>
              <w:jc w:val="center"/>
              <w:rPr>
                <w:rFonts w:ascii="仿宋_GB2312" w:eastAsia="仿宋_GB2312"/>
                <w:sz w:val="32"/>
                <w:szCs w:val="32"/>
              </w:rPr>
            </w:pPr>
            <w:r>
              <w:rPr>
                <w:rFonts w:hint="eastAsia" w:ascii="仿宋_GB2312" w:eastAsia="仿宋_GB2312"/>
                <w:spacing w:val="-6"/>
                <w:sz w:val="32"/>
                <w:szCs w:val="32"/>
              </w:rPr>
              <w:t>服务面积（亩）</w:t>
            </w:r>
          </w:p>
        </w:tc>
      </w:tr>
      <w:tr w14:paraId="5488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901" w:type="dxa"/>
            <w:vAlign w:val="center"/>
          </w:tcPr>
          <w:p w14:paraId="77FA4813">
            <w:pPr>
              <w:topLinePunct/>
              <w:spacing w:line="360" w:lineRule="exact"/>
              <w:jc w:val="center"/>
              <w:rPr>
                <w:rFonts w:ascii="仿宋_GB2312" w:eastAsia="仿宋_GB2312"/>
                <w:spacing w:val="-6"/>
                <w:sz w:val="32"/>
                <w:szCs w:val="32"/>
              </w:rPr>
            </w:pPr>
            <w:r>
              <w:rPr>
                <w:rFonts w:hint="eastAsia" w:ascii="仿宋_GB2312" w:eastAsia="仿宋_GB2312"/>
                <w:spacing w:val="-6"/>
                <w:sz w:val="32"/>
                <w:szCs w:val="32"/>
              </w:rPr>
              <w:t>水稻</w:t>
            </w:r>
          </w:p>
        </w:tc>
        <w:tc>
          <w:tcPr>
            <w:tcW w:w="4125" w:type="dxa"/>
            <w:vAlign w:val="center"/>
          </w:tcPr>
          <w:p w14:paraId="3FBF711B">
            <w:pPr>
              <w:topLinePunct/>
              <w:spacing w:line="360" w:lineRule="exact"/>
              <w:jc w:val="center"/>
              <w:rPr>
                <w:rFonts w:hint="eastAsia" w:ascii="仿宋_GB2312" w:eastAsia="仿宋_GB2312"/>
                <w:spacing w:val="-6"/>
                <w:sz w:val="32"/>
                <w:szCs w:val="32"/>
                <w:lang w:val="en-US" w:eastAsia="zh-CN"/>
              </w:rPr>
            </w:pPr>
            <w:r>
              <w:rPr>
                <w:rFonts w:hint="eastAsia" w:ascii="仿宋_GB2312" w:eastAsia="仿宋_GB2312"/>
                <w:sz w:val="32"/>
                <w:szCs w:val="32"/>
              </w:rPr>
              <w:sym w:font="Wingdings" w:char="00A8"/>
            </w:r>
            <w:r>
              <w:rPr>
                <w:rFonts w:hint="eastAsia" w:ascii="仿宋_GB2312" w:eastAsia="仿宋_GB2312"/>
                <w:sz w:val="32"/>
                <w:szCs w:val="32"/>
              </w:rPr>
              <w:t>耕/</w:t>
            </w:r>
            <w:r>
              <w:rPr>
                <w:rFonts w:hint="eastAsia" w:ascii="仿宋_GB2312" w:eastAsia="仿宋_GB2312"/>
                <w:sz w:val="32"/>
                <w:szCs w:val="32"/>
              </w:rPr>
              <w:sym w:font="Wingdings" w:char="00A8"/>
            </w:r>
            <w:r>
              <w:rPr>
                <w:rFonts w:hint="eastAsia" w:ascii="仿宋_GB2312" w:eastAsia="仿宋_GB2312"/>
                <w:sz w:val="32"/>
                <w:szCs w:val="32"/>
              </w:rPr>
              <w:t>种/</w:t>
            </w:r>
            <w:r>
              <w:rPr>
                <w:rFonts w:hint="eastAsia" w:ascii="仿宋_GB2312" w:eastAsia="仿宋_GB2312"/>
                <w:sz w:val="32"/>
                <w:szCs w:val="32"/>
              </w:rPr>
              <w:sym w:font="Wingdings" w:char="00A8"/>
            </w:r>
            <w:r>
              <w:rPr>
                <w:rFonts w:hint="eastAsia" w:ascii="仿宋_GB2312" w:eastAsia="仿宋_GB2312"/>
                <w:sz w:val="32"/>
                <w:szCs w:val="32"/>
              </w:rPr>
              <w:t>防/</w:t>
            </w:r>
            <w:r>
              <w:rPr>
                <w:rFonts w:hint="eastAsia" w:ascii="仿宋_GB2312" w:eastAsia="仿宋_GB2312"/>
                <w:sz w:val="32"/>
                <w:szCs w:val="32"/>
              </w:rPr>
              <w:sym w:font="Wingdings" w:char="00A8"/>
            </w:r>
            <w:r>
              <w:rPr>
                <w:rFonts w:hint="eastAsia" w:ascii="仿宋_GB2312" w:eastAsia="仿宋_GB2312"/>
                <w:sz w:val="32"/>
                <w:szCs w:val="32"/>
                <w:lang w:val="en-US" w:eastAsia="zh-CN"/>
              </w:rPr>
              <w:t>收</w:t>
            </w:r>
          </w:p>
        </w:tc>
        <w:tc>
          <w:tcPr>
            <w:tcW w:w="2071" w:type="dxa"/>
            <w:vAlign w:val="center"/>
          </w:tcPr>
          <w:p w14:paraId="39919532">
            <w:pPr>
              <w:topLinePunct/>
              <w:spacing w:line="360" w:lineRule="exact"/>
              <w:jc w:val="center"/>
              <w:rPr>
                <w:rFonts w:ascii="仿宋_GB2312" w:eastAsia="仿宋_GB2312"/>
                <w:sz w:val="32"/>
                <w:szCs w:val="32"/>
              </w:rPr>
            </w:pPr>
          </w:p>
        </w:tc>
        <w:tc>
          <w:tcPr>
            <w:tcW w:w="1799" w:type="dxa"/>
            <w:vAlign w:val="center"/>
          </w:tcPr>
          <w:p w14:paraId="5B857C84">
            <w:pPr>
              <w:topLinePunct/>
              <w:spacing w:line="360" w:lineRule="exact"/>
              <w:jc w:val="center"/>
              <w:rPr>
                <w:rFonts w:ascii="仿宋_GB2312" w:eastAsia="仿宋_GB2312"/>
                <w:spacing w:val="-6"/>
                <w:sz w:val="32"/>
                <w:szCs w:val="32"/>
              </w:rPr>
            </w:pPr>
          </w:p>
        </w:tc>
      </w:tr>
    </w:tbl>
    <w:p w14:paraId="37AC8555">
      <w:pPr>
        <w:topLinePunct/>
        <w:spacing w:before="168" w:beforeLines="70" w:line="480" w:lineRule="exact"/>
        <w:ind w:firstLine="480" w:firstLineChars="200"/>
        <w:rPr>
          <w:rFonts w:hint="eastAsia" w:ascii="黑体" w:hAnsi="黑体" w:eastAsia="黑体"/>
          <w:bCs/>
          <w:sz w:val="24"/>
          <w:szCs w:val="24"/>
        </w:rPr>
      </w:pPr>
    </w:p>
    <w:p w14:paraId="71808637">
      <w:pPr>
        <w:keepNext w:val="0"/>
        <w:keepLines w:val="0"/>
        <w:pageBreakBefore w:val="0"/>
        <w:widowControl w:val="0"/>
        <w:kinsoku/>
        <w:wordWrap/>
        <w:overflowPunct/>
        <w:topLinePunct/>
        <w:autoSpaceDE/>
        <w:autoSpaceDN/>
        <w:bidi w:val="0"/>
        <w:adjustRightInd/>
        <w:snapToGrid/>
        <w:spacing w:line="480" w:lineRule="exact"/>
        <w:ind w:firstLine="640" w:firstLineChars="200"/>
        <w:textAlignment w:val="auto"/>
        <w:rPr>
          <w:rFonts w:ascii="黑体" w:hAnsi="黑体" w:eastAsia="黑体"/>
          <w:bCs/>
          <w:sz w:val="32"/>
          <w:szCs w:val="32"/>
        </w:rPr>
      </w:pPr>
      <w:r>
        <w:rPr>
          <w:rFonts w:hint="eastAsia" w:ascii="黑体" w:hAnsi="黑体" w:eastAsia="黑体"/>
          <w:bCs/>
          <w:sz w:val="32"/>
          <w:szCs w:val="32"/>
        </w:rPr>
        <w:t>三、服务期限</w:t>
      </w:r>
    </w:p>
    <w:p w14:paraId="388EDA6F">
      <w:pPr>
        <w:topLinePunct/>
        <w:spacing w:line="480" w:lineRule="exact"/>
        <w:ind w:firstLine="640" w:firstLineChars="200"/>
        <w:rPr>
          <w:rFonts w:ascii="仿宋_GB2312" w:eastAsia="仿宋_GB2312"/>
          <w:sz w:val="32"/>
          <w:szCs w:val="32"/>
        </w:rPr>
      </w:pPr>
      <w:r>
        <w:rPr>
          <w:rFonts w:hint="eastAsia" w:ascii="仿宋_GB2312" w:eastAsia="仿宋_GB2312"/>
          <w:sz w:val="32"/>
          <w:szCs w:val="32"/>
        </w:rPr>
        <w:t>根据农时需要和生产技术要求，服务时间：</w:t>
      </w:r>
    </w:p>
    <w:p w14:paraId="573B1507">
      <w:pPr>
        <w:topLinePunct/>
        <w:spacing w:line="480" w:lineRule="exact"/>
        <w:ind w:firstLine="640" w:firstLineChars="200"/>
        <w:rPr>
          <w:rFonts w:ascii="黑体" w:hAnsi="黑体" w:eastAsia="黑体"/>
          <w:sz w:val="32"/>
          <w:szCs w:val="32"/>
        </w:rPr>
      </w:pPr>
      <w:r>
        <w:rPr>
          <w:rFonts w:hint="eastAsia" w:ascii="仿宋_GB2312" w:eastAsia="仿宋_GB2312"/>
          <w:sz w:val="32"/>
          <w:szCs w:val="32"/>
        </w:rPr>
        <w:t>自2025年</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日至2025年</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日。</w:t>
      </w:r>
    </w:p>
    <w:p w14:paraId="1AFAEEF2">
      <w:pPr>
        <w:topLinePunct/>
        <w:spacing w:line="480" w:lineRule="exact"/>
        <w:ind w:firstLine="640" w:firstLineChars="200"/>
        <w:rPr>
          <w:rFonts w:ascii="黑体" w:hAnsi="黑体" w:eastAsia="黑体"/>
          <w:bCs/>
          <w:sz w:val="32"/>
          <w:szCs w:val="32"/>
        </w:rPr>
      </w:pPr>
      <w:r>
        <w:rPr>
          <w:rFonts w:hint="eastAsia" w:ascii="黑体" w:hAnsi="黑体" w:eastAsia="黑体"/>
          <w:bCs/>
          <w:sz w:val="32"/>
          <w:szCs w:val="32"/>
        </w:rPr>
        <w:t>四、服务费用及支付方式</w:t>
      </w:r>
    </w:p>
    <w:p w14:paraId="6AADA812">
      <w:pPr>
        <w:topLinePunct/>
        <w:spacing w:line="480" w:lineRule="exact"/>
        <w:ind w:firstLine="640" w:firstLineChars="200"/>
        <w:rPr>
          <w:rFonts w:ascii="黑体" w:hAnsi="黑体" w:eastAsia="黑体"/>
          <w:sz w:val="32"/>
          <w:szCs w:val="32"/>
        </w:rPr>
      </w:pPr>
      <w:r>
        <w:rPr>
          <w:rFonts w:eastAsia="仿宋_GB2312"/>
          <w:kern w:val="21"/>
          <w:sz w:val="32"/>
          <w:szCs w:val="32"/>
        </w:rPr>
        <w:t>总</w:t>
      </w:r>
      <w:r>
        <w:rPr>
          <w:rFonts w:hint="eastAsia" w:eastAsia="仿宋_GB2312"/>
          <w:kern w:val="21"/>
          <w:sz w:val="32"/>
          <w:szCs w:val="32"/>
        </w:rPr>
        <w:t>服务</w:t>
      </w:r>
      <w:r>
        <w:rPr>
          <w:rFonts w:eastAsia="仿宋_GB2312"/>
          <w:kern w:val="21"/>
          <w:sz w:val="32"/>
          <w:szCs w:val="32"/>
        </w:rPr>
        <w:t>费用人民币</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r>
        <w:rPr>
          <w:rFonts w:eastAsia="仿宋_GB2312"/>
          <w:kern w:val="21"/>
          <w:sz w:val="32"/>
          <w:szCs w:val="32"/>
        </w:rPr>
        <w:t>元</w:t>
      </w:r>
      <w:r>
        <w:rPr>
          <w:rFonts w:hint="eastAsia" w:eastAsia="仿宋_GB2312"/>
          <w:kern w:val="21"/>
          <w:sz w:val="32"/>
          <w:szCs w:val="32"/>
        </w:rPr>
        <w:t>，</w:t>
      </w:r>
      <w:r>
        <w:rPr>
          <w:rFonts w:eastAsia="仿宋_GB2312"/>
          <w:kern w:val="21"/>
          <w:sz w:val="32"/>
          <w:szCs w:val="32"/>
        </w:rPr>
        <w:t>（大写：</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r>
        <w:rPr>
          <w:rFonts w:hint="eastAsia" w:eastAsia="仿宋_GB2312"/>
          <w:kern w:val="21"/>
          <w:sz w:val="32"/>
          <w:szCs w:val="32"/>
        </w:rPr>
        <w:t>）。</w:t>
      </w:r>
      <w:r>
        <w:rPr>
          <w:rFonts w:hint="eastAsia" w:ascii="仿宋_GB2312" w:hAnsi="宋体" w:eastAsia="仿宋_GB2312"/>
          <w:sz w:val="32"/>
          <w:szCs w:val="32"/>
        </w:rPr>
        <w:t>乙方于2025年</w:t>
      </w:r>
      <w:r>
        <w:rPr>
          <w:rFonts w:ascii="仿宋_GB2312" w:hAnsi="宋体" w:eastAsia="仿宋_GB2312"/>
          <w:sz w:val="32"/>
          <w:szCs w:val="32"/>
          <w:u w:val="single"/>
        </w:rPr>
        <w:t xml:space="preserve">    </w:t>
      </w:r>
      <w:r>
        <w:rPr>
          <w:rFonts w:hint="eastAsia" w:ascii="仿宋_GB2312" w:hAnsi="宋体" w:eastAsia="仿宋_GB2312"/>
          <w:sz w:val="32"/>
          <w:szCs w:val="32"/>
        </w:rPr>
        <w:t>月</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rPr>
        <w:t>日前将服务费支付给甲方。</w:t>
      </w:r>
    </w:p>
    <w:p w14:paraId="7B7BC1DC">
      <w:pPr>
        <w:topLinePunct/>
        <w:spacing w:line="460" w:lineRule="exact"/>
        <w:ind w:firstLine="640" w:firstLineChars="200"/>
        <w:rPr>
          <w:rFonts w:ascii="黑体" w:hAnsi="黑体" w:eastAsia="黑体"/>
          <w:bCs/>
          <w:sz w:val="32"/>
          <w:szCs w:val="32"/>
        </w:rPr>
      </w:pPr>
      <w:r>
        <w:rPr>
          <w:rFonts w:hint="eastAsia" w:ascii="黑体" w:hAnsi="黑体" w:eastAsia="黑体"/>
          <w:bCs/>
          <w:sz w:val="32"/>
          <w:szCs w:val="32"/>
        </w:rPr>
        <w:t>五、甲乙双方责任</w:t>
      </w:r>
    </w:p>
    <w:p w14:paraId="573F8339">
      <w:pPr>
        <w:topLinePunct/>
        <w:spacing w:line="460" w:lineRule="exact"/>
        <w:ind w:firstLine="640" w:firstLineChars="200"/>
        <w:rPr>
          <w:rFonts w:ascii="仿宋_GB2312" w:hAnsi="宋体" w:eastAsia="仿宋_GB2312"/>
          <w:sz w:val="32"/>
          <w:szCs w:val="32"/>
        </w:rPr>
      </w:pPr>
      <w:r>
        <w:rPr>
          <w:rFonts w:ascii="仿宋_GB2312" w:eastAsia="仿宋_GB2312"/>
          <w:sz w:val="32"/>
          <w:szCs w:val="32"/>
        </w:rPr>
        <w:t>1</w:t>
      </w:r>
      <w:r>
        <w:rPr>
          <w:rFonts w:hint="eastAsia" w:ascii="仿宋_GB2312" w:eastAsia="仿宋_GB2312"/>
          <w:sz w:val="32"/>
          <w:szCs w:val="32"/>
        </w:rPr>
        <w:t>、</w:t>
      </w:r>
      <w:r>
        <w:rPr>
          <w:rFonts w:hint="eastAsia" w:ascii="仿宋_GB2312" w:hAnsi="宋体" w:eastAsia="仿宋_GB2312"/>
          <w:sz w:val="32"/>
          <w:szCs w:val="32"/>
        </w:rPr>
        <w:t>甲方负责按照县农业农村局制定的农业生产社会化服务的技术操作规程，为乙方提供所订社会化服务环节工作，严格遵守农药安全使用规定和与乡镇政府签订的服务协议，</w:t>
      </w:r>
      <w:r>
        <w:rPr>
          <w:rFonts w:hint="eastAsia" w:ascii="仿宋_GB2312" w:eastAsia="仿宋_GB2312"/>
          <w:sz w:val="32"/>
          <w:szCs w:val="32"/>
        </w:rPr>
        <w:t>提供相应机械设备和人力，按</w:t>
      </w:r>
      <w:r>
        <w:rPr>
          <w:rFonts w:hint="eastAsia" w:ascii="仿宋_GB2312" w:hAnsi="宋体" w:eastAsia="仿宋_GB2312"/>
          <w:sz w:val="32"/>
          <w:szCs w:val="32"/>
        </w:rPr>
        <w:t>期完成相关作业，确保服务效果，</w:t>
      </w:r>
    </w:p>
    <w:p w14:paraId="3A5F4CE5">
      <w:pPr>
        <w:topLinePunct/>
        <w:spacing w:line="460" w:lineRule="exact"/>
        <w:ind w:firstLine="57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w:t>
      </w:r>
      <w:r>
        <w:rPr>
          <w:rFonts w:hint="eastAsia" w:ascii="仿宋_GB2312" w:hAnsi="宋体" w:eastAsia="仿宋_GB2312"/>
          <w:sz w:val="32"/>
          <w:szCs w:val="32"/>
        </w:rPr>
        <w:t>甲方必须建立服务台账，完整记录与乙方的服务面积和内容，对植保服务的用药品种和数量、防治效果等作如实记录，并由乙方签字确认；</w:t>
      </w:r>
    </w:p>
    <w:p w14:paraId="40684CCC">
      <w:pPr>
        <w:topLinePunct/>
        <w:spacing w:line="460" w:lineRule="exact"/>
        <w:ind w:left="105" w:leftChars="50" w:firstLine="480" w:firstLineChars="150"/>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、乙方自愿</w:t>
      </w:r>
      <w:r>
        <w:rPr>
          <w:rFonts w:hint="eastAsia" w:ascii="仿宋_GB2312" w:eastAsia="仿宋_GB2312"/>
          <w:sz w:val="32"/>
          <w:szCs w:val="32"/>
        </w:rPr>
        <w:t>按实际面积</w:t>
      </w:r>
      <w:r>
        <w:rPr>
          <w:rFonts w:hint="eastAsia" w:ascii="仿宋_GB2312" w:hAnsi="宋体" w:eastAsia="仿宋_GB2312"/>
          <w:sz w:val="32"/>
          <w:szCs w:val="32"/>
        </w:rPr>
        <w:t>接受甲方农业生产社会化服务，</w:t>
      </w:r>
      <w:r>
        <w:rPr>
          <w:rFonts w:hint="eastAsia" w:ascii="仿宋_GB2312" w:eastAsia="仿宋_GB2312"/>
          <w:sz w:val="32"/>
          <w:szCs w:val="32"/>
        </w:rPr>
        <w:t>并</w:t>
      </w:r>
      <w:r>
        <w:rPr>
          <w:rFonts w:hint="eastAsia" w:ascii="仿宋_GB2312" w:hAnsi="宋体" w:eastAsia="仿宋_GB2312"/>
          <w:sz w:val="32"/>
          <w:szCs w:val="32"/>
        </w:rPr>
        <w:t>自行做好田间肥水管理等工作；</w:t>
      </w:r>
    </w:p>
    <w:p w14:paraId="2376E13D">
      <w:pPr>
        <w:topLinePunct/>
        <w:spacing w:line="460" w:lineRule="exact"/>
        <w:ind w:firstLine="640" w:firstLineChars="20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、乙方配合甲方做好农业生产服务面积等登记确认工作；</w:t>
      </w:r>
    </w:p>
    <w:p w14:paraId="17160644">
      <w:pPr>
        <w:topLinePunct/>
        <w:spacing w:line="460" w:lineRule="exact"/>
        <w:ind w:firstLine="57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、甲乙双方自觉接受县农业农村局、财政等部门和乡镇政府的监督，对提供虚假服务的不予拨付财政补助资金。</w:t>
      </w:r>
    </w:p>
    <w:p w14:paraId="56A62E3F">
      <w:pPr>
        <w:topLinePunct/>
        <w:spacing w:line="460" w:lineRule="exact"/>
        <w:ind w:firstLine="570"/>
        <w:rPr>
          <w:rFonts w:ascii="黑体" w:hAnsi="黑体" w:eastAsia="黑体"/>
          <w:sz w:val="32"/>
          <w:szCs w:val="32"/>
        </w:rPr>
      </w:pPr>
      <w:r>
        <w:rPr>
          <w:rFonts w:hint="eastAsia" w:ascii="黑体" w:hAnsi="黑体" w:eastAsia="黑体"/>
          <w:sz w:val="32"/>
          <w:szCs w:val="32"/>
        </w:rPr>
        <w:t>六、对提供植保的免除责任：</w:t>
      </w:r>
    </w:p>
    <w:p w14:paraId="4885F31B">
      <w:pPr>
        <w:topLinePunct/>
        <w:spacing w:line="460" w:lineRule="exact"/>
        <w:ind w:firstLine="57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、因天气、施肥、污染等其他因素造成的生理性病害；</w:t>
      </w:r>
    </w:p>
    <w:p w14:paraId="5CB27C6F">
      <w:pPr>
        <w:topLinePunct/>
        <w:spacing w:line="460" w:lineRule="exact"/>
        <w:ind w:firstLine="57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、因特殊天气影响而不能及时防治造成损失的；</w:t>
      </w:r>
    </w:p>
    <w:p w14:paraId="11FC16EA">
      <w:pPr>
        <w:topLinePunct/>
        <w:spacing w:line="460" w:lineRule="exact"/>
        <w:ind w:firstLine="570"/>
        <w:rPr>
          <w:rFonts w:ascii="黑体" w:hAnsi="黑体" w:eastAsia="黑体" w:cs="黑体"/>
          <w:sz w:val="32"/>
          <w:szCs w:val="32"/>
        </w:rPr>
      </w:pPr>
      <w:r>
        <w:rPr>
          <w:rFonts w:hint="eastAsia" w:ascii="黑体" w:hAnsi="黑体" w:eastAsia="黑体" w:cs="黑体"/>
          <w:sz w:val="32"/>
          <w:szCs w:val="32"/>
        </w:rPr>
        <w:t>七、其它约定事项</w:t>
      </w:r>
    </w:p>
    <w:p w14:paraId="233ED04B">
      <w:pPr>
        <w:topLinePunct/>
        <w:spacing w:line="460" w:lineRule="exact"/>
        <w:ind w:firstLine="570"/>
        <w:rPr>
          <w:rFonts w:ascii="仿宋_GB2312" w:eastAsia="仿宋_GB2312"/>
          <w:sz w:val="32"/>
          <w:szCs w:val="32"/>
        </w:rPr>
      </w:pPr>
      <w:r>
        <w:rPr>
          <w:rFonts w:hint="eastAsia" w:ascii="仿宋_GB2312" w:eastAsia="仿宋_GB2312"/>
          <w:sz w:val="32"/>
          <w:szCs w:val="32"/>
        </w:rPr>
        <w:t>1、本合同一式两份，自甲乙双方签字之日起生效，甲乙双方各持一份，具有同等法律效力。</w:t>
      </w:r>
    </w:p>
    <w:p w14:paraId="4A003352">
      <w:pPr>
        <w:topLinePunct/>
        <w:spacing w:line="460" w:lineRule="exact"/>
        <w:ind w:firstLine="570"/>
        <w:rPr>
          <w:rFonts w:ascii="仿宋_GB2312" w:eastAsia="仿宋_GB2312"/>
          <w:sz w:val="32"/>
          <w:szCs w:val="32"/>
        </w:rPr>
      </w:pPr>
      <w:r>
        <w:rPr>
          <w:rFonts w:hint="eastAsia" w:ascii="仿宋_GB2312" w:eastAsia="仿宋_GB2312"/>
          <w:sz w:val="32"/>
          <w:szCs w:val="32"/>
        </w:rPr>
        <w:t>2、未尽或须调整事宜经甲乙双方协商一致可签订补充协议，补充协议与本合同具有同等法律效力。补充协议与本合同不一致的，以补充协议为准。</w:t>
      </w:r>
    </w:p>
    <w:p w14:paraId="425BB2B6">
      <w:pPr>
        <w:topLinePunct/>
        <w:spacing w:line="460" w:lineRule="exact"/>
        <w:ind w:firstLine="570"/>
        <w:rPr>
          <w:rFonts w:ascii="仿宋_GB2312" w:eastAsia="仿宋_GB2312"/>
          <w:sz w:val="32"/>
          <w:szCs w:val="32"/>
        </w:rPr>
      </w:pPr>
      <w:r>
        <w:rPr>
          <w:rFonts w:hint="eastAsia" w:ascii="仿宋_GB2312" w:eastAsia="仿宋_GB2312"/>
          <w:sz w:val="32"/>
          <w:szCs w:val="32"/>
        </w:rPr>
        <w:t>3、服务所在地村委会或村联合社可对甲乙双方的服务关系予以指导和监督。</w:t>
      </w:r>
    </w:p>
    <w:p w14:paraId="0F2C1C75">
      <w:pPr>
        <w:topLinePunct/>
        <w:spacing w:line="460" w:lineRule="exact"/>
        <w:rPr>
          <w:rFonts w:ascii="仿宋_GB2312" w:eastAsia="仿宋_GB2312"/>
          <w:sz w:val="32"/>
          <w:szCs w:val="32"/>
        </w:rPr>
      </w:pPr>
    </w:p>
    <w:p w14:paraId="73CFDFB1">
      <w:pPr>
        <w:topLinePunct/>
        <w:spacing w:line="460" w:lineRule="exact"/>
        <w:rPr>
          <w:rFonts w:ascii="仿宋_GB2312" w:eastAsia="仿宋_GB2312"/>
          <w:sz w:val="32"/>
          <w:szCs w:val="32"/>
        </w:rPr>
      </w:pPr>
    </w:p>
    <w:p w14:paraId="213AD698">
      <w:pPr>
        <w:topLinePunct/>
        <w:spacing w:line="460" w:lineRule="exact"/>
        <w:rPr>
          <w:rFonts w:ascii="仿宋_GB2312" w:eastAsia="仿宋_GB2312"/>
          <w:sz w:val="32"/>
          <w:szCs w:val="32"/>
          <w:u w:val="single"/>
        </w:rPr>
      </w:pPr>
      <w:r>
        <w:rPr>
          <w:rFonts w:hint="eastAsia" w:ascii="仿宋_GB2312" w:eastAsia="仿宋_GB2312"/>
          <w:sz w:val="32"/>
          <w:szCs w:val="32"/>
        </w:rPr>
        <w:t>甲方</w:t>
      </w:r>
      <w:r>
        <w:rPr>
          <w:rFonts w:ascii="仿宋_GB2312" w:eastAsia="仿宋_GB2312"/>
          <w:sz w:val="32"/>
          <w:szCs w:val="32"/>
        </w:rPr>
        <w:t xml:space="preserve"> </w:t>
      </w:r>
      <w:r>
        <w:rPr>
          <w:rFonts w:hint="eastAsia" w:ascii="仿宋_GB2312" w:eastAsia="仿宋_GB2312"/>
          <w:sz w:val="32"/>
          <w:szCs w:val="32"/>
        </w:rPr>
        <w:t>：</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hAnsi="宋体" w:eastAsia="仿宋_GB2312"/>
          <w:sz w:val="32"/>
          <w:szCs w:val="32"/>
        </w:rPr>
        <w:t>（签章）</w:t>
      </w:r>
      <w:r>
        <w:rPr>
          <w:rFonts w:ascii="仿宋_GB2312" w:hAnsi="宋体" w:eastAsia="仿宋_GB2312"/>
          <w:sz w:val="32"/>
          <w:szCs w:val="32"/>
        </w:rPr>
        <w:t xml:space="preserve"> </w:t>
      </w:r>
      <w:r>
        <w:rPr>
          <w:rFonts w:hint="eastAsia" w:ascii="仿宋_GB2312" w:hAnsi="宋体" w:eastAsia="仿宋_GB2312"/>
          <w:sz w:val="32"/>
          <w:szCs w:val="32"/>
        </w:rPr>
        <w:t xml:space="preserve">   </w:t>
      </w:r>
      <w:r>
        <w:rPr>
          <w:rFonts w:hint="eastAsia" w:ascii="仿宋_GB2312" w:eastAsia="仿宋_GB2312"/>
          <w:sz w:val="32"/>
          <w:szCs w:val="32"/>
        </w:rPr>
        <w:t xml:space="preserve">     2025年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p w14:paraId="461CEB98">
      <w:pPr>
        <w:topLinePunct/>
        <w:spacing w:line="460" w:lineRule="exact"/>
        <w:rPr>
          <w:rFonts w:ascii="仿宋_GB2312" w:eastAsia="仿宋_GB2312"/>
          <w:sz w:val="32"/>
          <w:szCs w:val="32"/>
        </w:rPr>
      </w:pPr>
    </w:p>
    <w:p w14:paraId="5671D72C">
      <w:pPr>
        <w:topLinePunct/>
        <w:spacing w:line="460" w:lineRule="exact"/>
        <w:rPr>
          <w:rFonts w:ascii="仿宋_GB2312" w:eastAsia="仿宋_GB2312"/>
          <w:sz w:val="32"/>
          <w:szCs w:val="32"/>
        </w:rPr>
      </w:pPr>
    </w:p>
    <w:p w14:paraId="51F61D2F">
      <w:pPr>
        <w:topLinePunct/>
        <w:spacing w:line="460" w:lineRule="exact"/>
        <w:rPr>
          <w:rFonts w:ascii="仿宋_GB2312" w:eastAsia="仿宋_GB2312"/>
          <w:sz w:val="32"/>
          <w:szCs w:val="32"/>
        </w:rPr>
      </w:pPr>
    </w:p>
    <w:p w14:paraId="5A0DB962">
      <w:pPr>
        <w:topLinePunct/>
        <w:spacing w:line="460" w:lineRule="exact"/>
        <w:rPr>
          <w:rFonts w:ascii="仿宋_GB2312" w:hAnsi="宋体" w:eastAsia="仿宋_GB2312" w:cs="宋体"/>
          <w:bCs/>
          <w:sz w:val="36"/>
          <w:szCs w:val="36"/>
        </w:rPr>
      </w:pPr>
      <w:r>
        <w:rPr>
          <w:rFonts w:hint="eastAsia" w:ascii="仿宋_GB2312" w:eastAsia="仿宋_GB2312"/>
          <w:sz w:val="32"/>
          <w:szCs w:val="32"/>
        </w:rPr>
        <w:t>乙方</w:t>
      </w:r>
      <w:r>
        <w:rPr>
          <w:rFonts w:ascii="仿宋_GB2312" w:eastAsia="仿宋_GB2312"/>
          <w:sz w:val="32"/>
          <w:szCs w:val="32"/>
        </w:rPr>
        <w:t xml:space="preserve"> </w:t>
      </w:r>
      <w:r>
        <w:rPr>
          <w:rFonts w:hint="eastAsia" w:ascii="仿宋_GB2312" w:eastAsia="仿宋_GB2312"/>
          <w:sz w:val="32"/>
          <w:szCs w:val="32"/>
        </w:rPr>
        <w:t>：</w:t>
      </w:r>
      <w:r>
        <w:rPr>
          <w:rFonts w:ascii="仿宋_GB2312" w:eastAsia="仿宋_GB2312"/>
          <w:sz w:val="32"/>
          <w:szCs w:val="32"/>
          <w:u w:val="single"/>
        </w:rPr>
        <w:t xml:space="preserve">              </w:t>
      </w:r>
      <w:r>
        <w:rPr>
          <w:rFonts w:hint="eastAsia" w:ascii="仿宋_GB2312" w:hAnsi="宋体" w:eastAsia="仿宋_GB2312"/>
          <w:sz w:val="32"/>
          <w:szCs w:val="32"/>
        </w:rPr>
        <w:t>（签章）</w:t>
      </w:r>
      <w:r>
        <w:rPr>
          <w:rFonts w:ascii="仿宋_GB2312" w:eastAsia="仿宋_GB2312"/>
          <w:sz w:val="32"/>
          <w:szCs w:val="32"/>
        </w:rPr>
        <w:t xml:space="preserve">  </w:t>
      </w:r>
      <w:r>
        <w:rPr>
          <w:rFonts w:hint="eastAsia" w:ascii="仿宋_GB2312" w:eastAsia="仿宋_GB2312"/>
          <w:sz w:val="32"/>
          <w:szCs w:val="32"/>
        </w:rPr>
        <w:t xml:space="preserve">      2025年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r>
        <w:rPr>
          <w:rFonts w:ascii="仿宋_GB2312" w:eastAsia="仿宋_GB2312"/>
          <w:sz w:val="30"/>
          <w:szCs w:val="30"/>
        </w:rPr>
        <w:t xml:space="preserve">                   </w:t>
      </w:r>
      <w:r>
        <w:rPr>
          <w:rFonts w:hint="eastAsia" w:ascii="仿宋_GB2312" w:eastAsia="仿宋_GB2312"/>
          <w:sz w:val="30"/>
          <w:szCs w:val="30"/>
        </w:rPr>
        <w:t xml:space="preserve">  </w:t>
      </w:r>
    </w:p>
    <w:p w14:paraId="45339FDC">
      <w:pPr>
        <w:topLinePunct/>
        <w:rPr>
          <w:rFonts w:ascii="仿宋_GB2312" w:hAnsi="仿宋_GB2312" w:eastAsia="仿宋_GB2312" w:cs="仿宋_GB2312"/>
          <w:sz w:val="32"/>
          <w:szCs w:val="32"/>
        </w:rPr>
      </w:pPr>
      <w:r>
        <w:rPr>
          <w:rFonts w:hint="eastAsia" w:ascii="仿宋_GB2312" w:hAnsi="仿宋_GB2312" w:eastAsia="仿宋_GB2312" w:cs="仿宋_GB2312"/>
          <w:sz w:val="32"/>
          <w:szCs w:val="32"/>
        </w:rPr>
        <w:t>附件10：</w:t>
      </w:r>
    </w:p>
    <w:p w14:paraId="63915370">
      <w:pPr>
        <w:topLinePunct/>
        <w:jc w:val="center"/>
        <w:rPr>
          <w:rFonts w:ascii="方正小标宋简体" w:hAnsi="方正小标宋简体" w:cs="黑体" w:eastAsiaTheme="majorEastAsia"/>
          <w:b/>
          <w:bCs/>
          <w:w w:val="95"/>
          <w:sz w:val="44"/>
          <w:szCs w:val="44"/>
        </w:rPr>
      </w:pPr>
      <w:r>
        <w:rPr>
          <w:rFonts w:hint="eastAsia" w:ascii="方正小标宋简体" w:hAnsi="方正小标宋简体" w:cs="黑体" w:eastAsiaTheme="majorEastAsia"/>
          <w:b/>
          <w:bCs/>
          <w:w w:val="95"/>
          <w:sz w:val="44"/>
          <w:szCs w:val="44"/>
        </w:rPr>
        <w:t>休宁县2025年农业社会化服务项目乡镇验收表</w:t>
      </w:r>
    </w:p>
    <w:tbl>
      <w:tblPr>
        <w:tblStyle w:val="8"/>
        <w:tblpPr w:leftFromText="180" w:rightFromText="180" w:vertAnchor="page" w:horzAnchor="page" w:tblpXSpec="center" w:tblpY="3482"/>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391"/>
        <w:gridCol w:w="1261"/>
        <w:gridCol w:w="1036"/>
        <w:gridCol w:w="1300"/>
        <w:gridCol w:w="1347"/>
        <w:gridCol w:w="1416"/>
      </w:tblGrid>
      <w:tr w14:paraId="0572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429" w:type="dxa"/>
            <w:vMerge w:val="restart"/>
            <w:vAlign w:val="center"/>
          </w:tcPr>
          <w:p w14:paraId="165700F0">
            <w:pPr>
              <w:topLinePunct/>
              <w:jc w:val="center"/>
              <w:rPr>
                <w:rFonts w:ascii="仿宋" w:hAnsi="仿宋" w:eastAsia="仿宋" w:cs="仿宋"/>
                <w:sz w:val="24"/>
              </w:rPr>
            </w:pPr>
            <w:r>
              <w:rPr>
                <w:rFonts w:hint="eastAsia" w:ascii="仿宋" w:hAnsi="仿宋" w:eastAsia="仿宋" w:cs="仿宋"/>
                <w:sz w:val="24"/>
              </w:rPr>
              <w:t>验收内容</w:t>
            </w:r>
          </w:p>
        </w:tc>
        <w:tc>
          <w:tcPr>
            <w:tcW w:w="1391" w:type="dxa"/>
            <w:vAlign w:val="center"/>
          </w:tcPr>
          <w:p w14:paraId="5FF48991">
            <w:pPr>
              <w:topLinePunct/>
              <w:jc w:val="center"/>
              <w:rPr>
                <w:rFonts w:ascii="仿宋" w:hAnsi="仿宋" w:eastAsia="仿宋" w:cs="仿宋"/>
                <w:sz w:val="24"/>
              </w:rPr>
            </w:pPr>
            <w:r>
              <w:rPr>
                <w:rFonts w:hint="eastAsia" w:ascii="仿宋" w:hAnsi="仿宋" w:eastAsia="仿宋" w:cs="仿宋"/>
                <w:sz w:val="24"/>
              </w:rPr>
              <w:t>服务主体</w:t>
            </w:r>
          </w:p>
        </w:tc>
        <w:tc>
          <w:tcPr>
            <w:tcW w:w="1261" w:type="dxa"/>
            <w:vAlign w:val="center"/>
          </w:tcPr>
          <w:p w14:paraId="3E383345">
            <w:pPr>
              <w:topLinePunct/>
              <w:jc w:val="center"/>
              <w:rPr>
                <w:rFonts w:ascii="仿宋" w:hAnsi="仿宋" w:eastAsia="仿宋" w:cs="仿宋"/>
                <w:sz w:val="24"/>
              </w:rPr>
            </w:pPr>
            <w:r>
              <w:rPr>
                <w:rFonts w:hint="eastAsia" w:ascii="仿宋" w:hAnsi="仿宋" w:eastAsia="仿宋" w:cs="仿宋"/>
                <w:sz w:val="24"/>
              </w:rPr>
              <w:t>服务对象</w:t>
            </w:r>
          </w:p>
        </w:tc>
        <w:tc>
          <w:tcPr>
            <w:tcW w:w="1036" w:type="dxa"/>
            <w:vAlign w:val="center"/>
          </w:tcPr>
          <w:p w14:paraId="5C46721B">
            <w:pPr>
              <w:topLinePunct/>
              <w:jc w:val="center"/>
              <w:rPr>
                <w:rFonts w:ascii="仿宋" w:hAnsi="仿宋" w:eastAsia="仿宋" w:cs="仿宋"/>
                <w:sz w:val="24"/>
              </w:rPr>
            </w:pPr>
            <w:r>
              <w:rPr>
                <w:rFonts w:hint="eastAsia" w:ascii="仿宋" w:hAnsi="仿宋" w:eastAsia="仿宋" w:cs="仿宋"/>
                <w:sz w:val="24"/>
              </w:rPr>
              <w:t>水稻作业环节</w:t>
            </w:r>
          </w:p>
        </w:tc>
        <w:tc>
          <w:tcPr>
            <w:tcW w:w="1300" w:type="dxa"/>
            <w:vAlign w:val="center"/>
          </w:tcPr>
          <w:p w14:paraId="48F5D1EE">
            <w:pPr>
              <w:topLinePunct/>
              <w:jc w:val="center"/>
              <w:rPr>
                <w:rFonts w:ascii="仿宋" w:hAnsi="仿宋" w:eastAsia="仿宋" w:cs="仿宋"/>
                <w:sz w:val="24"/>
              </w:rPr>
            </w:pPr>
            <w:r>
              <w:rPr>
                <w:rFonts w:hint="eastAsia" w:ascii="仿宋" w:hAnsi="仿宋" w:eastAsia="仿宋" w:cs="仿宋"/>
                <w:sz w:val="24"/>
              </w:rPr>
              <w:t>申报服务面积（亩）</w:t>
            </w:r>
          </w:p>
        </w:tc>
        <w:tc>
          <w:tcPr>
            <w:tcW w:w="1347" w:type="dxa"/>
            <w:vAlign w:val="center"/>
          </w:tcPr>
          <w:p w14:paraId="7F5B8200">
            <w:pPr>
              <w:topLinePunct/>
              <w:jc w:val="center"/>
              <w:rPr>
                <w:rFonts w:ascii="仿宋" w:hAnsi="仿宋" w:eastAsia="仿宋" w:cs="仿宋"/>
                <w:sz w:val="24"/>
              </w:rPr>
            </w:pPr>
            <w:r>
              <w:rPr>
                <w:rFonts w:hint="eastAsia" w:ascii="仿宋" w:hAnsi="仿宋" w:eastAsia="仿宋" w:cs="仿宋"/>
                <w:sz w:val="24"/>
              </w:rPr>
              <w:t>验收服务面积（亩）</w:t>
            </w:r>
          </w:p>
        </w:tc>
        <w:tc>
          <w:tcPr>
            <w:tcW w:w="1416" w:type="dxa"/>
            <w:vAlign w:val="center"/>
          </w:tcPr>
          <w:p w14:paraId="7B1E0F36">
            <w:pPr>
              <w:topLinePunct/>
              <w:jc w:val="center"/>
              <w:rPr>
                <w:rFonts w:ascii="仿宋" w:hAnsi="仿宋" w:eastAsia="仿宋" w:cs="仿宋"/>
                <w:sz w:val="24"/>
              </w:rPr>
            </w:pPr>
            <w:r>
              <w:rPr>
                <w:rFonts w:hint="eastAsia" w:ascii="仿宋" w:hAnsi="仿宋" w:eastAsia="仿宋" w:cs="仿宋"/>
                <w:sz w:val="24"/>
              </w:rPr>
              <w:t>验收时间</w:t>
            </w:r>
          </w:p>
        </w:tc>
      </w:tr>
      <w:tr w14:paraId="3F74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429" w:type="dxa"/>
            <w:vMerge w:val="continue"/>
            <w:vAlign w:val="center"/>
          </w:tcPr>
          <w:p w14:paraId="282F2F93">
            <w:pPr>
              <w:topLinePunct/>
              <w:jc w:val="center"/>
              <w:rPr>
                <w:rFonts w:ascii="仿宋" w:hAnsi="仿宋" w:eastAsia="仿宋" w:cs="仿宋"/>
                <w:sz w:val="24"/>
              </w:rPr>
            </w:pPr>
          </w:p>
        </w:tc>
        <w:tc>
          <w:tcPr>
            <w:tcW w:w="1391" w:type="dxa"/>
            <w:vAlign w:val="center"/>
          </w:tcPr>
          <w:p w14:paraId="12B5B3D4">
            <w:pPr>
              <w:topLinePunct/>
              <w:jc w:val="center"/>
              <w:rPr>
                <w:rFonts w:ascii="仿宋" w:hAnsi="仿宋" w:eastAsia="仿宋" w:cs="仿宋"/>
                <w:sz w:val="24"/>
              </w:rPr>
            </w:pPr>
          </w:p>
        </w:tc>
        <w:tc>
          <w:tcPr>
            <w:tcW w:w="1261" w:type="dxa"/>
            <w:vAlign w:val="center"/>
          </w:tcPr>
          <w:p w14:paraId="3E1C6FC0">
            <w:pPr>
              <w:topLinePunct/>
              <w:jc w:val="center"/>
              <w:rPr>
                <w:rFonts w:ascii="仿宋" w:hAnsi="仿宋" w:eastAsia="仿宋" w:cs="仿宋"/>
                <w:sz w:val="24"/>
              </w:rPr>
            </w:pPr>
          </w:p>
        </w:tc>
        <w:tc>
          <w:tcPr>
            <w:tcW w:w="1036" w:type="dxa"/>
            <w:vAlign w:val="center"/>
          </w:tcPr>
          <w:p w14:paraId="4D1F5B92">
            <w:pPr>
              <w:topLinePunct/>
              <w:jc w:val="center"/>
              <w:rPr>
                <w:rFonts w:ascii="仿宋" w:hAnsi="仿宋" w:eastAsia="仿宋" w:cs="仿宋"/>
                <w:sz w:val="24"/>
              </w:rPr>
            </w:pPr>
          </w:p>
        </w:tc>
        <w:tc>
          <w:tcPr>
            <w:tcW w:w="1300" w:type="dxa"/>
            <w:vAlign w:val="center"/>
          </w:tcPr>
          <w:p w14:paraId="1FFE4259">
            <w:pPr>
              <w:topLinePunct/>
              <w:jc w:val="center"/>
              <w:rPr>
                <w:rFonts w:ascii="仿宋" w:hAnsi="仿宋" w:eastAsia="仿宋" w:cs="仿宋"/>
                <w:sz w:val="24"/>
              </w:rPr>
            </w:pPr>
          </w:p>
        </w:tc>
        <w:tc>
          <w:tcPr>
            <w:tcW w:w="1347" w:type="dxa"/>
            <w:vAlign w:val="center"/>
          </w:tcPr>
          <w:p w14:paraId="1BCB157B">
            <w:pPr>
              <w:topLinePunct/>
              <w:jc w:val="center"/>
              <w:rPr>
                <w:rFonts w:ascii="仿宋" w:hAnsi="仿宋" w:eastAsia="仿宋" w:cs="仿宋"/>
                <w:sz w:val="24"/>
              </w:rPr>
            </w:pPr>
          </w:p>
        </w:tc>
        <w:tc>
          <w:tcPr>
            <w:tcW w:w="1416" w:type="dxa"/>
            <w:vAlign w:val="center"/>
          </w:tcPr>
          <w:p w14:paraId="35F7BD4F">
            <w:pPr>
              <w:topLinePunct/>
              <w:jc w:val="center"/>
              <w:rPr>
                <w:rFonts w:ascii="仿宋" w:hAnsi="仿宋" w:eastAsia="仿宋" w:cs="仿宋"/>
                <w:sz w:val="24"/>
              </w:rPr>
            </w:pPr>
          </w:p>
        </w:tc>
      </w:tr>
      <w:tr w14:paraId="748D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29" w:type="dxa"/>
            <w:vMerge w:val="continue"/>
            <w:vAlign w:val="center"/>
          </w:tcPr>
          <w:p w14:paraId="41A822D4">
            <w:pPr>
              <w:topLinePunct/>
              <w:jc w:val="center"/>
              <w:rPr>
                <w:rFonts w:ascii="仿宋" w:hAnsi="仿宋" w:eastAsia="仿宋" w:cs="仿宋"/>
                <w:sz w:val="24"/>
              </w:rPr>
            </w:pPr>
          </w:p>
        </w:tc>
        <w:tc>
          <w:tcPr>
            <w:tcW w:w="1391" w:type="dxa"/>
            <w:vAlign w:val="center"/>
          </w:tcPr>
          <w:p w14:paraId="0C8A2988">
            <w:pPr>
              <w:topLinePunct/>
              <w:jc w:val="center"/>
              <w:rPr>
                <w:rFonts w:ascii="仿宋" w:hAnsi="仿宋" w:eastAsia="仿宋" w:cs="仿宋"/>
                <w:sz w:val="24"/>
              </w:rPr>
            </w:pPr>
          </w:p>
        </w:tc>
        <w:tc>
          <w:tcPr>
            <w:tcW w:w="1261" w:type="dxa"/>
            <w:vAlign w:val="center"/>
          </w:tcPr>
          <w:p w14:paraId="4F0463CE">
            <w:pPr>
              <w:topLinePunct/>
              <w:jc w:val="center"/>
              <w:rPr>
                <w:rFonts w:ascii="仿宋" w:hAnsi="仿宋" w:eastAsia="仿宋" w:cs="仿宋"/>
                <w:sz w:val="24"/>
              </w:rPr>
            </w:pPr>
          </w:p>
        </w:tc>
        <w:tc>
          <w:tcPr>
            <w:tcW w:w="1036" w:type="dxa"/>
            <w:vAlign w:val="center"/>
          </w:tcPr>
          <w:p w14:paraId="77BABEF4">
            <w:pPr>
              <w:topLinePunct/>
              <w:jc w:val="center"/>
              <w:rPr>
                <w:rFonts w:ascii="仿宋" w:hAnsi="仿宋" w:eastAsia="仿宋" w:cs="仿宋"/>
                <w:sz w:val="24"/>
              </w:rPr>
            </w:pPr>
          </w:p>
        </w:tc>
        <w:tc>
          <w:tcPr>
            <w:tcW w:w="1300" w:type="dxa"/>
            <w:vAlign w:val="center"/>
          </w:tcPr>
          <w:p w14:paraId="30748FB3">
            <w:pPr>
              <w:topLinePunct/>
              <w:jc w:val="center"/>
              <w:rPr>
                <w:rFonts w:ascii="仿宋" w:hAnsi="仿宋" w:eastAsia="仿宋" w:cs="仿宋"/>
                <w:sz w:val="24"/>
              </w:rPr>
            </w:pPr>
          </w:p>
        </w:tc>
        <w:tc>
          <w:tcPr>
            <w:tcW w:w="1347" w:type="dxa"/>
            <w:vAlign w:val="center"/>
          </w:tcPr>
          <w:p w14:paraId="2101497A">
            <w:pPr>
              <w:topLinePunct/>
              <w:jc w:val="center"/>
              <w:rPr>
                <w:rFonts w:ascii="仿宋" w:hAnsi="仿宋" w:eastAsia="仿宋" w:cs="仿宋"/>
                <w:sz w:val="24"/>
              </w:rPr>
            </w:pPr>
          </w:p>
        </w:tc>
        <w:tc>
          <w:tcPr>
            <w:tcW w:w="1416" w:type="dxa"/>
            <w:vAlign w:val="center"/>
          </w:tcPr>
          <w:p w14:paraId="3B51CE84">
            <w:pPr>
              <w:topLinePunct/>
              <w:jc w:val="center"/>
              <w:rPr>
                <w:rFonts w:ascii="仿宋" w:hAnsi="仿宋" w:eastAsia="仿宋" w:cs="仿宋"/>
                <w:sz w:val="24"/>
              </w:rPr>
            </w:pPr>
          </w:p>
        </w:tc>
      </w:tr>
      <w:tr w14:paraId="1713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29" w:type="dxa"/>
            <w:vMerge w:val="continue"/>
            <w:vAlign w:val="center"/>
          </w:tcPr>
          <w:p w14:paraId="2002122B">
            <w:pPr>
              <w:topLinePunct/>
              <w:jc w:val="center"/>
              <w:rPr>
                <w:rFonts w:ascii="仿宋" w:hAnsi="仿宋" w:eastAsia="仿宋" w:cs="仿宋"/>
                <w:sz w:val="24"/>
              </w:rPr>
            </w:pPr>
          </w:p>
        </w:tc>
        <w:tc>
          <w:tcPr>
            <w:tcW w:w="1391" w:type="dxa"/>
            <w:vAlign w:val="center"/>
          </w:tcPr>
          <w:p w14:paraId="2FF8E081">
            <w:pPr>
              <w:topLinePunct/>
              <w:jc w:val="center"/>
              <w:rPr>
                <w:rFonts w:ascii="仿宋" w:hAnsi="仿宋" w:eastAsia="仿宋" w:cs="仿宋"/>
                <w:sz w:val="24"/>
              </w:rPr>
            </w:pPr>
          </w:p>
        </w:tc>
        <w:tc>
          <w:tcPr>
            <w:tcW w:w="1261" w:type="dxa"/>
            <w:vAlign w:val="center"/>
          </w:tcPr>
          <w:p w14:paraId="35A3B960">
            <w:pPr>
              <w:topLinePunct/>
              <w:jc w:val="center"/>
              <w:rPr>
                <w:rFonts w:ascii="仿宋" w:hAnsi="仿宋" w:eastAsia="仿宋" w:cs="仿宋"/>
                <w:sz w:val="24"/>
              </w:rPr>
            </w:pPr>
          </w:p>
        </w:tc>
        <w:tc>
          <w:tcPr>
            <w:tcW w:w="1036" w:type="dxa"/>
            <w:vAlign w:val="center"/>
          </w:tcPr>
          <w:p w14:paraId="6B31DD50">
            <w:pPr>
              <w:topLinePunct/>
              <w:jc w:val="center"/>
              <w:rPr>
                <w:rFonts w:ascii="仿宋" w:hAnsi="仿宋" w:eastAsia="仿宋" w:cs="仿宋"/>
                <w:sz w:val="24"/>
              </w:rPr>
            </w:pPr>
          </w:p>
        </w:tc>
        <w:tc>
          <w:tcPr>
            <w:tcW w:w="1300" w:type="dxa"/>
            <w:vAlign w:val="center"/>
          </w:tcPr>
          <w:p w14:paraId="16F1AEBC">
            <w:pPr>
              <w:topLinePunct/>
              <w:jc w:val="center"/>
              <w:rPr>
                <w:rFonts w:ascii="仿宋" w:hAnsi="仿宋" w:eastAsia="仿宋" w:cs="仿宋"/>
                <w:sz w:val="24"/>
              </w:rPr>
            </w:pPr>
          </w:p>
        </w:tc>
        <w:tc>
          <w:tcPr>
            <w:tcW w:w="1347" w:type="dxa"/>
            <w:vAlign w:val="center"/>
          </w:tcPr>
          <w:p w14:paraId="50FE4989">
            <w:pPr>
              <w:topLinePunct/>
              <w:jc w:val="center"/>
              <w:rPr>
                <w:rFonts w:ascii="仿宋" w:hAnsi="仿宋" w:eastAsia="仿宋" w:cs="仿宋"/>
                <w:sz w:val="24"/>
              </w:rPr>
            </w:pPr>
          </w:p>
        </w:tc>
        <w:tc>
          <w:tcPr>
            <w:tcW w:w="1416" w:type="dxa"/>
            <w:vAlign w:val="center"/>
          </w:tcPr>
          <w:p w14:paraId="05B9DBAD">
            <w:pPr>
              <w:topLinePunct/>
              <w:jc w:val="center"/>
              <w:rPr>
                <w:rFonts w:ascii="仿宋" w:hAnsi="仿宋" w:eastAsia="仿宋" w:cs="仿宋"/>
                <w:sz w:val="24"/>
              </w:rPr>
            </w:pPr>
          </w:p>
        </w:tc>
      </w:tr>
      <w:tr w14:paraId="17AA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29" w:type="dxa"/>
            <w:vMerge w:val="continue"/>
            <w:vAlign w:val="center"/>
          </w:tcPr>
          <w:p w14:paraId="546AB2C2">
            <w:pPr>
              <w:topLinePunct/>
              <w:jc w:val="center"/>
              <w:rPr>
                <w:rFonts w:ascii="仿宋" w:hAnsi="仿宋" w:eastAsia="仿宋" w:cs="仿宋"/>
                <w:sz w:val="24"/>
              </w:rPr>
            </w:pPr>
          </w:p>
        </w:tc>
        <w:tc>
          <w:tcPr>
            <w:tcW w:w="1391" w:type="dxa"/>
            <w:vAlign w:val="center"/>
          </w:tcPr>
          <w:p w14:paraId="227E5A27">
            <w:pPr>
              <w:topLinePunct/>
              <w:jc w:val="center"/>
              <w:rPr>
                <w:rFonts w:ascii="仿宋" w:hAnsi="仿宋" w:eastAsia="仿宋" w:cs="仿宋"/>
                <w:sz w:val="24"/>
              </w:rPr>
            </w:pPr>
          </w:p>
        </w:tc>
        <w:tc>
          <w:tcPr>
            <w:tcW w:w="1261" w:type="dxa"/>
            <w:vAlign w:val="center"/>
          </w:tcPr>
          <w:p w14:paraId="53D999E2">
            <w:pPr>
              <w:topLinePunct/>
              <w:jc w:val="center"/>
              <w:rPr>
                <w:rFonts w:ascii="仿宋" w:hAnsi="仿宋" w:eastAsia="仿宋" w:cs="仿宋"/>
                <w:sz w:val="24"/>
              </w:rPr>
            </w:pPr>
          </w:p>
        </w:tc>
        <w:tc>
          <w:tcPr>
            <w:tcW w:w="1036" w:type="dxa"/>
            <w:vAlign w:val="center"/>
          </w:tcPr>
          <w:p w14:paraId="386326F2">
            <w:pPr>
              <w:topLinePunct/>
              <w:jc w:val="center"/>
              <w:rPr>
                <w:rFonts w:ascii="仿宋" w:hAnsi="仿宋" w:eastAsia="仿宋" w:cs="仿宋"/>
                <w:sz w:val="24"/>
              </w:rPr>
            </w:pPr>
          </w:p>
        </w:tc>
        <w:tc>
          <w:tcPr>
            <w:tcW w:w="1300" w:type="dxa"/>
            <w:vAlign w:val="center"/>
          </w:tcPr>
          <w:p w14:paraId="400B4328">
            <w:pPr>
              <w:topLinePunct/>
              <w:jc w:val="center"/>
              <w:rPr>
                <w:rFonts w:ascii="仿宋" w:hAnsi="仿宋" w:eastAsia="仿宋" w:cs="仿宋"/>
                <w:sz w:val="24"/>
              </w:rPr>
            </w:pPr>
          </w:p>
        </w:tc>
        <w:tc>
          <w:tcPr>
            <w:tcW w:w="1347" w:type="dxa"/>
            <w:vAlign w:val="center"/>
          </w:tcPr>
          <w:p w14:paraId="3103A0CD">
            <w:pPr>
              <w:topLinePunct/>
              <w:jc w:val="center"/>
              <w:rPr>
                <w:rFonts w:ascii="仿宋" w:hAnsi="仿宋" w:eastAsia="仿宋" w:cs="仿宋"/>
                <w:sz w:val="24"/>
              </w:rPr>
            </w:pPr>
          </w:p>
        </w:tc>
        <w:tc>
          <w:tcPr>
            <w:tcW w:w="1416" w:type="dxa"/>
            <w:vAlign w:val="center"/>
          </w:tcPr>
          <w:p w14:paraId="6E038554">
            <w:pPr>
              <w:topLinePunct/>
              <w:jc w:val="center"/>
              <w:rPr>
                <w:rFonts w:ascii="仿宋" w:hAnsi="仿宋" w:eastAsia="仿宋" w:cs="仿宋"/>
                <w:sz w:val="24"/>
              </w:rPr>
            </w:pPr>
          </w:p>
        </w:tc>
      </w:tr>
      <w:tr w14:paraId="0793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429" w:type="dxa"/>
            <w:vMerge w:val="continue"/>
            <w:vAlign w:val="center"/>
          </w:tcPr>
          <w:p w14:paraId="02ACB97A">
            <w:pPr>
              <w:topLinePunct/>
              <w:jc w:val="center"/>
              <w:rPr>
                <w:rFonts w:ascii="仿宋" w:hAnsi="仿宋" w:eastAsia="仿宋" w:cs="仿宋"/>
                <w:sz w:val="24"/>
              </w:rPr>
            </w:pPr>
          </w:p>
        </w:tc>
        <w:tc>
          <w:tcPr>
            <w:tcW w:w="1391" w:type="dxa"/>
            <w:vAlign w:val="center"/>
          </w:tcPr>
          <w:p w14:paraId="45B3805B">
            <w:pPr>
              <w:topLinePunct/>
              <w:jc w:val="center"/>
              <w:rPr>
                <w:rFonts w:ascii="仿宋" w:hAnsi="仿宋" w:eastAsia="仿宋" w:cs="仿宋"/>
                <w:sz w:val="24"/>
              </w:rPr>
            </w:pPr>
          </w:p>
        </w:tc>
        <w:tc>
          <w:tcPr>
            <w:tcW w:w="1261" w:type="dxa"/>
            <w:vAlign w:val="center"/>
          </w:tcPr>
          <w:p w14:paraId="3DA101AD">
            <w:pPr>
              <w:topLinePunct/>
              <w:jc w:val="center"/>
              <w:rPr>
                <w:rFonts w:ascii="仿宋" w:hAnsi="仿宋" w:eastAsia="仿宋" w:cs="仿宋"/>
                <w:sz w:val="24"/>
              </w:rPr>
            </w:pPr>
          </w:p>
        </w:tc>
        <w:tc>
          <w:tcPr>
            <w:tcW w:w="1036" w:type="dxa"/>
            <w:vAlign w:val="center"/>
          </w:tcPr>
          <w:p w14:paraId="14C70F5E">
            <w:pPr>
              <w:topLinePunct/>
              <w:jc w:val="center"/>
              <w:rPr>
                <w:rFonts w:ascii="仿宋" w:hAnsi="仿宋" w:eastAsia="仿宋" w:cs="仿宋"/>
                <w:sz w:val="24"/>
              </w:rPr>
            </w:pPr>
          </w:p>
        </w:tc>
        <w:tc>
          <w:tcPr>
            <w:tcW w:w="1300" w:type="dxa"/>
            <w:vAlign w:val="center"/>
          </w:tcPr>
          <w:p w14:paraId="725165BE">
            <w:pPr>
              <w:topLinePunct/>
              <w:jc w:val="center"/>
              <w:rPr>
                <w:rFonts w:ascii="仿宋" w:hAnsi="仿宋" w:eastAsia="仿宋" w:cs="仿宋"/>
                <w:sz w:val="24"/>
              </w:rPr>
            </w:pPr>
          </w:p>
        </w:tc>
        <w:tc>
          <w:tcPr>
            <w:tcW w:w="1347" w:type="dxa"/>
            <w:vAlign w:val="center"/>
          </w:tcPr>
          <w:p w14:paraId="12A17631">
            <w:pPr>
              <w:topLinePunct/>
              <w:jc w:val="center"/>
              <w:rPr>
                <w:rFonts w:ascii="仿宋" w:hAnsi="仿宋" w:eastAsia="仿宋" w:cs="仿宋"/>
                <w:sz w:val="24"/>
              </w:rPr>
            </w:pPr>
          </w:p>
        </w:tc>
        <w:tc>
          <w:tcPr>
            <w:tcW w:w="1416" w:type="dxa"/>
            <w:vAlign w:val="center"/>
          </w:tcPr>
          <w:p w14:paraId="286AB0CC">
            <w:pPr>
              <w:topLinePunct/>
              <w:jc w:val="center"/>
              <w:rPr>
                <w:rFonts w:ascii="仿宋" w:hAnsi="仿宋" w:eastAsia="仿宋" w:cs="仿宋"/>
                <w:sz w:val="24"/>
              </w:rPr>
            </w:pPr>
          </w:p>
        </w:tc>
      </w:tr>
      <w:tr w14:paraId="0700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429" w:type="dxa"/>
            <w:vMerge w:val="continue"/>
            <w:vAlign w:val="center"/>
          </w:tcPr>
          <w:p w14:paraId="4946EDFF">
            <w:pPr>
              <w:topLinePunct/>
              <w:jc w:val="center"/>
              <w:rPr>
                <w:rFonts w:ascii="仿宋" w:hAnsi="仿宋" w:eastAsia="仿宋" w:cs="仿宋"/>
                <w:sz w:val="24"/>
              </w:rPr>
            </w:pPr>
          </w:p>
        </w:tc>
        <w:tc>
          <w:tcPr>
            <w:tcW w:w="1391" w:type="dxa"/>
            <w:vAlign w:val="center"/>
          </w:tcPr>
          <w:p w14:paraId="3B4B0730">
            <w:pPr>
              <w:topLinePunct/>
              <w:jc w:val="center"/>
              <w:rPr>
                <w:rFonts w:ascii="仿宋" w:hAnsi="仿宋" w:eastAsia="仿宋" w:cs="仿宋"/>
                <w:sz w:val="24"/>
              </w:rPr>
            </w:pPr>
          </w:p>
        </w:tc>
        <w:tc>
          <w:tcPr>
            <w:tcW w:w="1261" w:type="dxa"/>
            <w:vAlign w:val="center"/>
          </w:tcPr>
          <w:p w14:paraId="2BC67D58">
            <w:pPr>
              <w:topLinePunct/>
              <w:jc w:val="center"/>
              <w:rPr>
                <w:rFonts w:ascii="仿宋" w:hAnsi="仿宋" w:eastAsia="仿宋" w:cs="仿宋"/>
                <w:sz w:val="24"/>
              </w:rPr>
            </w:pPr>
          </w:p>
        </w:tc>
        <w:tc>
          <w:tcPr>
            <w:tcW w:w="1036" w:type="dxa"/>
            <w:vAlign w:val="center"/>
          </w:tcPr>
          <w:p w14:paraId="6F9BE118">
            <w:pPr>
              <w:topLinePunct/>
              <w:jc w:val="center"/>
              <w:rPr>
                <w:rFonts w:ascii="仿宋" w:hAnsi="仿宋" w:eastAsia="仿宋" w:cs="仿宋"/>
                <w:sz w:val="24"/>
              </w:rPr>
            </w:pPr>
          </w:p>
        </w:tc>
        <w:tc>
          <w:tcPr>
            <w:tcW w:w="1300" w:type="dxa"/>
            <w:vAlign w:val="center"/>
          </w:tcPr>
          <w:p w14:paraId="4EC85A7A">
            <w:pPr>
              <w:topLinePunct/>
              <w:jc w:val="center"/>
              <w:rPr>
                <w:rFonts w:ascii="仿宋" w:hAnsi="仿宋" w:eastAsia="仿宋" w:cs="仿宋"/>
                <w:sz w:val="24"/>
              </w:rPr>
            </w:pPr>
          </w:p>
        </w:tc>
        <w:tc>
          <w:tcPr>
            <w:tcW w:w="1347" w:type="dxa"/>
            <w:vAlign w:val="center"/>
          </w:tcPr>
          <w:p w14:paraId="72576404">
            <w:pPr>
              <w:topLinePunct/>
              <w:jc w:val="center"/>
              <w:rPr>
                <w:rFonts w:ascii="仿宋" w:hAnsi="仿宋" w:eastAsia="仿宋" w:cs="仿宋"/>
                <w:sz w:val="24"/>
              </w:rPr>
            </w:pPr>
          </w:p>
        </w:tc>
        <w:tc>
          <w:tcPr>
            <w:tcW w:w="1416" w:type="dxa"/>
            <w:vAlign w:val="center"/>
          </w:tcPr>
          <w:p w14:paraId="16DE3575">
            <w:pPr>
              <w:topLinePunct/>
              <w:jc w:val="center"/>
              <w:rPr>
                <w:rFonts w:ascii="仿宋" w:hAnsi="仿宋" w:eastAsia="仿宋" w:cs="仿宋"/>
                <w:sz w:val="24"/>
              </w:rPr>
            </w:pPr>
          </w:p>
        </w:tc>
      </w:tr>
      <w:tr w14:paraId="0297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429" w:type="dxa"/>
            <w:vAlign w:val="center"/>
          </w:tcPr>
          <w:p w14:paraId="6A92CB1B">
            <w:pPr>
              <w:topLinePunct/>
              <w:jc w:val="center"/>
              <w:rPr>
                <w:rFonts w:ascii="仿宋" w:hAnsi="仿宋" w:eastAsia="仿宋" w:cs="仿宋"/>
                <w:sz w:val="24"/>
              </w:rPr>
            </w:pPr>
            <w:r>
              <w:rPr>
                <w:rFonts w:hint="eastAsia" w:ascii="仿宋" w:hAnsi="仿宋" w:eastAsia="仿宋" w:cs="仿宋"/>
                <w:sz w:val="24"/>
              </w:rPr>
              <w:t>验收结论</w:t>
            </w:r>
          </w:p>
        </w:tc>
        <w:tc>
          <w:tcPr>
            <w:tcW w:w="7751" w:type="dxa"/>
            <w:gridSpan w:val="6"/>
          </w:tcPr>
          <w:p w14:paraId="38F48CFD">
            <w:pPr>
              <w:topLinePunct/>
              <w:jc w:val="center"/>
              <w:rPr>
                <w:rFonts w:ascii="仿宋" w:hAnsi="仿宋" w:eastAsia="仿宋" w:cs="仿宋"/>
                <w:sz w:val="24"/>
              </w:rPr>
            </w:pPr>
          </w:p>
          <w:p w14:paraId="1A13FDC9">
            <w:pPr>
              <w:topLinePunct/>
              <w:jc w:val="center"/>
              <w:rPr>
                <w:rFonts w:ascii="仿宋" w:hAnsi="仿宋" w:eastAsia="仿宋" w:cs="仿宋"/>
                <w:sz w:val="24"/>
              </w:rPr>
            </w:pPr>
          </w:p>
          <w:p w14:paraId="5BB7B295">
            <w:pPr>
              <w:topLinePunct/>
              <w:jc w:val="center"/>
              <w:rPr>
                <w:rFonts w:ascii="仿宋" w:hAnsi="仿宋" w:eastAsia="仿宋" w:cs="仿宋"/>
                <w:sz w:val="24"/>
              </w:rPr>
            </w:pPr>
          </w:p>
          <w:p w14:paraId="1A6D25AF">
            <w:pPr>
              <w:topLinePunct/>
              <w:jc w:val="center"/>
              <w:rPr>
                <w:rFonts w:ascii="仿宋" w:hAnsi="仿宋" w:eastAsia="仿宋" w:cs="仿宋"/>
                <w:sz w:val="24"/>
              </w:rPr>
            </w:pPr>
          </w:p>
        </w:tc>
      </w:tr>
      <w:tr w14:paraId="44C0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1429" w:type="dxa"/>
            <w:vAlign w:val="center"/>
          </w:tcPr>
          <w:p w14:paraId="4798FBD8">
            <w:pPr>
              <w:topLinePunct/>
              <w:jc w:val="center"/>
              <w:rPr>
                <w:rFonts w:ascii="仿宋" w:hAnsi="仿宋" w:eastAsia="仿宋" w:cs="仿宋"/>
                <w:sz w:val="24"/>
              </w:rPr>
            </w:pPr>
            <w:r>
              <w:rPr>
                <w:rFonts w:hint="eastAsia" w:ascii="仿宋" w:hAnsi="仿宋" w:eastAsia="仿宋" w:cs="仿宋"/>
                <w:sz w:val="24"/>
              </w:rPr>
              <w:t>验收组人员签字</w:t>
            </w:r>
          </w:p>
        </w:tc>
        <w:tc>
          <w:tcPr>
            <w:tcW w:w="7751" w:type="dxa"/>
            <w:gridSpan w:val="6"/>
            <w:vAlign w:val="bottom"/>
          </w:tcPr>
          <w:p w14:paraId="15D2EEAE">
            <w:pPr>
              <w:topLinePunct/>
              <w:jc w:val="center"/>
              <w:rPr>
                <w:rFonts w:ascii="仿宋" w:hAnsi="仿宋" w:eastAsia="仿宋" w:cs="仿宋"/>
                <w:sz w:val="24"/>
              </w:rPr>
            </w:pPr>
            <w:r>
              <w:rPr>
                <w:rFonts w:hint="eastAsia" w:ascii="仿宋" w:hAnsi="仿宋" w:eastAsia="仿宋" w:cs="仿宋"/>
                <w:sz w:val="24"/>
              </w:rPr>
              <w:t xml:space="preserve">                                           年   月   日</w:t>
            </w:r>
          </w:p>
        </w:tc>
      </w:tr>
      <w:tr w14:paraId="77C1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29" w:type="dxa"/>
            <w:vAlign w:val="center"/>
          </w:tcPr>
          <w:p w14:paraId="73D5CB5E">
            <w:pPr>
              <w:topLinePunct/>
              <w:jc w:val="center"/>
              <w:rPr>
                <w:rFonts w:ascii="仿宋" w:hAnsi="仿宋" w:eastAsia="仿宋" w:cs="仿宋"/>
                <w:sz w:val="24"/>
              </w:rPr>
            </w:pPr>
            <w:r>
              <w:rPr>
                <w:rFonts w:hint="eastAsia" w:ascii="仿宋" w:hAnsi="仿宋" w:eastAsia="仿宋" w:cs="仿宋"/>
                <w:sz w:val="24"/>
              </w:rPr>
              <w:t>村 级</w:t>
            </w:r>
          </w:p>
          <w:p w14:paraId="652960A3">
            <w:pPr>
              <w:topLinePunct/>
              <w:jc w:val="center"/>
              <w:rPr>
                <w:rFonts w:ascii="仿宋" w:hAnsi="仿宋" w:eastAsia="仿宋" w:cs="仿宋"/>
                <w:sz w:val="24"/>
              </w:rPr>
            </w:pPr>
          </w:p>
          <w:p w14:paraId="0849FEA9">
            <w:pPr>
              <w:topLinePunct/>
              <w:jc w:val="center"/>
              <w:rPr>
                <w:rFonts w:ascii="仿宋" w:hAnsi="仿宋" w:eastAsia="仿宋" w:cs="仿宋"/>
                <w:sz w:val="24"/>
              </w:rPr>
            </w:pPr>
            <w:r>
              <w:rPr>
                <w:rFonts w:hint="eastAsia" w:ascii="仿宋" w:hAnsi="仿宋" w:eastAsia="仿宋" w:cs="仿宋"/>
                <w:sz w:val="24"/>
              </w:rPr>
              <w:t>意 见</w:t>
            </w:r>
          </w:p>
        </w:tc>
        <w:tc>
          <w:tcPr>
            <w:tcW w:w="7751" w:type="dxa"/>
            <w:gridSpan w:val="6"/>
            <w:vAlign w:val="bottom"/>
          </w:tcPr>
          <w:p w14:paraId="562F2422">
            <w:pPr>
              <w:topLinePunct/>
              <w:rPr>
                <w:rFonts w:ascii="仿宋" w:hAnsi="仿宋" w:eastAsia="仿宋" w:cs="仿宋"/>
                <w:sz w:val="24"/>
              </w:rPr>
            </w:pPr>
            <w:r>
              <w:rPr>
                <w:rFonts w:hint="eastAsia" w:ascii="仿宋" w:hAnsi="仿宋" w:eastAsia="仿宋" w:cs="仿宋"/>
                <w:sz w:val="24"/>
              </w:rPr>
              <w:t>签字（盖章）：                                年   月   日</w:t>
            </w:r>
          </w:p>
        </w:tc>
      </w:tr>
      <w:tr w14:paraId="5950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1429" w:type="dxa"/>
            <w:vAlign w:val="center"/>
          </w:tcPr>
          <w:p w14:paraId="6991289C">
            <w:pPr>
              <w:topLinePunct/>
              <w:jc w:val="center"/>
              <w:rPr>
                <w:rFonts w:ascii="仿宋" w:hAnsi="仿宋" w:eastAsia="仿宋" w:cs="仿宋"/>
                <w:sz w:val="24"/>
              </w:rPr>
            </w:pPr>
            <w:r>
              <w:rPr>
                <w:rFonts w:hint="eastAsia" w:ascii="仿宋" w:hAnsi="仿宋" w:eastAsia="仿宋" w:cs="仿宋"/>
                <w:sz w:val="24"/>
              </w:rPr>
              <w:t>乡 镇</w:t>
            </w:r>
          </w:p>
          <w:p w14:paraId="19FEB31B">
            <w:pPr>
              <w:topLinePunct/>
              <w:jc w:val="center"/>
              <w:rPr>
                <w:rFonts w:ascii="仿宋" w:hAnsi="仿宋" w:eastAsia="仿宋" w:cs="仿宋"/>
                <w:sz w:val="24"/>
              </w:rPr>
            </w:pPr>
          </w:p>
          <w:p w14:paraId="7E3934B7">
            <w:pPr>
              <w:topLinePunct/>
              <w:jc w:val="center"/>
              <w:rPr>
                <w:rFonts w:ascii="仿宋" w:hAnsi="仿宋" w:eastAsia="仿宋" w:cs="仿宋"/>
                <w:sz w:val="24"/>
              </w:rPr>
            </w:pPr>
            <w:r>
              <w:rPr>
                <w:rFonts w:hint="eastAsia" w:ascii="仿宋" w:hAnsi="仿宋" w:eastAsia="仿宋" w:cs="仿宋"/>
                <w:sz w:val="24"/>
              </w:rPr>
              <w:t>意 见</w:t>
            </w:r>
          </w:p>
        </w:tc>
        <w:tc>
          <w:tcPr>
            <w:tcW w:w="7751" w:type="dxa"/>
            <w:gridSpan w:val="6"/>
            <w:vAlign w:val="bottom"/>
          </w:tcPr>
          <w:p w14:paraId="420FAA7B">
            <w:pPr>
              <w:topLinePunct/>
              <w:rPr>
                <w:rFonts w:ascii="仿宋" w:hAnsi="仿宋" w:eastAsia="仿宋" w:cs="仿宋"/>
                <w:sz w:val="24"/>
              </w:rPr>
            </w:pPr>
            <w:r>
              <w:rPr>
                <w:rFonts w:hint="eastAsia" w:ascii="仿宋" w:hAnsi="仿宋" w:eastAsia="仿宋" w:cs="仿宋"/>
                <w:sz w:val="24"/>
              </w:rPr>
              <w:t>签字（盖章）：                                年   月   日</w:t>
            </w:r>
          </w:p>
        </w:tc>
      </w:tr>
    </w:tbl>
    <w:p w14:paraId="009100C3">
      <w:pPr>
        <w:tabs>
          <w:tab w:val="left" w:pos="1147"/>
        </w:tabs>
        <w:topLinePunct/>
        <w:sectPr>
          <w:pgSz w:w="11906" w:h="16838"/>
          <w:pgMar w:top="1984" w:right="1474" w:bottom="1701" w:left="1587" w:header="850" w:footer="1134" w:gutter="0"/>
          <w:pgNumType w:fmt="numberInDash"/>
          <w:cols w:space="0" w:num="1"/>
          <w:rtlGutter w:val="0"/>
          <w:docGrid w:linePitch="711" w:charSpace="0"/>
        </w:sectPr>
      </w:pPr>
    </w:p>
    <w:p w14:paraId="0327BAA3">
      <w:pPr>
        <w:topLinePunct/>
        <w:spacing w:line="560" w:lineRule="exact"/>
        <w:rPr>
          <w:rFonts w:ascii="方正小标宋简体" w:hAnsi="方正小标宋简体" w:eastAsia="方正小标宋简体" w:cs="方正小标宋简体"/>
          <w:bCs/>
          <w:sz w:val="32"/>
          <w:szCs w:val="32"/>
        </w:rPr>
      </w:pPr>
      <w:r>
        <w:rPr>
          <w:rFonts w:hint="eastAsia" w:ascii="仿宋_GB2312" w:hAnsi="宋体" w:eastAsia="仿宋_GB2312" w:cs="宋体"/>
          <w:bCs/>
          <w:sz w:val="32"/>
          <w:szCs w:val="32"/>
        </w:rPr>
        <w:t>附件11：</w:t>
      </w:r>
    </w:p>
    <w:p w14:paraId="6C160257">
      <w:pPr>
        <w:topLinePunct/>
        <w:spacing w:before="312" w:beforeLines="100" w:after="312" w:afterLines="100" w:line="560" w:lineRule="exact"/>
        <w:jc w:val="center"/>
        <w:rPr>
          <w:rFonts w:ascii="仿宋_GB2312" w:hAnsi="仿宋" w:eastAsia="仿宋_GB2312" w:cs="仿宋"/>
          <w:sz w:val="32"/>
          <w:szCs w:val="32"/>
        </w:rPr>
      </w:pPr>
      <w:r>
        <w:rPr>
          <w:rFonts w:hint="eastAsia" w:ascii="方正小标宋简体" w:hAnsi="方正小标宋简体" w:eastAsia="方正小标宋简体" w:cs="方正小标宋简体"/>
          <w:bCs/>
          <w:sz w:val="44"/>
          <w:szCs w:val="44"/>
        </w:rPr>
        <w:t>休宁县</w:t>
      </w:r>
      <w:r>
        <w:rPr>
          <w:rFonts w:ascii="方正小标宋简体" w:hAnsi="方正小标宋简体" w:eastAsia="方正小标宋简体" w:cs="方正小标宋简体"/>
          <w:bCs/>
          <w:sz w:val="44"/>
          <w:szCs w:val="44"/>
        </w:rPr>
        <w:t>农业社会化</w:t>
      </w:r>
      <w:r>
        <w:rPr>
          <w:rFonts w:hint="eastAsia" w:ascii="方正小标宋简体" w:hAnsi="方正小标宋简体" w:eastAsia="方正小标宋简体" w:cs="方正小标宋简体"/>
          <w:bCs/>
          <w:sz w:val="44"/>
          <w:szCs w:val="44"/>
        </w:rPr>
        <w:t>服务作业</w:t>
      </w:r>
      <w:r>
        <w:rPr>
          <w:rFonts w:ascii="方正小标宋简体" w:hAnsi="方正小标宋简体" w:eastAsia="方正小标宋简体" w:cs="方正小标宋简体"/>
          <w:bCs/>
          <w:sz w:val="44"/>
          <w:szCs w:val="44"/>
        </w:rPr>
        <w:t>标准</w:t>
      </w:r>
    </w:p>
    <w:p w14:paraId="1F71F8AE">
      <w:pPr>
        <w:topLinePunct/>
        <w:spacing w:line="56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1.水稻全程：</w:t>
      </w:r>
    </w:p>
    <w:p w14:paraId="47492D16">
      <w:pPr>
        <w:topLinePunct/>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水稻深耕深翻作业。</w:t>
      </w:r>
      <w:r>
        <w:rPr>
          <w:rFonts w:hint="eastAsia" w:ascii="仿宋_GB2312" w:hAnsi="仿宋" w:eastAsia="仿宋_GB2312" w:cs="仿宋"/>
          <w:sz w:val="32"/>
          <w:szCs w:val="32"/>
        </w:rPr>
        <w:t>旱耕耕翻深度宜18～25cm，</w:t>
      </w:r>
      <w:bookmarkStart w:id="0" w:name="_Hlk112939149"/>
      <w:r>
        <w:rPr>
          <w:rFonts w:hint="eastAsia" w:ascii="仿宋_GB2312" w:hAnsi="仿宋" w:eastAsia="仿宋_GB2312" w:cs="仿宋"/>
          <w:sz w:val="32"/>
          <w:szCs w:val="32"/>
        </w:rPr>
        <w:t>旱耕旋耕深度宜14～16cm</w:t>
      </w:r>
      <w:bookmarkEnd w:id="0"/>
      <w:r>
        <w:rPr>
          <w:rFonts w:hint="eastAsia" w:ascii="仿宋_GB2312" w:hAnsi="仿宋" w:eastAsia="仿宋_GB2312" w:cs="仿宋"/>
          <w:sz w:val="32"/>
          <w:szCs w:val="32"/>
        </w:rPr>
        <w:t>；水耕旋耕深度宜16～18cm；</w:t>
      </w:r>
      <w:bookmarkStart w:id="1" w:name="_Hlk113350119"/>
      <w:r>
        <w:rPr>
          <w:rFonts w:hint="eastAsia" w:ascii="仿宋_GB2312" w:hAnsi="仿宋" w:eastAsia="仿宋_GB2312" w:cs="仿宋"/>
          <w:sz w:val="32"/>
          <w:szCs w:val="32"/>
        </w:rPr>
        <w:t>耕整后，田块平整无残茬，全田高低差≤3cm；沉实后田表水层深1～3cm。</w:t>
      </w:r>
      <w:bookmarkEnd w:id="1"/>
      <w:r>
        <w:rPr>
          <w:rFonts w:hint="eastAsia" w:ascii="仿宋_GB2312" w:hAnsi="仿宋" w:eastAsia="仿宋_GB2312" w:cs="仿宋"/>
          <w:sz w:val="32"/>
          <w:szCs w:val="32"/>
        </w:rPr>
        <w:t>做到田块整洁，无明显杂物、浮渣；土壤表层疏松，土块细碎均匀，土层上细下粗，上烂下实。</w:t>
      </w:r>
    </w:p>
    <w:p w14:paraId="46DB0AEC">
      <w:pPr>
        <w:topLinePunct/>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水稻机育插秧作业。</w:t>
      </w:r>
      <w:r>
        <w:rPr>
          <w:rFonts w:hint="eastAsia" w:ascii="仿宋_GB2312" w:hAnsi="仿宋" w:eastAsia="仿宋_GB2312" w:cs="仿宋"/>
          <w:sz w:val="32"/>
          <w:szCs w:val="32"/>
        </w:rPr>
        <w:t>播种前做好晒种、除芒、选种、浸种和催芽等处理。播种量根据品种种类和秧盘规格确定，一般杂交中籼稻</w:t>
      </w:r>
      <w:bookmarkStart w:id="2" w:name="_Hlk113269357"/>
      <w:bookmarkStart w:id="3" w:name="_Hlk113267889"/>
      <w:r>
        <w:rPr>
          <w:rFonts w:hint="eastAsia" w:ascii="仿宋_GB2312" w:hAnsi="仿宋" w:eastAsia="仿宋_GB2312" w:cs="仿宋"/>
          <w:sz w:val="32"/>
          <w:szCs w:val="32"/>
        </w:rPr>
        <w:t>干谷70～80g/盘、</w:t>
      </w:r>
      <w:bookmarkEnd w:id="2"/>
      <w:r>
        <w:rPr>
          <w:rFonts w:hint="eastAsia" w:ascii="仿宋_GB2312" w:hAnsi="仿宋" w:eastAsia="仿宋_GB2312" w:cs="仿宋"/>
          <w:sz w:val="32"/>
          <w:szCs w:val="32"/>
        </w:rPr>
        <w:t>19～21盘/亩</w:t>
      </w:r>
      <w:bookmarkEnd w:id="3"/>
      <w:r>
        <w:rPr>
          <w:rFonts w:hint="eastAsia" w:ascii="仿宋_GB2312" w:hAnsi="仿宋" w:eastAsia="仿宋_GB2312" w:cs="仿宋"/>
          <w:sz w:val="32"/>
          <w:szCs w:val="32"/>
        </w:rPr>
        <w:t>，常规中晚干谷100～120g/盘、22～24盘/亩，双季稻26</w:t>
      </w:r>
      <w:bookmarkStart w:id="4" w:name="_Hlk113365992"/>
      <w:r>
        <w:rPr>
          <w:rFonts w:hint="eastAsia" w:ascii="仿宋_GB2312" w:hAnsi="仿宋" w:eastAsia="仿宋_GB2312" w:cs="仿宋"/>
          <w:sz w:val="32"/>
          <w:szCs w:val="32"/>
        </w:rPr>
        <w:t>～</w:t>
      </w:r>
      <w:bookmarkEnd w:id="4"/>
      <w:r>
        <w:rPr>
          <w:rFonts w:hint="eastAsia" w:ascii="仿宋_GB2312" w:hAnsi="仿宋" w:eastAsia="仿宋_GB2312" w:cs="仿宋"/>
          <w:sz w:val="32"/>
          <w:szCs w:val="32"/>
        </w:rPr>
        <w:t>28盘/亩。秧苗应根系发达、苗高适宜、叶挺色绿、均匀整齐。早稻、再生稻头季叶龄3.0～3.5叶，苗高13～18cm，秧龄22～30天。一季稻叶龄3.0～4.0叶，苗高13～18cm，秧龄18～22天。秧块应苗齐苗匀，根系盘结牢固，提起不散。常规稻有2～3苗/</w:t>
      </w:r>
      <w:bookmarkStart w:id="5" w:name="_Hlk113350646"/>
      <w:r>
        <w:rPr>
          <w:rFonts w:hint="eastAsia" w:ascii="仿宋_GB2312" w:hAnsi="仿宋" w:eastAsia="仿宋_GB2312" w:cs="仿宋"/>
          <w:sz w:val="32"/>
          <w:szCs w:val="32"/>
        </w:rPr>
        <w:t>cm</w:t>
      </w:r>
      <w:r>
        <w:rPr>
          <w:rFonts w:hint="eastAsia" w:ascii="仿宋_GB2312" w:hAnsi="仿宋" w:eastAsia="仿宋_GB2312" w:cs="仿宋"/>
          <w:sz w:val="32"/>
          <w:szCs w:val="32"/>
          <w:vertAlign w:val="superscript"/>
        </w:rPr>
        <w:t>2</w:t>
      </w:r>
      <w:bookmarkEnd w:id="5"/>
      <w:r>
        <w:rPr>
          <w:rFonts w:hint="eastAsia" w:ascii="仿宋_GB2312" w:hAnsi="仿宋" w:eastAsia="仿宋_GB2312" w:cs="仿宋"/>
          <w:sz w:val="32"/>
          <w:szCs w:val="32"/>
        </w:rPr>
        <w:t>、杂交稻有1～2苗/ cm</w:t>
      </w:r>
      <w:r>
        <w:rPr>
          <w:rFonts w:hint="eastAsia" w:ascii="仿宋_GB2312" w:hAnsi="仿宋" w:eastAsia="仿宋_GB2312" w:cs="仿宋"/>
          <w:sz w:val="32"/>
          <w:szCs w:val="32"/>
          <w:vertAlign w:val="superscript"/>
        </w:rPr>
        <w:t>2</w:t>
      </w:r>
      <w:r>
        <w:rPr>
          <w:rFonts w:hint="eastAsia" w:ascii="仿宋_GB2312" w:hAnsi="仿宋" w:eastAsia="仿宋_GB2312" w:cs="仿宋"/>
          <w:sz w:val="32"/>
          <w:szCs w:val="32"/>
        </w:rPr>
        <w:t>。插后及时上水护苗，插秧同时安排专人补苗。秧苗栽插均匀，深浅一致。插秧深度≤3cm，伤秧率≤4％，漏插率≤5％，漂秧率≤3％，均匀度合格率≥85％。</w:t>
      </w:r>
    </w:p>
    <w:p w14:paraId="1BEDB25B">
      <w:pPr>
        <w:topLinePunct/>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水稻机防作业。</w:t>
      </w:r>
      <w:r>
        <w:rPr>
          <w:rFonts w:hint="eastAsia" w:ascii="仿宋_GB2312" w:hAnsi="仿宋" w:eastAsia="仿宋_GB2312" w:cs="仿宋"/>
          <w:sz w:val="32"/>
          <w:szCs w:val="32"/>
        </w:rPr>
        <w:t>水稻机防要建立田间用药记录，全程记录用药品种、数量、防治时间、防治对象、防治效果。农药使用以农药集中配送的为主。植保无人飞机作业人员应具有无人机操作资质，并参加全科学使用农药培训，严格按照农药标签中的安全注意事项、安全间隔期使用，植保作业应按照NY/T 1276的规定，提高药液喷洒的均匀度和对靶性，减少对环境的污染。</w:t>
      </w:r>
    </w:p>
    <w:p w14:paraId="590B0659">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水稻机收粉碎还田作业。</w:t>
      </w:r>
      <w:r>
        <w:rPr>
          <w:rFonts w:hint="eastAsia" w:ascii="仿宋_GB2312" w:hAnsi="仿宋" w:eastAsia="仿宋_GB2312" w:cs="仿宋"/>
          <w:sz w:val="32"/>
          <w:szCs w:val="32"/>
        </w:rPr>
        <w:t>应用装有水稻秸秆切碎装置的联合收割机，在收获水稻的同时，将秸秆切碎，并在导流装置的作用下，将切碎的秸秆均匀分布于田面，使秸秆均匀拋撒，避免秸秆堆积。机收损失率、破碎率小，收净率、脱净率、清洁度高；割茬高度一致，留茬高度以不影响下茬作物的播种和生长为宜。</w:t>
      </w:r>
    </w:p>
    <w:p w14:paraId="67AAAD68">
      <w:pPr>
        <w:topLinePunct/>
        <w:spacing w:line="560" w:lineRule="exact"/>
        <w:rPr>
          <w:rFonts w:ascii="仿宋_GB2312" w:hAnsi="仿宋_GB2312" w:eastAsia="仿宋_GB2312" w:cs="仿宋_GB2312"/>
          <w:bCs/>
          <w:sz w:val="32"/>
          <w:szCs w:val="32"/>
        </w:rPr>
      </w:pPr>
    </w:p>
    <w:p w14:paraId="265F27A4">
      <w:pPr>
        <w:topLinePunct/>
        <w:spacing w:line="560" w:lineRule="exact"/>
        <w:rPr>
          <w:rFonts w:ascii="仿宋_GB2312" w:hAnsi="仿宋_GB2312" w:eastAsia="仿宋_GB2312" w:cs="仿宋_GB2312"/>
          <w:bCs/>
          <w:sz w:val="32"/>
          <w:szCs w:val="32"/>
        </w:rPr>
      </w:pPr>
    </w:p>
    <w:p w14:paraId="50B235AD">
      <w:pPr>
        <w:topLinePunct/>
        <w:spacing w:line="560" w:lineRule="exact"/>
        <w:rPr>
          <w:rFonts w:ascii="仿宋_GB2312" w:hAnsi="仿宋_GB2312" w:eastAsia="仿宋_GB2312" w:cs="仿宋_GB2312"/>
          <w:bCs/>
          <w:sz w:val="32"/>
          <w:szCs w:val="32"/>
        </w:rPr>
      </w:pPr>
    </w:p>
    <w:p w14:paraId="073310C6">
      <w:pPr>
        <w:topLinePunct/>
        <w:spacing w:line="560" w:lineRule="exact"/>
        <w:rPr>
          <w:rFonts w:ascii="仿宋_GB2312" w:hAnsi="仿宋_GB2312" w:eastAsia="仿宋_GB2312" w:cs="仿宋_GB2312"/>
          <w:bCs/>
          <w:sz w:val="32"/>
          <w:szCs w:val="32"/>
        </w:rPr>
      </w:pPr>
    </w:p>
    <w:p w14:paraId="5BA06C44">
      <w:pPr>
        <w:topLinePunct/>
        <w:spacing w:line="560" w:lineRule="exact"/>
        <w:rPr>
          <w:rFonts w:ascii="仿宋_GB2312" w:hAnsi="仿宋_GB2312" w:eastAsia="仿宋_GB2312" w:cs="仿宋_GB2312"/>
          <w:bCs/>
          <w:sz w:val="32"/>
          <w:szCs w:val="32"/>
        </w:rPr>
      </w:pPr>
    </w:p>
    <w:p w14:paraId="28B83B53">
      <w:pPr>
        <w:topLinePunct/>
        <w:spacing w:line="560" w:lineRule="exact"/>
        <w:rPr>
          <w:rFonts w:ascii="仿宋_GB2312" w:hAnsi="仿宋_GB2312" w:eastAsia="仿宋_GB2312" w:cs="仿宋_GB2312"/>
          <w:bCs/>
          <w:sz w:val="32"/>
          <w:szCs w:val="32"/>
        </w:rPr>
      </w:pPr>
    </w:p>
    <w:p w14:paraId="3F4845DB">
      <w:pPr>
        <w:topLinePunct/>
        <w:spacing w:line="560" w:lineRule="exact"/>
        <w:rPr>
          <w:rFonts w:ascii="仿宋_GB2312" w:hAnsi="仿宋_GB2312" w:eastAsia="仿宋_GB2312" w:cs="仿宋_GB2312"/>
          <w:bCs/>
          <w:sz w:val="32"/>
          <w:szCs w:val="32"/>
        </w:rPr>
      </w:pPr>
    </w:p>
    <w:p w14:paraId="6959EBDE">
      <w:pPr>
        <w:topLinePunct/>
        <w:spacing w:line="560" w:lineRule="exact"/>
        <w:rPr>
          <w:rFonts w:ascii="仿宋_GB2312" w:hAnsi="仿宋_GB2312" w:eastAsia="仿宋_GB2312" w:cs="仿宋_GB2312"/>
          <w:bCs/>
          <w:sz w:val="32"/>
          <w:szCs w:val="32"/>
        </w:rPr>
      </w:pPr>
    </w:p>
    <w:p w14:paraId="7487A7D9">
      <w:pPr>
        <w:topLinePunct/>
        <w:spacing w:line="560" w:lineRule="exact"/>
        <w:rPr>
          <w:rFonts w:ascii="仿宋_GB2312" w:hAnsi="仿宋_GB2312" w:eastAsia="仿宋_GB2312" w:cs="仿宋_GB2312"/>
          <w:bCs/>
          <w:sz w:val="32"/>
          <w:szCs w:val="32"/>
        </w:rPr>
      </w:pPr>
    </w:p>
    <w:p w14:paraId="31C26CCE">
      <w:pPr>
        <w:topLinePunct/>
        <w:spacing w:line="560" w:lineRule="exact"/>
        <w:rPr>
          <w:rFonts w:ascii="仿宋_GB2312" w:hAnsi="仿宋_GB2312" w:eastAsia="仿宋_GB2312" w:cs="仿宋_GB2312"/>
          <w:bCs/>
          <w:sz w:val="32"/>
          <w:szCs w:val="32"/>
        </w:rPr>
      </w:pPr>
    </w:p>
    <w:p w14:paraId="0E1A73AA">
      <w:pPr>
        <w:topLinePunct/>
        <w:spacing w:line="560" w:lineRule="exact"/>
        <w:rPr>
          <w:rFonts w:ascii="仿宋_GB2312" w:hAnsi="仿宋_GB2312" w:eastAsia="仿宋_GB2312" w:cs="仿宋_GB2312"/>
          <w:bCs/>
          <w:sz w:val="32"/>
          <w:szCs w:val="32"/>
        </w:rPr>
      </w:pPr>
    </w:p>
    <w:p w14:paraId="590F686A">
      <w:pPr>
        <w:topLinePunct/>
        <w:spacing w:line="560" w:lineRule="exact"/>
        <w:rPr>
          <w:rFonts w:ascii="仿宋_GB2312" w:hAnsi="仿宋_GB2312" w:eastAsia="仿宋_GB2312" w:cs="仿宋_GB2312"/>
          <w:bCs/>
          <w:sz w:val="32"/>
          <w:szCs w:val="32"/>
        </w:rPr>
      </w:pPr>
    </w:p>
    <w:p w14:paraId="352757A2">
      <w:pPr>
        <w:topLinePunct/>
        <w:spacing w:line="560" w:lineRule="exact"/>
        <w:rPr>
          <w:rFonts w:ascii="仿宋_GB2312" w:hAnsi="仿宋_GB2312" w:eastAsia="仿宋_GB2312" w:cs="仿宋_GB2312"/>
          <w:bCs/>
          <w:sz w:val="32"/>
          <w:szCs w:val="32"/>
        </w:rPr>
      </w:pPr>
    </w:p>
    <w:p w14:paraId="144BBD7C">
      <w:pPr>
        <w:topLinePunct/>
        <w:spacing w:line="560" w:lineRule="exact"/>
        <w:rPr>
          <w:rFonts w:ascii="仿宋_GB2312" w:hAnsi="仿宋_GB2312" w:eastAsia="仿宋_GB2312" w:cs="仿宋_GB2312"/>
          <w:bCs/>
          <w:sz w:val="32"/>
          <w:szCs w:val="32"/>
        </w:rPr>
      </w:pPr>
    </w:p>
    <w:p w14:paraId="1389F603">
      <w:pPr>
        <w:topLinePunct/>
        <w:spacing w:line="560" w:lineRule="exact"/>
        <w:rPr>
          <w:rFonts w:hint="eastAsia" w:ascii="仿宋_GB2312" w:hAnsi="宋体" w:eastAsia="仿宋_GB2312" w:cs="宋体"/>
          <w:bCs/>
          <w:sz w:val="32"/>
          <w:szCs w:val="32"/>
        </w:rPr>
      </w:pPr>
    </w:p>
    <w:p w14:paraId="2FDC2B27">
      <w:pPr>
        <w:topLinePunct/>
        <w:spacing w:line="560" w:lineRule="exact"/>
        <w:rPr>
          <w:rFonts w:ascii="仿宋_GB2312" w:hAnsi="宋体" w:eastAsia="仿宋_GB2312" w:cs="宋体"/>
          <w:bCs/>
          <w:sz w:val="32"/>
          <w:szCs w:val="32"/>
        </w:rPr>
      </w:pPr>
      <w:r>
        <w:rPr>
          <w:rFonts w:hint="eastAsia" w:ascii="仿宋_GB2312" w:hAnsi="宋体" w:eastAsia="仿宋_GB2312" w:cs="宋体"/>
          <w:bCs/>
          <w:sz w:val="32"/>
          <w:szCs w:val="32"/>
        </w:rPr>
        <w:t>附件</w:t>
      </w:r>
      <w:r>
        <w:rPr>
          <w:rFonts w:ascii="仿宋_GB2312" w:hAnsi="宋体" w:eastAsia="仿宋_GB2312" w:cs="宋体"/>
          <w:bCs/>
          <w:sz w:val="32"/>
          <w:szCs w:val="32"/>
        </w:rPr>
        <w:t>1</w:t>
      </w:r>
      <w:r>
        <w:rPr>
          <w:rFonts w:hint="eastAsia" w:ascii="仿宋_GB2312" w:hAnsi="宋体" w:eastAsia="仿宋_GB2312" w:cs="宋体"/>
          <w:bCs/>
          <w:sz w:val="32"/>
          <w:szCs w:val="32"/>
        </w:rPr>
        <w:t>2：</w:t>
      </w:r>
    </w:p>
    <w:p w14:paraId="4AAF6265">
      <w:pPr>
        <w:topLinePunct/>
        <w:spacing w:before="156" w:beforeLines="50" w:after="156" w:afterLines="5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休宁县2025年农业社会化服务项目</w:t>
      </w:r>
    </w:p>
    <w:p w14:paraId="7196F28C">
      <w:pPr>
        <w:topLinePunct/>
        <w:spacing w:before="156" w:beforeLines="50" w:after="156" w:afterLines="50" w:line="560" w:lineRule="exact"/>
        <w:jc w:val="center"/>
        <w:rPr>
          <w:rFonts w:hint="eastAsia" w:eastAsia="方正小标宋简体"/>
          <w:spacing w:val="8"/>
          <w:sz w:val="32"/>
          <w:lang w:eastAsia="zh-CN"/>
        </w:rPr>
      </w:pPr>
      <w:r>
        <w:rPr>
          <w:rFonts w:hint="eastAsia" w:ascii="方正小标宋简体" w:hAnsi="方正小标宋简体" w:eastAsia="方正小标宋简体" w:cs="方正小标宋简体"/>
          <w:sz w:val="44"/>
          <w:szCs w:val="44"/>
        </w:rPr>
        <w:t>验收</w:t>
      </w:r>
      <w:r>
        <w:rPr>
          <w:rFonts w:hint="eastAsia" w:ascii="方正小标宋简体" w:hAnsi="方正小标宋简体" w:eastAsia="方正小标宋简体" w:cs="方正小标宋简体"/>
          <w:sz w:val="44"/>
          <w:szCs w:val="44"/>
          <w:lang w:val="en-US" w:eastAsia="zh-CN"/>
        </w:rPr>
        <w:t>办法</w:t>
      </w:r>
    </w:p>
    <w:p w14:paraId="5187BAF0">
      <w:pPr>
        <w:topLinePunct/>
        <w:spacing w:line="560" w:lineRule="exact"/>
        <w:ind w:firstLine="640" w:firstLineChars="200"/>
        <w:rPr>
          <w:rFonts w:eastAsia="仿宋_GB2312"/>
          <w:sz w:val="32"/>
        </w:rPr>
      </w:pPr>
      <w:r>
        <w:rPr>
          <w:rFonts w:hint="eastAsia" w:eastAsia="仿宋_GB2312"/>
          <w:sz w:val="32"/>
        </w:rPr>
        <w:t>为确保休宁县农业社会化服务项目各项实施内容落到实处，达到预期效果，现制定本验收</w:t>
      </w:r>
      <w:r>
        <w:rPr>
          <w:rFonts w:hint="eastAsia" w:eastAsia="仿宋_GB2312"/>
          <w:sz w:val="32"/>
          <w:lang w:val="en-US" w:eastAsia="zh-CN"/>
        </w:rPr>
        <w:t>办法</w:t>
      </w:r>
      <w:r>
        <w:rPr>
          <w:rFonts w:hint="eastAsia" w:eastAsia="仿宋_GB2312"/>
          <w:sz w:val="32"/>
        </w:rPr>
        <w:t>。</w:t>
      </w:r>
    </w:p>
    <w:p w14:paraId="422B9884">
      <w:pPr>
        <w:topLinePunct/>
        <w:spacing w:line="560" w:lineRule="exact"/>
        <w:ind w:firstLine="672" w:firstLineChars="200"/>
        <w:rPr>
          <w:rFonts w:eastAsia="黑体"/>
          <w:spacing w:val="8"/>
          <w:sz w:val="32"/>
        </w:rPr>
      </w:pPr>
      <w:r>
        <w:rPr>
          <w:rFonts w:hint="eastAsia" w:eastAsia="黑体"/>
          <w:spacing w:val="8"/>
          <w:sz w:val="32"/>
        </w:rPr>
        <w:t>一、验收内容</w:t>
      </w:r>
    </w:p>
    <w:p w14:paraId="22F83F0A">
      <w:pPr>
        <w:topLinePunct/>
        <w:spacing w:line="560" w:lineRule="exact"/>
        <w:ind w:firstLine="640" w:firstLineChars="200"/>
        <w:rPr>
          <w:rFonts w:ascii="仿宋_GB2312" w:hAnsi="仿宋" w:eastAsia="仿宋_GB2312" w:cs="仿宋"/>
          <w:sz w:val="32"/>
          <w:szCs w:val="32"/>
        </w:rPr>
      </w:pPr>
      <w:r>
        <w:rPr>
          <w:rFonts w:hint="eastAsia" w:eastAsia="仿宋_GB2312"/>
          <w:sz w:val="32"/>
        </w:rPr>
        <w:t>验收内容为农业社会化服务的相关作业环节，包括水稻的</w:t>
      </w:r>
      <w:r>
        <w:rPr>
          <w:rFonts w:hint="eastAsia" w:ascii="仿宋_GB2312" w:hAnsi="仿宋" w:eastAsia="仿宋_GB2312" w:cs="仿宋"/>
          <w:sz w:val="32"/>
          <w:szCs w:val="32"/>
        </w:rPr>
        <w:t>深耕深翻、机育插秧、机防、机收粉碎还田（全程），具体验收内容应根据服务合同和实施方案来确定。</w:t>
      </w:r>
    </w:p>
    <w:p w14:paraId="3DBC5C2B">
      <w:pPr>
        <w:topLinePunct/>
        <w:spacing w:line="560" w:lineRule="exact"/>
        <w:ind w:firstLine="672" w:firstLineChars="200"/>
        <w:rPr>
          <w:rFonts w:hint="eastAsia" w:eastAsia="黑体"/>
          <w:spacing w:val="8"/>
          <w:sz w:val="32"/>
          <w:lang w:val="en-US" w:eastAsia="zh-CN"/>
        </w:rPr>
      </w:pPr>
      <w:r>
        <w:rPr>
          <w:rFonts w:hint="eastAsia" w:eastAsia="黑体"/>
          <w:spacing w:val="8"/>
          <w:sz w:val="32"/>
        </w:rPr>
        <w:t>二、验收</w:t>
      </w:r>
      <w:r>
        <w:rPr>
          <w:rFonts w:hint="eastAsia" w:eastAsia="黑体"/>
          <w:spacing w:val="8"/>
          <w:sz w:val="32"/>
          <w:lang w:val="en-US" w:eastAsia="zh-CN"/>
        </w:rPr>
        <w:t>标准</w:t>
      </w:r>
    </w:p>
    <w:p w14:paraId="66A07EE2">
      <w:pPr>
        <w:topLinePunct/>
        <w:spacing w:line="560" w:lineRule="exact"/>
        <w:ind w:firstLine="643" w:firstLineChars="200"/>
        <w:rPr>
          <w:rFonts w:eastAsia="仿宋_GB2312"/>
          <w:sz w:val="32"/>
        </w:rPr>
      </w:pPr>
      <w:r>
        <w:rPr>
          <w:rFonts w:hint="eastAsia" w:ascii="仿宋_GB2312" w:hAnsi="仿宋" w:eastAsia="仿宋_GB2312" w:cs="仿宋"/>
          <w:b/>
          <w:bCs/>
          <w:sz w:val="32"/>
          <w:szCs w:val="32"/>
        </w:rPr>
        <w:t>1.作业质量：</w:t>
      </w:r>
      <w:r>
        <w:rPr>
          <w:rFonts w:hint="eastAsia" w:eastAsia="仿宋_GB2312"/>
          <w:sz w:val="32"/>
        </w:rPr>
        <w:t>各项作业应达到规定的作业标准。例如，土壤耕作深度、平整度、重耕率和漏耕率等指标应符合相关作业标准；播种作业应确保播深、播量、行距等符合农艺要求；植保作业应有效控制病虫害，确保作物健康生长；收获作业应减少损失，提高收获效率。</w:t>
      </w:r>
    </w:p>
    <w:p w14:paraId="304A4C7B">
      <w:pPr>
        <w:topLinePunct/>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2.服务面积：</w:t>
      </w:r>
      <w:r>
        <w:rPr>
          <w:rFonts w:hint="eastAsia" w:ascii="仿宋_GB2312" w:hAnsi="仿宋" w:eastAsia="仿宋_GB2312" w:cs="仿宋"/>
          <w:sz w:val="32"/>
          <w:szCs w:val="32"/>
        </w:rPr>
        <w:t>服务面积应当真实准确，不得虚报和夸大，验收面积以乡镇实地验收结果为准。同时，</w:t>
      </w:r>
      <w:r>
        <w:rPr>
          <w:rFonts w:eastAsia="仿宋_GB2312"/>
          <w:sz w:val="32"/>
          <w:szCs w:val="32"/>
        </w:rPr>
        <w:t>将终端作业监测数据作为作业补助面积核定的</w:t>
      </w:r>
      <w:r>
        <w:rPr>
          <w:rFonts w:hint="eastAsia" w:eastAsia="仿宋_GB2312"/>
          <w:sz w:val="32"/>
          <w:szCs w:val="32"/>
        </w:rPr>
        <w:t>参考</w:t>
      </w:r>
      <w:r>
        <w:rPr>
          <w:rFonts w:eastAsia="仿宋_GB2312"/>
          <w:sz w:val="32"/>
          <w:szCs w:val="32"/>
        </w:rPr>
        <w:t>依据</w:t>
      </w:r>
      <w:r>
        <w:rPr>
          <w:rFonts w:hint="eastAsia" w:eastAsia="仿宋_GB2312"/>
          <w:sz w:val="32"/>
          <w:szCs w:val="32"/>
        </w:rPr>
        <w:t>。</w:t>
      </w:r>
      <w:r>
        <w:rPr>
          <w:rFonts w:hint="eastAsia" w:ascii="仿宋_GB2312" w:hAnsi="仿宋" w:eastAsia="仿宋_GB2312" w:cs="仿宋"/>
          <w:sz w:val="32"/>
          <w:szCs w:val="32"/>
        </w:rPr>
        <w:t>实际验收面积在申报面积90%以下的，不予验收通过。</w:t>
      </w:r>
    </w:p>
    <w:p w14:paraId="56E8A07F">
      <w:pPr>
        <w:topLinePunct/>
        <w:spacing w:line="560" w:lineRule="exact"/>
        <w:ind w:firstLine="643" w:firstLineChars="200"/>
        <w:rPr>
          <w:rFonts w:eastAsia="仿宋_GB2312"/>
          <w:sz w:val="32"/>
        </w:rPr>
      </w:pPr>
      <w:r>
        <w:rPr>
          <w:rFonts w:hint="eastAsia" w:ascii="仿宋_GB2312" w:hAnsi="仿宋" w:eastAsia="仿宋_GB2312" w:cs="仿宋"/>
          <w:b/>
          <w:bCs/>
          <w:sz w:val="32"/>
          <w:szCs w:val="32"/>
        </w:rPr>
        <w:t>3.服务</w:t>
      </w:r>
      <w:r>
        <w:rPr>
          <w:rFonts w:hint="eastAsia" w:eastAsia="仿宋_GB2312"/>
          <w:b/>
          <w:bCs/>
          <w:sz w:val="32"/>
        </w:rPr>
        <w:t>对象满意度：</w:t>
      </w:r>
      <w:r>
        <w:rPr>
          <w:rFonts w:hint="eastAsia" w:eastAsia="仿宋_GB2312"/>
          <w:sz w:val="32"/>
        </w:rPr>
        <w:t>服务对象对服务质量的满意度也是验收的重要标准之一。可以通过查阅小农户、经营主体</w:t>
      </w:r>
      <w:r>
        <w:rPr>
          <w:rFonts w:hint="eastAsia" w:ascii="仿宋_GB2312" w:hAnsi="仿宋" w:eastAsia="仿宋_GB2312" w:cs="仿宋"/>
          <w:sz w:val="32"/>
          <w:szCs w:val="32"/>
        </w:rPr>
        <w:t>接受社会化服务情况确认表，</w:t>
      </w:r>
      <w:r>
        <w:rPr>
          <w:rFonts w:hint="eastAsia" w:eastAsia="仿宋_GB2312"/>
          <w:sz w:val="32"/>
        </w:rPr>
        <w:t>走访验收，电话回访等方式了解服务对象的满意程度。</w:t>
      </w:r>
    </w:p>
    <w:p w14:paraId="412E77FD">
      <w:pPr>
        <w:topLinePunct/>
        <w:spacing w:line="560" w:lineRule="exact"/>
        <w:ind w:firstLine="672" w:firstLineChars="200"/>
        <w:rPr>
          <w:rFonts w:eastAsia="黑体"/>
          <w:spacing w:val="8"/>
          <w:sz w:val="32"/>
        </w:rPr>
      </w:pPr>
      <w:r>
        <w:rPr>
          <w:rFonts w:hint="eastAsia" w:eastAsia="黑体"/>
          <w:spacing w:val="8"/>
          <w:sz w:val="32"/>
        </w:rPr>
        <w:t>三、验收组织</w:t>
      </w:r>
    </w:p>
    <w:p w14:paraId="18ECC383">
      <w:pPr>
        <w:topLinePunct/>
        <w:spacing w:line="560" w:lineRule="exact"/>
        <w:ind w:firstLine="640" w:firstLineChars="200"/>
        <w:rPr>
          <w:rFonts w:eastAsia="仿宋_GB2312"/>
          <w:sz w:val="32"/>
        </w:rPr>
      </w:pPr>
      <w:r>
        <w:rPr>
          <w:rFonts w:hint="eastAsia" w:eastAsia="仿宋_GB2312"/>
          <w:sz w:val="32"/>
        </w:rPr>
        <w:t>县农业农村局具体负责组织实施，县财政局、县农机事务中心、县农技推广中心、有关乡镇共同参与，按照实施进展情况及时进行检查验收。</w:t>
      </w:r>
    </w:p>
    <w:p w14:paraId="5C6046CE">
      <w:pPr>
        <w:topLinePunct/>
        <w:spacing w:line="560" w:lineRule="exact"/>
        <w:ind w:firstLine="672" w:firstLineChars="200"/>
        <w:rPr>
          <w:rFonts w:eastAsia="黑体"/>
          <w:spacing w:val="8"/>
          <w:sz w:val="32"/>
        </w:rPr>
      </w:pPr>
      <w:r>
        <w:rPr>
          <w:rFonts w:hint="eastAsia" w:eastAsia="黑体"/>
          <w:spacing w:val="8"/>
          <w:sz w:val="32"/>
        </w:rPr>
        <w:t>四、验收程序</w:t>
      </w:r>
    </w:p>
    <w:p w14:paraId="42D10073">
      <w:pPr>
        <w:spacing w:line="580" w:lineRule="exact"/>
        <w:ind w:firstLine="643" w:firstLineChars="200"/>
        <w:textAlignment w:val="baseline"/>
        <w:rPr>
          <w:rFonts w:ascii="Times New Roman" w:hAnsi="Times New Roman" w:eastAsia="仿宋_GB2312"/>
          <w:sz w:val="32"/>
          <w:szCs w:val="32"/>
        </w:rPr>
      </w:pPr>
      <w:r>
        <w:rPr>
          <w:rFonts w:hint="eastAsia" w:ascii="仿宋_GB2312" w:hAnsi="仿宋_GB2312" w:eastAsia="仿宋_GB2312" w:cs="仿宋_GB2312"/>
          <w:b/>
          <w:sz w:val="32"/>
          <w:szCs w:val="32"/>
        </w:rPr>
        <w:t>1.</w:t>
      </w:r>
      <w:r>
        <w:rPr>
          <w:rFonts w:hint="eastAsia" w:ascii="Times New Roman" w:hAnsi="Times New Roman" w:eastAsia="仿宋_GB2312"/>
          <w:b/>
          <w:bCs/>
          <w:color w:val="000000"/>
          <w:spacing w:val="8"/>
          <w:sz w:val="32"/>
        </w:rPr>
        <w:t>服务主体</w:t>
      </w:r>
      <w:r>
        <w:rPr>
          <w:rFonts w:ascii="Times New Roman" w:hAnsi="Times New Roman" w:eastAsia="仿宋_GB2312"/>
          <w:b/>
          <w:bCs/>
          <w:color w:val="000000"/>
          <w:spacing w:val="8"/>
          <w:sz w:val="32"/>
        </w:rPr>
        <w:t>申请验收。</w:t>
      </w:r>
      <w:r>
        <w:rPr>
          <w:rFonts w:ascii="Times New Roman" w:hAnsi="Times New Roman" w:eastAsia="仿宋_GB2312"/>
          <w:color w:val="000000"/>
          <w:sz w:val="32"/>
        </w:rPr>
        <w:t>服务组织作业结束后，</w:t>
      </w:r>
      <w:r>
        <w:rPr>
          <w:rFonts w:hint="eastAsia" w:ascii="Times New Roman" w:hAnsi="Times New Roman" w:eastAsia="仿宋_GB2312"/>
          <w:color w:val="000000"/>
          <w:sz w:val="32"/>
        </w:rPr>
        <w:t>及时</w:t>
      </w:r>
      <w:r>
        <w:rPr>
          <w:rFonts w:ascii="Times New Roman" w:hAnsi="Times New Roman" w:eastAsia="仿宋_GB2312"/>
          <w:color w:val="000000"/>
          <w:sz w:val="32"/>
        </w:rPr>
        <w:t>向作业所在乡镇提交验收申请。</w:t>
      </w:r>
      <w:r>
        <w:rPr>
          <w:rFonts w:hint="eastAsia" w:ascii="Times New Roman" w:hAnsi="Times New Roman" w:eastAsia="仿宋_GB2312"/>
          <w:color w:val="000000"/>
          <w:sz w:val="32"/>
        </w:rPr>
        <w:t>服务组织应</w:t>
      </w:r>
      <w:r>
        <w:rPr>
          <w:rFonts w:ascii="Times New Roman" w:hAnsi="Times New Roman" w:eastAsia="仿宋_GB2312"/>
          <w:color w:val="000000"/>
          <w:sz w:val="32"/>
        </w:rPr>
        <w:t>提供以下验收材料：①</w:t>
      </w:r>
      <w:r>
        <w:rPr>
          <w:rFonts w:hint="eastAsia" w:ascii="Times New Roman" w:hAnsi="Times New Roman" w:eastAsia="仿宋_GB2312"/>
          <w:color w:val="000000"/>
          <w:sz w:val="32"/>
        </w:rPr>
        <w:t>书面验收申请书，</w:t>
      </w:r>
      <w:r>
        <w:rPr>
          <w:rFonts w:ascii="Times New Roman" w:hAnsi="Times New Roman" w:eastAsia="仿宋_GB2312"/>
          <w:color w:val="000000"/>
          <w:sz w:val="32"/>
        </w:rPr>
        <w:t>②</w:t>
      </w:r>
      <w:r>
        <w:rPr>
          <w:rFonts w:ascii="Times New Roman" w:hAnsi="Times New Roman" w:eastAsia="仿宋_GB2312"/>
          <w:sz w:val="32"/>
          <w:szCs w:val="32"/>
        </w:rPr>
        <w:t>作业申报表，</w:t>
      </w:r>
      <w:r>
        <w:rPr>
          <w:rFonts w:ascii="Times New Roman" w:hAnsi="Times New Roman" w:eastAsia="仿宋_GB2312"/>
          <w:color w:val="000000"/>
          <w:sz w:val="32"/>
        </w:rPr>
        <w:t>③</w:t>
      </w:r>
      <w:r>
        <w:rPr>
          <w:rFonts w:ascii="Times New Roman" w:hAnsi="Times New Roman" w:eastAsia="仿宋_GB2312"/>
          <w:sz w:val="32"/>
          <w:szCs w:val="32"/>
        </w:rPr>
        <w:t>服务合同，</w:t>
      </w:r>
      <w:r>
        <w:rPr>
          <w:rFonts w:ascii="Times New Roman" w:hAnsi="Times New Roman" w:eastAsia="仿宋_GB2312"/>
          <w:color w:val="000000"/>
          <w:sz w:val="32"/>
        </w:rPr>
        <w:t>④</w:t>
      </w:r>
      <w:r>
        <w:rPr>
          <w:rFonts w:hint="eastAsia" w:eastAsia="仿宋_GB2312"/>
          <w:sz w:val="32"/>
        </w:rPr>
        <w:t>小农户、经营主体</w:t>
      </w:r>
      <w:r>
        <w:rPr>
          <w:rFonts w:hint="eastAsia" w:ascii="仿宋_GB2312" w:hAnsi="仿宋" w:eastAsia="仿宋_GB2312" w:cs="仿宋"/>
          <w:sz w:val="32"/>
          <w:szCs w:val="32"/>
        </w:rPr>
        <w:t>接受社会化服务情况确认表，</w:t>
      </w:r>
      <w:r>
        <w:rPr>
          <w:rFonts w:ascii="Times New Roman" w:hAnsi="Times New Roman" w:eastAsia="仿宋_GB2312"/>
          <w:color w:val="000000"/>
          <w:sz w:val="32"/>
        </w:rPr>
        <w:t>⑤</w:t>
      </w:r>
      <w:r>
        <w:rPr>
          <w:rFonts w:hint="eastAsia" w:ascii="Times New Roman" w:hAnsi="Times New Roman" w:eastAsia="仿宋_GB2312"/>
          <w:color w:val="000000"/>
          <w:sz w:val="32"/>
        </w:rPr>
        <w:t>经营主体</w:t>
      </w:r>
      <w:r>
        <w:rPr>
          <w:rFonts w:ascii="Times New Roman" w:hAnsi="Times New Roman" w:eastAsia="仿宋_GB2312"/>
          <w:color w:val="000000"/>
          <w:sz w:val="32"/>
        </w:rPr>
        <w:t>作为服务对象的，</w:t>
      </w:r>
      <w:r>
        <w:rPr>
          <w:rFonts w:hint="eastAsia" w:ascii="Times New Roman" w:hAnsi="Times New Roman" w:eastAsia="仿宋_GB2312"/>
          <w:color w:val="000000"/>
          <w:sz w:val="32"/>
        </w:rPr>
        <w:t>提供</w:t>
      </w:r>
      <w:r>
        <w:rPr>
          <w:rFonts w:ascii="Times New Roman" w:hAnsi="Times New Roman" w:eastAsia="仿宋_GB2312"/>
          <w:color w:val="000000"/>
          <w:sz w:val="32"/>
        </w:rPr>
        <w:t>已开展作业的土地流转面积汇总证明材料</w:t>
      </w:r>
      <w:r>
        <w:rPr>
          <w:rFonts w:ascii="Times New Roman" w:hAnsi="Times New Roman" w:eastAsia="仿宋_GB2312"/>
          <w:sz w:val="32"/>
          <w:szCs w:val="32"/>
        </w:rPr>
        <w:t>、作业结算单</w:t>
      </w:r>
      <w:r>
        <w:rPr>
          <w:rFonts w:hint="eastAsia" w:ascii="Times New Roman" w:hAnsi="Times New Roman" w:eastAsia="仿宋_GB2312"/>
          <w:sz w:val="32"/>
          <w:szCs w:val="32"/>
        </w:rPr>
        <w:t>和</w:t>
      </w:r>
      <w:r>
        <w:rPr>
          <w:rFonts w:ascii="Times New Roman" w:hAnsi="Times New Roman" w:eastAsia="仿宋_GB2312"/>
          <w:sz w:val="32"/>
          <w:szCs w:val="32"/>
        </w:rPr>
        <w:t>转账凭证</w:t>
      </w:r>
      <w:r>
        <w:rPr>
          <w:rFonts w:ascii="Times New Roman" w:hAnsi="Times New Roman" w:eastAsia="仿宋_GB2312"/>
          <w:color w:val="000000"/>
          <w:sz w:val="32"/>
        </w:rPr>
        <w:t>，</w:t>
      </w:r>
      <w:r>
        <w:rPr>
          <w:rFonts w:ascii="Times New Roman" w:hAnsi="Times New Roman" w:eastAsia="仿宋_GB2312"/>
          <w:sz w:val="32"/>
          <w:szCs w:val="32"/>
        </w:rPr>
        <w:t>⑥服务</w:t>
      </w:r>
      <w:r>
        <w:rPr>
          <w:rFonts w:hint="eastAsia" w:ascii="Times New Roman" w:hAnsi="Times New Roman" w:eastAsia="仿宋_GB2312"/>
          <w:sz w:val="32"/>
          <w:szCs w:val="32"/>
        </w:rPr>
        <w:t>图片</w:t>
      </w:r>
      <w:r>
        <w:rPr>
          <w:rFonts w:ascii="Times New Roman" w:hAnsi="Times New Roman" w:eastAsia="仿宋_GB2312"/>
          <w:sz w:val="32"/>
          <w:szCs w:val="32"/>
        </w:rPr>
        <w:t>资料</w:t>
      </w:r>
      <w:r>
        <w:rPr>
          <w:rFonts w:hint="eastAsia" w:ascii="Times New Roman" w:hAnsi="Times New Roman" w:eastAsia="仿宋_GB2312"/>
          <w:sz w:val="32"/>
          <w:szCs w:val="32"/>
        </w:rPr>
        <w:t>（含作业前、作业中、作业后）</w:t>
      </w:r>
      <w:r>
        <w:rPr>
          <w:rFonts w:ascii="Times New Roman" w:hAnsi="Times New Roman" w:eastAsia="仿宋_GB2312"/>
          <w:sz w:val="32"/>
          <w:szCs w:val="32"/>
        </w:rPr>
        <w:t>。</w:t>
      </w:r>
    </w:p>
    <w:p w14:paraId="0A443520">
      <w:pPr>
        <w:spacing w:line="580" w:lineRule="exact"/>
        <w:ind w:firstLine="643" w:firstLineChars="200"/>
        <w:textAlignment w:val="baseline"/>
        <w:rPr>
          <w:rFonts w:ascii="Times New Roman" w:hAnsi="Times New Roman" w:eastAsia="仿宋_GB2312"/>
          <w:color w:val="000000"/>
          <w:sz w:val="32"/>
        </w:rPr>
      </w:pPr>
      <w:r>
        <w:rPr>
          <w:rFonts w:hint="eastAsia" w:ascii="仿宋_GB2312" w:hAnsi="仿宋_GB2312" w:eastAsia="仿宋_GB2312" w:cs="仿宋_GB2312"/>
          <w:b/>
          <w:sz w:val="32"/>
          <w:szCs w:val="32"/>
        </w:rPr>
        <w:t>2.</w:t>
      </w:r>
      <w:r>
        <w:rPr>
          <w:rFonts w:ascii="Times New Roman" w:hAnsi="Times New Roman" w:eastAsia="仿宋_GB2312"/>
          <w:b/>
          <w:sz w:val="32"/>
          <w:szCs w:val="32"/>
        </w:rPr>
        <w:t>乡镇初审验收</w:t>
      </w:r>
      <w:r>
        <w:rPr>
          <w:rFonts w:ascii="Times New Roman" w:hAnsi="Times New Roman" w:eastAsia="仿宋_GB2312"/>
          <w:b/>
          <w:color w:val="000000"/>
          <w:spacing w:val="8"/>
          <w:sz w:val="32"/>
        </w:rPr>
        <w:t>。</w:t>
      </w:r>
      <w:r>
        <w:rPr>
          <w:rFonts w:ascii="Times New Roman" w:hAnsi="Times New Roman" w:eastAsia="仿宋_GB2312"/>
          <w:color w:val="000000"/>
          <w:sz w:val="32"/>
        </w:rPr>
        <w:t>乡镇负责组织初级验收，采取现场查验和审核材料的方式开展验收，</w:t>
      </w:r>
      <w:r>
        <w:rPr>
          <w:rFonts w:hint="eastAsia" w:ascii="仿宋_GB2312" w:hAnsi="仿宋" w:eastAsia="仿宋_GB2312"/>
          <w:sz w:val="32"/>
          <w:szCs w:val="32"/>
        </w:rPr>
        <w:t>验收结果需在村、组宣传栏进行公示，公示时间不少于5个工作日。待</w:t>
      </w:r>
      <w:r>
        <w:rPr>
          <w:rFonts w:ascii="Times New Roman" w:hAnsi="Times New Roman" w:eastAsia="仿宋_GB2312"/>
          <w:color w:val="000000"/>
          <w:sz w:val="32"/>
        </w:rPr>
        <w:t>公示无异议后，提交县级验收。乡镇</w:t>
      </w:r>
      <w:r>
        <w:rPr>
          <w:rFonts w:hint="eastAsia" w:ascii="Times New Roman" w:hAnsi="Times New Roman" w:eastAsia="仿宋_GB2312"/>
          <w:color w:val="000000"/>
          <w:sz w:val="32"/>
        </w:rPr>
        <w:t>应</w:t>
      </w:r>
      <w:r>
        <w:rPr>
          <w:rFonts w:ascii="Times New Roman" w:hAnsi="Times New Roman" w:eastAsia="仿宋_GB2312"/>
          <w:color w:val="000000"/>
          <w:sz w:val="32"/>
        </w:rPr>
        <w:t>提供</w:t>
      </w:r>
      <w:r>
        <w:rPr>
          <w:rFonts w:hint="eastAsia" w:ascii="Times New Roman" w:hAnsi="Times New Roman" w:eastAsia="仿宋_GB2312"/>
          <w:color w:val="000000"/>
          <w:sz w:val="32"/>
        </w:rPr>
        <w:t>以下验收材料：</w:t>
      </w:r>
      <w:r>
        <w:rPr>
          <w:rFonts w:ascii="Times New Roman" w:hAnsi="Times New Roman" w:eastAsia="仿宋_GB2312"/>
          <w:color w:val="000000"/>
          <w:sz w:val="32"/>
        </w:rPr>
        <w:t>①</w:t>
      </w:r>
      <w:r>
        <w:rPr>
          <w:rFonts w:hint="eastAsia" w:ascii="Times New Roman" w:hAnsi="Times New Roman" w:eastAsia="仿宋_GB2312"/>
          <w:color w:val="000000"/>
          <w:sz w:val="32"/>
        </w:rPr>
        <w:t>乡镇验收表，</w:t>
      </w:r>
      <w:r>
        <w:rPr>
          <w:rFonts w:ascii="Times New Roman" w:hAnsi="Times New Roman" w:eastAsia="仿宋_GB2312"/>
          <w:color w:val="000000"/>
          <w:sz w:val="32"/>
        </w:rPr>
        <w:t>②</w:t>
      </w:r>
      <w:r>
        <w:rPr>
          <w:rFonts w:hint="eastAsia" w:ascii="Times New Roman" w:hAnsi="Times New Roman" w:eastAsia="仿宋_GB2312"/>
          <w:color w:val="000000"/>
          <w:sz w:val="32"/>
        </w:rPr>
        <w:t>验收图片，</w:t>
      </w:r>
      <w:r>
        <w:rPr>
          <w:rFonts w:ascii="Times New Roman" w:hAnsi="Times New Roman" w:eastAsia="仿宋_GB2312"/>
          <w:color w:val="000000"/>
          <w:sz w:val="32"/>
        </w:rPr>
        <w:t>③</w:t>
      </w:r>
      <w:r>
        <w:rPr>
          <w:rFonts w:hint="eastAsia" w:ascii="Times New Roman" w:hAnsi="Times New Roman" w:eastAsia="仿宋_GB2312"/>
          <w:color w:val="000000"/>
          <w:sz w:val="32"/>
        </w:rPr>
        <w:t>公示材料，</w:t>
      </w:r>
      <w:r>
        <w:rPr>
          <w:rFonts w:hint="eastAsia" w:ascii="仿宋_GB2312" w:hAnsi="仿宋" w:eastAsia="仿宋_GB2312" w:cs="仿宋"/>
          <w:sz w:val="32"/>
          <w:szCs w:val="32"/>
        </w:rPr>
        <w:t>同时将服务主体申请验收的相关材料一并报送。</w:t>
      </w:r>
    </w:p>
    <w:p w14:paraId="55E5876F">
      <w:pPr>
        <w:topLinePunct/>
        <w:spacing w:line="560" w:lineRule="exact"/>
        <w:ind w:firstLine="643" w:firstLineChars="200"/>
        <w:rPr>
          <w:rFonts w:ascii="仿宋_GB2312" w:hAnsi="宋体" w:eastAsia="仿宋_GB2312" w:cs="宋体"/>
          <w:bCs/>
          <w:sz w:val="32"/>
          <w:szCs w:val="32"/>
        </w:rPr>
      </w:pPr>
      <w:r>
        <w:rPr>
          <w:rFonts w:hint="eastAsia" w:ascii="仿宋_GB2312" w:hAnsi="仿宋_GB2312" w:eastAsia="仿宋_GB2312" w:cs="仿宋_GB2312"/>
          <w:b/>
          <w:sz w:val="32"/>
          <w:szCs w:val="32"/>
        </w:rPr>
        <w:t>3.</w:t>
      </w:r>
      <w:r>
        <w:rPr>
          <w:rFonts w:ascii="Times New Roman" w:hAnsi="Times New Roman" w:eastAsia="仿宋_GB2312"/>
          <w:b/>
          <w:sz w:val="32"/>
          <w:szCs w:val="32"/>
        </w:rPr>
        <w:t>县级抽查验收</w:t>
      </w:r>
      <w:r>
        <w:rPr>
          <w:rFonts w:ascii="Times New Roman" w:hAnsi="Times New Roman" w:eastAsia="仿宋_GB2312"/>
          <w:b/>
          <w:bCs/>
          <w:color w:val="000000"/>
          <w:spacing w:val="8"/>
          <w:sz w:val="32"/>
        </w:rPr>
        <w:t>。</w:t>
      </w:r>
      <w:r>
        <w:rPr>
          <w:rFonts w:ascii="Times New Roman" w:hAnsi="Times New Roman" w:eastAsia="仿宋_GB2312"/>
          <w:sz w:val="32"/>
        </w:rPr>
        <w:t>县农</w:t>
      </w:r>
      <w:r>
        <w:rPr>
          <w:rFonts w:hint="eastAsia" w:ascii="Times New Roman" w:hAnsi="Times New Roman" w:eastAsia="仿宋_GB2312"/>
          <w:sz w:val="32"/>
        </w:rPr>
        <w:t>业农村</w:t>
      </w:r>
      <w:r>
        <w:rPr>
          <w:rFonts w:ascii="Times New Roman" w:hAnsi="Times New Roman" w:eastAsia="仿宋_GB2312"/>
          <w:sz w:val="32"/>
        </w:rPr>
        <w:t>局、县财政、县农业机械事务中心</w:t>
      </w:r>
      <w:r>
        <w:rPr>
          <w:rFonts w:hint="eastAsia" w:ascii="Times New Roman" w:hAnsi="Times New Roman" w:eastAsia="仿宋_GB2312"/>
          <w:sz w:val="32"/>
        </w:rPr>
        <w:t>、县农技推广中心</w:t>
      </w:r>
      <w:r>
        <w:rPr>
          <w:rFonts w:ascii="Times New Roman" w:hAnsi="Times New Roman" w:eastAsia="仿宋_GB2312"/>
          <w:sz w:val="32"/>
        </w:rPr>
        <w:t>等部门组成验收小组对服务组织作业进行验收</w:t>
      </w:r>
      <w:r>
        <w:rPr>
          <w:rFonts w:hint="eastAsia" w:ascii="Times New Roman" w:hAnsi="Times New Roman" w:eastAsia="仿宋_GB2312"/>
          <w:sz w:val="32"/>
        </w:rPr>
        <w:t>。</w:t>
      </w:r>
      <w:r>
        <w:rPr>
          <w:rFonts w:ascii="Times New Roman" w:hAnsi="Times New Roman" w:eastAsia="仿宋_GB2312"/>
          <w:sz w:val="32"/>
        </w:rPr>
        <w:t>一是检查审核乡镇提供的验收材料，对于验收材料不齐全、不清晰、不规范的不予验收。二是</w:t>
      </w:r>
      <w:r>
        <w:rPr>
          <w:rFonts w:hint="eastAsia" w:ascii="仿宋_GB2312" w:hAnsi="仿宋_GB2312" w:eastAsia="仿宋_GB2312" w:cs="仿宋_GB2312"/>
          <w:sz w:val="32"/>
          <w:szCs w:val="32"/>
        </w:rPr>
        <w:t>按照作业环节，抽取项目总量的5</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开展抽查核查，其中作业量大的必查、举报有问题的必查。</w:t>
      </w:r>
      <w:r>
        <w:rPr>
          <w:rFonts w:ascii="Times New Roman" w:hAnsi="Times New Roman" w:eastAsia="仿宋_GB2312"/>
          <w:sz w:val="32"/>
        </w:rPr>
        <w:t>验收组采取实地</w:t>
      </w:r>
      <w:r>
        <w:rPr>
          <w:rFonts w:hint="eastAsia" w:ascii="Times New Roman" w:hAnsi="Times New Roman" w:eastAsia="仿宋_GB2312"/>
          <w:sz w:val="32"/>
        </w:rPr>
        <w:t>走访</w:t>
      </w:r>
      <w:r>
        <w:rPr>
          <w:rFonts w:ascii="Times New Roman" w:hAnsi="Times New Roman" w:eastAsia="仿宋_GB2312"/>
          <w:sz w:val="32"/>
        </w:rPr>
        <w:t>或电话回</w:t>
      </w:r>
      <w:r>
        <w:rPr>
          <w:rFonts w:ascii="Times New Roman" w:hAnsi="Times New Roman" w:eastAsia="仿宋_GB2312"/>
          <w:sz w:val="32"/>
          <w:szCs w:val="32"/>
        </w:rPr>
        <w:t>访的形式，对</w:t>
      </w:r>
      <w:r>
        <w:rPr>
          <w:rFonts w:hint="eastAsia" w:ascii="Times New Roman" w:hAnsi="Times New Roman" w:eastAsia="仿宋_GB2312"/>
          <w:sz w:val="32"/>
          <w:szCs w:val="32"/>
        </w:rPr>
        <w:t>有关</w:t>
      </w:r>
      <w:r>
        <w:rPr>
          <w:rFonts w:ascii="Times New Roman" w:hAnsi="Times New Roman" w:eastAsia="仿宋_GB2312"/>
          <w:sz w:val="32"/>
          <w:szCs w:val="32"/>
        </w:rPr>
        <w:t>乡镇实施</w:t>
      </w:r>
      <w:r>
        <w:rPr>
          <w:rFonts w:hint="eastAsia" w:ascii="Times New Roman" w:hAnsi="Times New Roman" w:eastAsia="仿宋_GB2312"/>
          <w:sz w:val="32"/>
          <w:szCs w:val="32"/>
        </w:rPr>
        <w:t>的</w:t>
      </w:r>
      <w:r>
        <w:rPr>
          <w:rFonts w:ascii="Times New Roman" w:hAnsi="Times New Roman" w:eastAsia="仿宋_GB2312"/>
          <w:sz w:val="32"/>
          <w:szCs w:val="32"/>
        </w:rPr>
        <w:t>项目开展抽查核查。</w:t>
      </w:r>
      <w:r>
        <w:rPr>
          <w:rFonts w:hint="eastAsia" w:ascii="Times New Roman" w:hAnsi="Times New Roman" w:eastAsia="仿宋_GB2312"/>
          <w:sz w:val="32"/>
          <w:szCs w:val="32"/>
        </w:rPr>
        <w:t>三是形成县级</w:t>
      </w:r>
      <w:r>
        <w:rPr>
          <w:rFonts w:ascii="Times New Roman" w:hAnsi="Times New Roman" w:eastAsia="仿宋_GB2312"/>
          <w:sz w:val="32"/>
          <w:szCs w:val="32"/>
        </w:rPr>
        <w:t>验收</w:t>
      </w:r>
      <w:r>
        <w:rPr>
          <w:rFonts w:hint="eastAsia" w:ascii="Times New Roman" w:hAnsi="Times New Roman" w:eastAsia="仿宋_GB2312"/>
          <w:sz w:val="32"/>
          <w:szCs w:val="32"/>
        </w:rPr>
        <w:t>报告。</w:t>
      </w:r>
      <w:r>
        <w:rPr>
          <w:rFonts w:hint="eastAsia" w:ascii="仿宋_GB2312" w:hAnsi="仿宋" w:eastAsia="仿宋_GB2312"/>
          <w:sz w:val="32"/>
          <w:szCs w:val="32"/>
        </w:rPr>
        <w:t>县级验收组在验收结束后，及时整理项目材料提交党组会审议，审议通过后，同补助资金拨付情况一同于县政府网站上进行公示，并</w:t>
      </w:r>
      <w:r>
        <w:rPr>
          <w:rFonts w:ascii="Times New Roman" w:hAnsi="Times New Roman" w:eastAsia="仿宋_GB2312"/>
          <w:sz w:val="32"/>
          <w:szCs w:val="32"/>
        </w:rPr>
        <w:t>及时出具验收报告</w:t>
      </w:r>
      <w:r>
        <w:rPr>
          <w:rFonts w:hint="eastAsia" w:ascii="仿宋_GB2312" w:hAnsi="仿宋_GB2312" w:eastAsia="仿宋_GB2312" w:cs="仿宋_GB2312"/>
          <w:sz w:val="32"/>
        </w:rPr>
        <w:t>。</w:t>
      </w:r>
    </w:p>
    <w:p w14:paraId="456C82ED">
      <w:pPr>
        <w:topLinePunct/>
        <w:spacing w:line="560" w:lineRule="exact"/>
        <w:ind w:firstLine="672" w:firstLineChars="200"/>
        <w:rPr>
          <w:rFonts w:eastAsia="黑体"/>
          <w:spacing w:val="8"/>
          <w:sz w:val="32"/>
        </w:rPr>
      </w:pPr>
      <w:r>
        <w:rPr>
          <w:rFonts w:eastAsia="黑体"/>
          <w:spacing w:val="8"/>
          <w:sz w:val="32"/>
        </w:rPr>
        <w:t>五、结果使用</w:t>
      </w:r>
    </w:p>
    <w:p w14:paraId="154CF654">
      <w:pPr>
        <w:topLinePunct/>
        <w:spacing w:line="550" w:lineRule="exact"/>
        <w:ind w:firstLine="640" w:firstLineChars="200"/>
        <w:rPr>
          <w:rFonts w:ascii="仿宋_GB2312" w:hAnsi="宋体" w:eastAsia="仿宋_GB2312" w:cs="宋体"/>
          <w:bCs/>
          <w:sz w:val="32"/>
          <w:szCs w:val="32"/>
        </w:rPr>
      </w:pPr>
      <w:r>
        <w:rPr>
          <w:rFonts w:ascii="仿宋_GB2312" w:hAnsi="宋体" w:eastAsia="仿宋_GB2312" w:cs="宋体"/>
          <w:bCs/>
          <w:sz w:val="32"/>
          <w:szCs w:val="32"/>
        </w:rPr>
        <w:t>验收结果将作为资金拨付和明年安排项目</w:t>
      </w:r>
      <w:r>
        <w:rPr>
          <w:rFonts w:hint="eastAsia" w:ascii="仿宋_GB2312" w:hAnsi="宋体" w:eastAsia="仿宋_GB2312" w:cs="宋体"/>
          <w:bCs/>
          <w:sz w:val="32"/>
          <w:szCs w:val="32"/>
        </w:rPr>
        <w:t>任务</w:t>
      </w:r>
      <w:r>
        <w:rPr>
          <w:rFonts w:ascii="仿宋_GB2312" w:hAnsi="宋体" w:eastAsia="仿宋_GB2312" w:cs="宋体"/>
          <w:bCs/>
          <w:sz w:val="32"/>
          <w:szCs w:val="32"/>
        </w:rPr>
        <w:t>的重要依据。对于验收</w:t>
      </w:r>
      <w:r>
        <w:rPr>
          <w:rFonts w:hint="eastAsia" w:ascii="仿宋_GB2312" w:hAnsi="宋体" w:eastAsia="仿宋_GB2312" w:cs="宋体"/>
          <w:bCs/>
          <w:sz w:val="32"/>
          <w:szCs w:val="32"/>
        </w:rPr>
        <w:t>通过</w:t>
      </w:r>
      <w:r>
        <w:rPr>
          <w:rFonts w:ascii="仿宋_GB2312" w:hAnsi="宋体" w:eastAsia="仿宋_GB2312" w:cs="宋体"/>
          <w:bCs/>
          <w:sz w:val="32"/>
          <w:szCs w:val="32"/>
        </w:rPr>
        <w:t>的项目，</w:t>
      </w:r>
      <w:r>
        <w:rPr>
          <w:rFonts w:hint="eastAsia" w:ascii="仿宋_GB2312" w:hAnsi="宋体" w:eastAsia="仿宋_GB2312" w:cs="宋体"/>
          <w:bCs/>
          <w:sz w:val="32"/>
          <w:szCs w:val="32"/>
        </w:rPr>
        <w:t>及时</w:t>
      </w:r>
      <w:r>
        <w:rPr>
          <w:rFonts w:ascii="仿宋_GB2312" w:hAnsi="宋体" w:eastAsia="仿宋_GB2312" w:cs="宋体"/>
          <w:bCs/>
          <w:sz w:val="32"/>
          <w:szCs w:val="32"/>
        </w:rPr>
        <w:t>按照</w:t>
      </w:r>
      <w:r>
        <w:rPr>
          <w:rFonts w:hint="eastAsia" w:ascii="仿宋_GB2312" w:hAnsi="宋体" w:eastAsia="仿宋_GB2312" w:cs="宋体"/>
          <w:bCs/>
          <w:sz w:val="32"/>
          <w:szCs w:val="32"/>
        </w:rPr>
        <w:t>实施方案要求</w:t>
      </w:r>
      <w:r>
        <w:rPr>
          <w:rFonts w:ascii="仿宋_GB2312" w:hAnsi="宋体" w:eastAsia="仿宋_GB2312" w:cs="宋体"/>
          <w:bCs/>
          <w:sz w:val="32"/>
          <w:szCs w:val="32"/>
        </w:rPr>
        <w:t>拨付资金</w:t>
      </w:r>
      <w:r>
        <w:rPr>
          <w:rFonts w:hint="eastAsia" w:ascii="仿宋_GB2312" w:hAnsi="宋体" w:eastAsia="仿宋_GB2312" w:cs="宋体"/>
          <w:bCs/>
          <w:sz w:val="32"/>
          <w:szCs w:val="32"/>
        </w:rPr>
        <w:t>。</w:t>
      </w:r>
    </w:p>
    <w:p w14:paraId="314CC5FA">
      <w:pPr>
        <w:topLinePunct/>
        <w:spacing w:line="560" w:lineRule="exact"/>
        <w:ind w:firstLine="672" w:firstLineChars="200"/>
        <w:rPr>
          <w:rFonts w:eastAsia="黑体"/>
          <w:spacing w:val="8"/>
          <w:sz w:val="32"/>
        </w:rPr>
      </w:pPr>
      <w:r>
        <w:rPr>
          <w:rFonts w:eastAsia="黑体"/>
          <w:spacing w:val="8"/>
          <w:sz w:val="32"/>
        </w:rPr>
        <w:t>六、注意事项</w:t>
      </w:r>
    </w:p>
    <w:p w14:paraId="2F6AE9D4">
      <w:pPr>
        <w:topLinePunct/>
        <w:spacing w:line="550" w:lineRule="exact"/>
        <w:ind w:firstLine="640" w:firstLineChars="200"/>
        <w:rPr>
          <w:rFonts w:ascii="仿宋_GB2312" w:hAnsi="宋体" w:eastAsia="仿宋_GB2312" w:cs="宋体"/>
          <w:bCs/>
          <w:sz w:val="32"/>
          <w:szCs w:val="32"/>
        </w:rPr>
      </w:pPr>
      <w:r>
        <w:rPr>
          <w:rFonts w:ascii="仿宋_GB2312" w:hAnsi="宋体" w:eastAsia="仿宋_GB2312" w:cs="宋体"/>
          <w:bCs/>
          <w:sz w:val="32"/>
          <w:szCs w:val="32"/>
        </w:rPr>
        <w:t>验收过程中应严格遵守相关规定和程序，确保验收工作的公正、公平和透明。</w:t>
      </w:r>
    </w:p>
    <w:p w14:paraId="3621F52E">
      <w:pPr>
        <w:topLinePunct/>
        <w:spacing w:line="550" w:lineRule="exact"/>
        <w:ind w:firstLine="640" w:firstLineChars="200"/>
        <w:rPr>
          <w:rFonts w:ascii="仿宋_GB2312" w:hAnsi="宋体" w:eastAsia="仿宋_GB2312" w:cs="宋体"/>
          <w:bCs/>
          <w:sz w:val="32"/>
          <w:szCs w:val="32"/>
        </w:rPr>
      </w:pPr>
      <w:r>
        <w:rPr>
          <w:rFonts w:ascii="仿宋_GB2312" w:hAnsi="宋体" w:eastAsia="仿宋_GB2312" w:cs="宋体"/>
          <w:bCs/>
          <w:sz w:val="32"/>
          <w:szCs w:val="32"/>
        </w:rPr>
        <w:t>验收人员应具备相关专业知识和技能，能够准确判断作业质量和服务面积等情况。</w:t>
      </w:r>
    </w:p>
    <w:p w14:paraId="00224AFF">
      <w:pPr>
        <w:topLinePunct/>
        <w:spacing w:line="550" w:lineRule="exact"/>
        <w:ind w:firstLine="640" w:firstLineChars="200"/>
        <w:rPr>
          <w:rFonts w:ascii="仿宋_GB2312" w:hAnsi="宋体" w:eastAsia="仿宋_GB2312" w:cs="宋体"/>
          <w:bCs/>
          <w:sz w:val="32"/>
          <w:szCs w:val="32"/>
        </w:rPr>
      </w:pPr>
      <w:r>
        <w:rPr>
          <w:rFonts w:ascii="仿宋_GB2312" w:hAnsi="宋体" w:eastAsia="仿宋_GB2312" w:cs="宋体"/>
          <w:bCs/>
          <w:sz w:val="32"/>
          <w:szCs w:val="32"/>
        </w:rPr>
        <w:t>验收结果应及时反馈给服务主体和服务对象，并接受社会监督。</w:t>
      </w:r>
    </w:p>
    <w:p w14:paraId="5B5FE13A">
      <w:pPr>
        <w:topLinePunct/>
        <w:spacing w:line="550" w:lineRule="exact"/>
        <w:rPr>
          <w:rFonts w:ascii="仿宋_GB2312" w:hAnsi="宋体" w:eastAsia="仿宋_GB2312" w:cs="宋体"/>
          <w:bCs/>
          <w:sz w:val="32"/>
          <w:szCs w:val="32"/>
        </w:rPr>
      </w:pPr>
    </w:p>
    <w:p w14:paraId="2DBA6B56">
      <w:pPr>
        <w:topLinePunct/>
        <w:spacing w:line="550" w:lineRule="exact"/>
        <w:rPr>
          <w:rFonts w:ascii="仿宋_GB2312" w:hAnsi="宋体" w:eastAsia="仿宋_GB2312" w:cs="宋体"/>
          <w:bCs/>
          <w:sz w:val="32"/>
          <w:szCs w:val="32"/>
        </w:rPr>
      </w:pPr>
    </w:p>
    <w:p w14:paraId="72363DC2">
      <w:pPr>
        <w:topLinePunct/>
        <w:spacing w:line="550" w:lineRule="exact"/>
        <w:rPr>
          <w:rFonts w:ascii="仿宋_GB2312" w:hAnsi="宋体" w:eastAsia="仿宋_GB2312" w:cs="宋体"/>
          <w:bCs/>
          <w:sz w:val="32"/>
          <w:szCs w:val="32"/>
        </w:rPr>
      </w:pPr>
    </w:p>
    <w:p w14:paraId="42485059">
      <w:pPr>
        <w:topLinePunct/>
        <w:spacing w:line="560" w:lineRule="exact"/>
        <w:rPr>
          <w:rFonts w:ascii="仿宋_GB2312" w:hAnsi="仿宋_GB2312" w:eastAsia="仿宋_GB2312" w:cs="仿宋_GB2312"/>
          <w:bCs/>
          <w:sz w:val="32"/>
          <w:szCs w:val="32"/>
        </w:rPr>
      </w:pPr>
    </w:p>
    <w:p w14:paraId="499A368A">
      <w:pPr>
        <w:topLinePunct/>
        <w:spacing w:line="560" w:lineRule="exact"/>
        <w:rPr>
          <w:rFonts w:ascii="仿宋_GB2312" w:hAnsi="仿宋_GB2312" w:eastAsia="仿宋_GB2312" w:cs="仿宋_GB2312"/>
          <w:bCs/>
          <w:sz w:val="32"/>
          <w:szCs w:val="32"/>
        </w:rPr>
      </w:pPr>
    </w:p>
    <w:p w14:paraId="397AB9AB">
      <w:pPr>
        <w:topLinePunct/>
        <w:spacing w:line="560" w:lineRule="exact"/>
        <w:rPr>
          <w:rFonts w:ascii="仿宋_GB2312" w:hAnsi="仿宋_GB2312" w:eastAsia="仿宋_GB2312" w:cs="仿宋_GB2312"/>
          <w:bCs/>
          <w:sz w:val="32"/>
          <w:szCs w:val="32"/>
        </w:rPr>
      </w:pPr>
    </w:p>
    <w:p w14:paraId="5DA481A1">
      <w:pPr>
        <w:topLinePunct/>
        <w:spacing w:line="560" w:lineRule="exact"/>
        <w:rPr>
          <w:rFonts w:ascii="仿宋_GB2312" w:hAnsi="仿宋_GB2312" w:eastAsia="仿宋_GB2312" w:cs="仿宋_GB2312"/>
          <w:bCs/>
          <w:sz w:val="32"/>
          <w:szCs w:val="32"/>
        </w:rPr>
      </w:pPr>
    </w:p>
    <w:p w14:paraId="4C36CF28">
      <w:pPr>
        <w:topLinePunct/>
        <w:spacing w:line="560" w:lineRule="exact"/>
        <w:rPr>
          <w:rFonts w:ascii="仿宋_GB2312" w:hAnsi="仿宋_GB2312" w:eastAsia="仿宋_GB2312" w:cs="仿宋_GB2312"/>
          <w:bCs/>
          <w:sz w:val="32"/>
          <w:szCs w:val="32"/>
        </w:rPr>
      </w:pPr>
    </w:p>
    <w:p w14:paraId="74149A25">
      <w:pPr>
        <w:topLinePunct/>
        <w:spacing w:line="560" w:lineRule="exact"/>
        <w:rPr>
          <w:rFonts w:ascii="仿宋_GB2312" w:hAnsi="仿宋_GB2312" w:eastAsia="仿宋_GB2312" w:cs="仿宋_GB2312"/>
          <w:bCs/>
          <w:sz w:val="32"/>
          <w:szCs w:val="32"/>
        </w:rPr>
      </w:pPr>
    </w:p>
    <w:p w14:paraId="2831A221">
      <w:pPr>
        <w:topLinePunct/>
        <w:spacing w:line="560" w:lineRule="exact"/>
        <w:rPr>
          <w:rFonts w:ascii="仿宋_GB2312" w:hAnsi="宋体" w:eastAsia="仿宋_GB2312" w:cs="宋体"/>
          <w:bCs/>
          <w:sz w:val="32"/>
          <w:szCs w:val="32"/>
        </w:rPr>
      </w:pPr>
    </w:p>
    <w:p w14:paraId="0AE63449">
      <w:pPr>
        <w:topLinePunct/>
        <w:spacing w:line="560" w:lineRule="exact"/>
        <w:rPr>
          <w:rFonts w:ascii="仿宋_GB2312" w:hAnsi="宋体" w:eastAsia="仿宋_GB2312" w:cs="宋体"/>
          <w:bCs/>
          <w:sz w:val="32"/>
          <w:szCs w:val="32"/>
        </w:rPr>
      </w:pPr>
    </w:p>
    <w:p w14:paraId="0E2A785C">
      <w:pPr>
        <w:topLinePunct/>
        <w:spacing w:line="560" w:lineRule="exact"/>
        <w:rPr>
          <w:rFonts w:ascii="仿宋_GB2312" w:hAnsi="宋体" w:eastAsia="仿宋_GB2312" w:cs="宋体"/>
          <w:bCs/>
          <w:sz w:val="32"/>
          <w:szCs w:val="32"/>
        </w:rPr>
      </w:pPr>
      <w:r>
        <w:rPr>
          <w:rFonts w:hint="eastAsia" w:ascii="仿宋_GB2312" w:hAnsi="宋体" w:eastAsia="仿宋_GB2312" w:cs="宋体"/>
          <w:bCs/>
          <w:sz w:val="32"/>
          <w:szCs w:val="32"/>
        </w:rPr>
        <w:t>附件</w:t>
      </w:r>
      <w:r>
        <w:rPr>
          <w:rFonts w:ascii="仿宋_GB2312" w:hAnsi="宋体" w:eastAsia="仿宋_GB2312" w:cs="宋体"/>
          <w:bCs/>
          <w:sz w:val="32"/>
          <w:szCs w:val="32"/>
        </w:rPr>
        <w:t>1</w:t>
      </w:r>
      <w:r>
        <w:rPr>
          <w:rFonts w:hint="eastAsia" w:ascii="仿宋_GB2312" w:hAnsi="宋体" w:eastAsia="仿宋_GB2312" w:cs="宋体"/>
          <w:bCs/>
          <w:sz w:val="32"/>
          <w:szCs w:val="32"/>
        </w:rPr>
        <w:t>3：</w:t>
      </w:r>
    </w:p>
    <w:p w14:paraId="51279130">
      <w:pPr>
        <w:topLinePunct/>
        <w:spacing w:before="312" w:beforeLines="100" w:after="312" w:afterLines="10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休宁县</w:t>
      </w:r>
      <w:r>
        <w:rPr>
          <w:rFonts w:ascii="方正小标宋简体" w:hAnsi="方正小标宋简体" w:eastAsia="方正小标宋简体" w:cs="方正小标宋简体"/>
          <w:sz w:val="44"/>
          <w:szCs w:val="44"/>
        </w:rPr>
        <w:t>农业社会化服务项</w:t>
      </w: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资金管理办法</w:t>
      </w:r>
    </w:p>
    <w:p w14:paraId="086D5512">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第一条</w:t>
      </w:r>
      <w:r>
        <w:rPr>
          <w:rFonts w:ascii="Times New Roman" w:hAnsi="Times New Roman" w:eastAsia="仿宋_GB2312"/>
          <w:sz w:val="32"/>
          <w:szCs w:val="32"/>
        </w:rPr>
        <w:t xml:space="preserve">  加强项目资金管理，项目资金的管理和使用应当遵循公开、公正、公平的原则，做到专款专用，确保资金的规范、安全和高效使用。</w:t>
      </w:r>
    </w:p>
    <w:p w14:paraId="4A0A44BC">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第二条</w:t>
      </w:r>
      <w:r>
        <w:rPr>
          <w:rFonts w:ascii="Times New Roman" w:hAnsi="Times New Roman" w:eastAsia="仿宋_GB2312"/>
          <w:sz w:val="32"/>
          <w:szCs w:val="32"/>
        </w:rPr>
        <w:t xml:space="preserve">  补助标准：</w:t>
      </w:r>
      <w:r>
        <w:rPr>
          <w:rFonts w:hint="eastAsia" w:ascii="仿宋_GB2312" w:hAnsi="仿宋" w:eastAsia="仿宋_GB2312" w:cs="仿宋"/>
          <w:sz w:val="32"/>
          <w:szCs w:val="32"/>
        </w:rPr>
        <w:t>原则上单季亩均财政补助占服务总价格的比例不超过40%，</w:t>
      </w:r>
      <w:r>
        <w:rPr>
          <w:rFonts w:ascii="Times New Roman" w:hAnsi="Times New Roman" w:eastAsia="仿宋_GB2312"/>
          <w:sz w:val="32"/>
          <w:szCs w:val="32"/>
        </w:rPr>
        <w:t>单季作物各环节亩均补助总额不超过1</w:t>
      </w:r>
      <w:r>
        <w:rPr>
          <w:rFonts w:hint="eastAsia" w:ascii="Times New Roman" w:hAnsi="Times New Roman" w:eastAsia="仿宋_GB2312"/>
          <w:sz w:val="32"/>
          <w:szCs w:val="32"/>
        </w:rPr>
        <w:t>1</w:t>
      </w:r>
      <w:r>
        <w:rPr>
          <w:rFonts w:ascii="Times New Roman" w:hAnsi="Times New Roman" w:eastAsia="仿宋_GB2312"/>
          <w:sz w:val="32"/>
          <w:szCs w:val="32"/>
        </w:rPr>
        <w:t>0元/亩</w:t>
      </w:r>
      <w:r>
        <w:rPr>
          <w:rFonts w:hint="eastAsia" w:ascii="仿宋_GB2312" w:hAnsi="仿宋" w:eastAsia="仿宋_GB2312" w:cs="仿宋"/>
          <w:sz w:val="32"/>
          <w:szCs w:val="32"/>
        </w:rPr>
        <w:t>，</w:t>
      </w:r>
      <w:r>
        <w:rPr>
          <w:rFonts w:ascii="Times New Roman" w:hAnsi="Times New Roman" w:eastAsia="仿宋_GB2312"/>
          <w:sz w:val="32"/>
          <w:szCs w:val="32"/>
        </w:rPr>
        <w:t>具体补助标准见附件2。项目资金</w:t>
      </w:r>
      <w:r>
        <w:rPr>
          <w:rFonts w:hint="eastAsia" w:ascii="Times New Roman" w:hAnsi="Times New Roman" w:eastAsia="仿宋_GB2312"/>
          <w:sz w:val="32"/>
          <w:szCs w:val="32"/>
        </w:rPr>
        <w:t>按5:5的</w:t>
      </w:r>
      <w:r>
        <w:rPr>
          <w:rFonts w:ascii="Times New Roman" w:hAnsi="Times New Roman" w:eastAsia="仿宋_GB2312"/>
          <w:sz w:val="32"/>
          <w:szCs w:val="32"/>
        </w:rPr>
        <w:t>补助</w:t>
      </w:r>
      <w:r>
        <w:rPr>
          <w:rFonts w:hint="eastAsia" w:ascii="Times New Roman" w:hAnsi="Times New Roman" w:eastAsia="仿宋_GB2312"/>
          <w:sz w:val="32"/>
          <w:szCs w:val="32"/>
        </w:rPr>
        <w:t>比例分别补助</w:t>
      </w:r>
      <w:r>
        <w:rPr>
          <w:rFonts w:ascii="Times New Roman" w:hAnsi="Times New Roman" w:eastAsia="仿宋_GB2312"/>
          <w:sz w:val="32"/>
          <w:szCs w:val="32"/>
        </w:rPr>
        <w:t>给服务组织和被服务对象，接受服务的单个规模经营主体，补助资金最高不超过</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万元。</w:t>
      </w:r>
      <w:r>
        <w:rPr>
          <w:rFonts w:hint="eastAsia" w:ascii="Times New Roman" w:hAnsi="Times New Roman" w:eastAsia="仿宋_GB2312"/>
          <w:sz w:val="32"/>
          <w:szCs w:val="32"/>
          <w:lang w:val="en-US" w:eastAsia="zh-CN"/>
        </w:rPr>
        <w:t>单个服务主体享受补助资金</w:t>
      </w:r>
      <w:r>
        <w:rPr>
          <w:rFonts w:ascii="Times New Roman" w:hAnsi="Times New Roman" w:eastAsia="仿宋_GB2312"/>
          <w:sz w:val="32"/>
          <w:szCs w:val="32"/>
        </w:rPr>
        <w:t>上限</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w:t>
      </w:r>
      <w:r>
        <w:rPr>
          <w:rFonts w:ascii="Times New Roman" w:hAnsi="Times New Roman" w:eastAsia="仿宋_GB2312"/>
          <w:sz w:val="32"/>
          <w:szCs w:val="32"/>
        </w:rPr>
        <w:t>元</w:t>
      </w:r>
      <w:r>
        <w:rPr>
          <w:rFonts w:hint="eastAsia" w:ascii="Times New Roman" w:hAnsi="Times New Roman" w:eastAsia="仿宋_GB2312"/>
          <w:sz w:val="32"/>
          <w:szCs w:val="32"/>
          <w:lang w:eastAsia="zh-CN"/>
        </w:rPr>
        <w:t>。</w:t>
      </w:r>
    </w:p>
    <w:p w14:paraId="671A0643">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第三条</w:t>
      </w:r>
      <w:r>
        <w:rPr>
          <w:rFonts w:ascii="Times New Roman" w:hAnsi="Times New Roman" w:eastAsia="仿宋_GB2312"/>
          <w:sz w:val="32"/>
          <w:szCs w:val="32"/>
        </w:rPr>
        <w:t xml:space="preserve">  补助资金支出范围：用于进行水稻农业生产社会化服务耕、种、防各个环节及全程服务。</w:t>
      </w:r>
    </w:p>
    <w:p w14:paraId="182994DF">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第四条</w:t>
      </w:r>
      <w:r>
        <w:rPr>
          <w:rFonts w:ascii="Times New Roman" w:hAnsi="Times New Roman" w:eastAsia="仿宋_GB2312"/>
          <w:sz w:val="32"/>
          <w:szCs w:val="32"/>
        </w:rPr>
        <w:t xml:space="preserve">  服务组织要建立健全财务管理制度，配备专（兼）职会计人员，独立开设银行账户，严格按照《农民专业合作社财务会计制度》等规定进行会计核算，实行民主理财。</w:t>
      </w:r>
    </w:p>
    <w:p w14:paraId="1A998D58">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第五条</w:t>
      </w:r>
      <w:r>
        <w:rPr>
          <w:rFonts w:ascii="Times New Roman" w:hAnsi="Times New Roman" w:eastAsia="仿宋_GB2312"/>
          <w:sz w:val="32"/>
          <w:szCs w:val="32"/>
        </w:rPr>
        <w:t xml:space="preserve">  补助资金申请拨付程序：1.农业社会化服务组织完成作业服务后</w:t>
      </w:r>
      <w:r>
        <w:rPr>
          <w:rFonts w:hint="eastAsia" w:ascii="Times New Roman" w:hAnsi="Times New Roman" w:eastAsia="仿宋_GB2312"/>
          <w:sz w:val="32"/>
          <w:szCs w:val="32"/>
        </w:rPr>
        <w:t>，申请乡镇验收，乡镇验收结果上报县级，县级开展验收</w:t>
      </w:r>
      <w:r>
        <w:rPr>
          <w:rFonts w:ascii="Times New Roman" w:hAnsi="Times New Roman" w:eastAsia="仿宋_GB2312"/>
          <w:sz w:val="32"/>
          <w:szCs w:val="32"/>
        </w:rPr>
        <w:t>，</w:t>
      </w:r>
      <w:r>
        <w:rPr>
          <w:rFonts w:hint="eastAsia" w:ascii="Times New Roman" w:hAnsi="Times New Roman" w:eastAsia="仿宋_GB2312"/>
          <w:sz w:val="32"/>
          <w:szCs w:val="32"/>
        </w:rPr>
        <w:t>验收结果提交局党组会研究并在</w:t>
      </w:r>
      <w:r>
        <w:rPr>
          <w:rFonts w:ascii="Times New Roman" w:hAnsi="Times New Roman" w:eastAsia="仿宋_GB2312"/>
          <w:sz w:val="32"/>
          <w:szCs w:val="32"/>
        </w:rPr>
        <w:t>政府网</w:t>
      </w:r>
      <w:r>
        <w:rPr>
          <w:rFonts w:hint="eastAsia" w:ascii="Times New Roman" w:hAnsi="Times New Roman" w:eastAsia="仿宋_GB2312"/>
          <w:sz w:val="32"/>
          <w:szCs w:val="32"/>
        </w:rPr>
        <w:t>站公示，公示无异议后</w:t>
      </w:r>
      <w:r>
        <w:rPr>
          <w:rFonts w:ascii="Times New Roman" w:hAnsi="Times New Roman" w:eastAsia="仿宋_GB2312"/>
          <w:sz w:val="32"/>
          <w:szCs w:val="32"/>
        </w:rPr>
        <w:t>根据</w:t>
      </w:r>
      <w:r>
        <w:rPr>
          <w:rFonts w:hint="eastAsia" w:ascii="Times New Roman" w:hAnsi="Times New Roman" w:eastAsia="仿宋_GB2312"/>
          <w:sz w:val="32"/>
          <w:szCs w:val="32"/>
        </w:rPr>
        <w:t>验收结果下发资金拨付文件。2.根据资金拨付文件，由乡镇</w:t>
      </w:r>
      <w:r>
        <w:rPr>
          <w:rFonts w:ascii="Times New Roman" w:hAnsi="Times New Roman" w:eastAsia="仿宋_GB2312"/>
          <w:sz w:val="32"/>
          <w:szCs w:val="32"/>
        </w:rPr>
        <w:t>汇总填</w:t>
      </w:r>
      <w:r>
        <w:rPr>
          <w:rFonts w:hint="eastAsia" w:ascii="Times New Roman" w:hAnsi="Times New Roman" w:eastAsia="仿宋_GB2312"/>
          <w:sz w:val="32"/>
          <w:szCs w:val="32"/>
        </w:rPr>
        <w:t>报</w:t>
      </w:r>
      <w:r>
        <w:rPr>
          <w:rFonts w:ascii="Times New Roman" w:hAnsi="Times New Roman" w:eastAsia="仿宋_GB2312"/>
          <w:sz w:val="32"/>
          <w:szCs w:val="32"/>
        </w:rPr>
        <w:t>资金</w:t>
      </w:r>
      <w:r>
        <w:rPr>
          <w:rFonts w:hint="eastAsia" w:ascii="Times New Roman" w:hAnsi="Times New Roman" w:eastAsia="仿宋_GB2312"/>
          <w:sz w:val="32"/>
          <w:szCs w:val="32"/>
        </w:rPr>
        <w:t>申请表</w:t>
      </w:r>
      <w:r>
        <w:rPr>
          <w:rFonts w:ascii="Times New Roman" w:hAnsi="Times New Roman" w:eastAsia="仿宋_GB2312"/>
          <w:sz w:val="32"/>
          <w:szCs w:val="32"/>
        </w:rPr>
        <w:t>，</w:t>
      </w:r>
      <w:r>
        <w:rPr>
          <w:rFonts w:hint="eastAsia" w:ascii="Times New Roman" w:hAnsi="Times New Roman" w:eastAsia="仿宋_GB2312"/>
          <w:sz w:val="32"/>
          <w:szCs w:val="32"/>
        </w:rPr>
        <w:t>经</w:t>
      </w:r>
      <w:r>
        <w:rPr>
          <w:rFonts w:ascii="Times New Roman" w:hAnsi="Times New Roman" w:eastAsia="仿宋_GB2312"/>
          <w:sz w:val="32"/>
          <w:szCs w:val="32"/>
        </w:rPr>
        <w:t>乡镇政府审核盖章后，报县级主管部门审核并盖章。</w:t>
      </w: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由乡镇统一通知服务组织、规模经营主体前往县农业农村局开展报账程序，小农户部分由乡镇统一造册，按照惠农一卡通程序拨付</w:t>
      </w:r>
      <w:r>
        <w:rPr>
          <w:rFonts w:ascii="Times New Roman" w:hAnsi="Times New Roman" w:eastAsia="仿宋_GB2312"/>
          <w:sz w:val="32"/>
          <w:szCs w:val="32"/>
        </w:rPr>
        <w:t>。</w:t>
      </w:r>
    </w:p>
    <w:p w14:paraId="1CF2A81D">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第六条</w:t>
      </w:r>
      <w:r>
        <w:rPr>
          <w:rFonts w:ascii="Times New Roman" w:hAnsi="Times New Roman" w:eastAsia="仿宋_GB2312"/>
          <w:sz w:val="32"/>
          <w:szCs w:val="32"/>
        </w:rPr>
        <w:t xml:space="preserve">  建立督查制度。县财政局会同县农</w:t>
      </w:r>
      <w:r>
        <w:rPr>
          <w:rFonts w:hint="eastAsia" w:ascii="Times New Roman" w:hAnsi="Times New Roman" w:eastAsia="仿宋_GB2312"/>
          <w:sz w:val="32"/>
          <w:szCs w:val="32"/>
        </w:rPr>
        <w:t>业农村</w:t>
      </w:r>
      <w:r>
        <w:rPr>
          <w:rFonts w:ascii="Times New Roman" w:hAnsi="Times New Roman" w:eastAsia="仿宋_GB2312"/>
          <w:sz w:val="32"/>
          <w:szCs w:val="32"/>
        </w:rPr>
        <w:t>局、县农机</w:t>
      </w:r>
      <w:r>
        <w:rPr>
          <w:rFonts w:hint="eastAsia" w:ascii="Times New Roman" w:hAnsi="Times New Roman" w:eastAsia="仿宋_GB2312"/>
          <w:sz w:val="32"/>
          <w:szCs w:val="32"/>
        </w:rPr>
        <w:t>事务</w:t>
      </w:r>
      <w:r>
        <w:rPr>
          <w:rFonts w:ascii="Times New Roman" w:hAnsi="Times New Roman" w:eastAsia="仿宋_GB2312"/>
          <w:sz w:val="32"/>
          <w:szCs w:val="32"/>
        </w:rPr>
        <w:t>中心</w:t>
      </w:r>
      <w:r>
        <w:rPr>
          <w:rFonts w:hint="eastAsia" w:ascii="Times New Roman" w:hAnsi="Times New Roman" w:eastAsia="仿宋_GB2312"/>
          <w:sz w:val="32"/>
          <w:szCs w:val="32"/>
        </w:rPr>
        <w:t>、县农技推广中心</w:t>
      </w:r>
      <w:r>
        <w:rPr>
          <w:rFonts w:ascii="Times New Roman" w:hAnsi="Times New Roman" w:eastAsia="仿宋_GB2312"/>
          <w:sz w:val="32"/>
          <w:szCs w:val="32"/>
        </w:rPr>
        <w:t>等相关部门定期</w:t>
      </w:r>
      <w:r>
        <w:rPr>
          <w:rFonts w:hint="eastAsia" w:ascii="Times New Roman" w:hAnsi="Times New Roman" w:eastAsia="仿宋_GB2312"/>
          <w:sz w:val="32"/>
          <w:szCs w:val="32"/>
        </w:rPr>
        <w:t>、</w:t>
      </w:r>
      <w:r>
        <w:rPr>
          <w:rFonts w:ascii="Times New Roman" w:hAnsi="Times New Roman" w:eastAsia="仿宋_GB2312"/>
          <w:sz w:val="32"/>
          <w:szCs w:val="32"/>
        </w:rPr>
        <w:t>不定期对服务工作的进展情况、群众满意度、服务收费、项目资金使用情况进行监督检查。</w:t>
      </w:r>
    </w:p>
    <w:p w14:paraId="7C9AA4C5">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第七条</w:t>
      </w:r>
      <w:r>
        <w:rPr>
          <w:rFonts w:ascii="Times New Roman" w:hAnsi="Times New Roman" w:eastAsia="仿宋_GB2312"/>
          <w:sz w:val="32"/>
          <w:szCs w:val="32"/>
        </w:rPr>
        <w:t xml:space="preserve">  项目服务区域所在地乡镇政府牵头，充分发挥就近监督管理的优势，组织乡镇财政、农经、农技、农机等相关机构参加，监督全程社会化服务任务完成情况，督促服务组织完善财务管理制度，加强会计核算和项目资金的使用监督。</w:t>
      </w:r>
    </w:p>
    <w:p w14:paraId="7B0CA6B2">
      <w:pPr>
        <w:topLinePunct/>
        <w:spacing w:line="560" w:lineRule="exact"/>
        <w:ind w:firstLine="643" w:firstLineChars="200"/>
        <w:rPr>
          <w:rFonts w:ascii="楷体_GB2312" w:hAnsi="仿宋" w:eastAsia="楷体_GB2312" w:cs="仿宋"/>
          <w:b/>
          <w:sz w:val="32"/>
          <w:szCs w:val="32"/>
        </w:rPr>
      </w:pPr>
      <w:r>
        <w:rPr>
          <w:rFonts w:ascii="Times New Roman" w:hAnsi="Times New Roman" w:eastAsia="仿宋_GB2312"/>
          <w:b/>
          <w:bCs/>
          <w:sz w:val="32"/>
          <w:szCs w:val="32"/>
        </w:rPr>
        <w:t xml:space="preserve">第八条  </w:t>
      </w:r>
      <w:r>
        <w:rPr>
          <w:rFonts w:ascii="Times New Roman" w:hAnsi="Times New Roman" w:eastAsia="仿宋_GB2312"/>
          <w:sz w:val="32"/>
          <w:szCs w:val="32"/>
          <w:lang w:val="en-US" w:eastAsia="zh-CN"/>
        </w:rPr>
        <w:t>要依法依规管理使用财政资金，</w:t>
      </w:r>
      <w:r>
        <w:rPr>
          <w:rFonts w:ascii="Times New Roman" w:hAnsi="Times New Roman" w:eastAsia="仿宋_GB2312"/>
          <w:sz w:val="32"/>
          <w:szCs w:val="32"/>
        </w:rPr>
        <w:t>不得出现以下情形</w:t>
      </w:r>
      <w:r>
        <w:rPr>
          <w:rFonts w:hint="default" w:ascii="Times New Roman" w:hAnsi="Times New Roman" w:eastAsia="仿宋_GB2312"/>
          <w:sz w:val="32"/>
          <w:szCs w:val="32"/>
        </w:rPr>
        <w:t>：1.中央财政农业经营主体能力提升资金（农业社会化服务支出方向）不得用于兴建楼堂馆所、弥补预算支出缺口等支出。2.不得用于列支农业农村部门工作经费、项目支出、培训经费等。3.坚决防止以拨代支、截留套取、挤占挪用等问题。4.服务主体不得将承担的项目任务再行转包，对</w:t>
      </w:r>
      <w:r>
        <w:rPr>
          <w:rFonts w:hint="default" w:ascii="Times New Roman" w:hAnsi="Times New Roman" w:eastAsia="仿宋_GB2312"/>
          <w:sz w:val="32"/>
          <w:szCs w:val="32"/>
          <w:lang w:val="en-US" w:eastAsia="zh-CN"/>
        </w:rPr>
        <w:t>其自营土地的作业不得纳入补助范围</w:t>
      </w:r>
      <w:r>
        <w:rPr>
          <w:rFonts w:hint="eastAsia" w:ascii="Times New Roman" w:hAnsi="Times New Roman" w:eastAsia="仿宋_GB2312"/>
          <w:sz w:val="32"/>
          <w:szCs w:val="32"/>
          <w:lang w:val="en-US" w:eastAsia="zh-CN"/>
        </w:rPr>
        <w:t>，</w:t>
      </w:r>
      <w:r>
        <w:rPr>
          <w:rFonts w:hint="eastAsia" w:ascii="仿宋_GB2312" w:hAnsi="仿宋" w:eastAsia="仿宋_GB2312" w:cs="仿宋"/>
          <w:sz w:val="32"/>
          <w:szCs w:val="32"/>
        </w:rPr>
        <w:t>即“自我服务”不得列入本项目补贴范围</w:t>
      </w:r>
      <w:r>
        <w:rPr>
          <w:rFonts w:hint="default" w:ascii="Times New Roman" w:hAnsi="Times New Roman" w:eastAsia="仿宋_GB2312"/>
          <w:sz w:val="32"/>
          <w:szCs w:val="32"/>
          <w:lang w:val="en-US" w:eastAsia="zh-CN"/>
        </w:rPr>
        <w:t>。5.服务主体之间不得通过</w:t>
      </w:r>
      <w:r>
        <w:rPr>
          <w:rFonts w:hint="default" w:ascii="Times New Roman" w:hAnsi="Times New Roman" w:eastAsia="仿宋_GB2312"/>
          <w:sz w:val="32"/>
          <w:szCs w:val="32"/>
        </w:rPr>
        <w:t>相互提供交叉作业服务获取补助资金</w:t>
      </w:r>
      <w:r>
        <w:rPr>
          <w:rFonts w:hint="eastAsia" w:ascii="仿宋_GB2312" w:hAnsi="仿宋_GB2312" w:eastAsia="仿宋_GB2312" w:cs="仿宋_GB2312"/>
          <w:sz w:val="32"/>
          <w:szCs w:val="32"/>
        </w:rPr>
        <w:t>，</w:t>
      </w:r>
      <w:r>
        <w:rPr>
          <w:rFonts w:hint="eastAsia" w:ascii="仿宋_GB2312" w:hAnsi="仿宋" w:eastAsia="仿宋_GB2312" w:cs="仿宋"/>
          <w:sz w:val="32"/>
          <w:szCs w:val="32"/>
        </w:rPr>
        <w:t>即“相互服务”不得列入本项目补贴范围</w:t>
      </w:r>
      <w:r>
        <w:rPr>
          <w:rFonts w:hint="default" w:ascii="Times New Roman" w:hAnsi="Times New Roman" w:eastAsia="仿宋_GB2312"/>
          <w:sz w:val="32"/>
          <w:szCs w:val="32"/>
        </w:rPr>
        <w:t>。6.不得受理以中介机构名义直接代理申报的资金项目，不得将财政补助资金用于支付中介费用。</w:t>
      </w:r>
      <w:r>
        <w:rPr>
          <w:rFonts w:hint="eastAsia" w:ascii="仿宋_GB2312" w:hAnsi="仿宋_GB2312" w:eastAsia="仿宋_GB2312" w:cs="仿宋_GB2312"/>
          <w:sz w:val="32"/>
          <w:szCs w:val="32"/>
        </w:rPr>
        <w:t>不得将项目资金直接拨付村集体账户，村集体经济组织没有直接开展服务的不得享有补贴。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.不得将补助资金用于购置设施装备、安装作业监测终端、建设信息化平台、列支工作经费和培训经费、发放普惠性补贴和物化补贴等非服务性环节。</w:t>
      </w:r>
      <w:r>
        <w:rPr>
          <w:rFonts w:hint="eastAsia" w:ascii="Times New Roman" w:hAnsi="Times New Roman" w:eastAsia="仿宋_GB2312"/>
          <w:sz w:val="32"/>
          <w:szCs w:val="32"/>
        </w:rPr>
        <w:t>8.对“带机入社”的社员，不得借用合作社服务资质单独申报项目，接受项目补助。合作社也不得以整合农机的名义，将项目转包、分包给“带机入社”的社员，套取财政资金。9</w:t>
      </w:r>
      <w:r>
        <w:rPr>
          <w:rFonts w:hint="eastAsia" w:ascii="仿宋_GB2312" w:hAnsi="仿宋_GB2312" w:eastAsia="仿宋_GB2312" w:cs="仿宋_GB2312"/>
          <w:sz w:val="32"/>
          <w:szCs w:val="32"/>
        </w:rPr>
        <w:t>.其他不符合项目</w:t>
      </w:r>
      <w:r>
        <w:rPr>
          <w:rFonts w:ascii="Times New Roman" w:hAnsi="Times New Roman" w:eastAsia="仿宋_GB2312"/>
          <w:sz w:val="32"/>
          <w:szCs w:val="32"/>
        </w:rPr>
        <w:t>补助资金使用方向要求的情形。</w:t>
      </w:r>
    </w:p>
    <w:p w14:paraId="481FF64F">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第九条</w:t>
      </w:r>
      <w:r>
        <w:rPr>
          <w:rFonts w:ascii="Times New Roman" w:hAnsi="Times New Roman" w:eastAsia="仿宋_GB2312"/>
          <w:sz w:val="32"/>
          <w:szCs w:val="32"/>
        </w:rPr>
        <w:t xml:space="preserve">  任何单位和个人不得挤占、挪用、套取、骗取补助资金，对虚报冒领、挤占挪用和其他违反本办法规定的行为，除追回补助资金外，相关责任主体连续五年不得承担中央财政资金支持的农业社会化服务项目。</w:t>
      </w:r>
    </w:p>
    <w:p w14:paraId="53A8C81B">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 xml:space="preserve">第十条 </w:t>
      </w:r>
      <w:r>
        <w:rPr>
          <w:rFonts w:ascii="Times New Roman" w:hAnsi="Times New Roman" w:eastAsia="仿宋_GB2312"/>
          <w:sz w:val="32"/>
          <w:szCs w:val="32"/>
        </w:rPr>
        <w:t xml:space="preserve"> 本办法由县农</w:t>
      </w:r>
      <w:r>
        <w:rPr>
          <w:rFonts w:hint="eastAsia" w:ascii="Times New Roman" w:hAnsi="Times New Roman" w:eastAsia="仿宋_GB2312"/>
          <w:sz w:val="32"/>
          <w:szCs w:val="32"/>
        </w:rPr>
        <w:t>业农村局、县</w:t>
      </w:r>
      <w:r>
        <w:rPr>
          <w:rFonts w:ascii="Times New Roman" w:hAnsi="Times New Roman" w:eastAsia="仿宋_GB2312"/>
          <w:sz w:val="32"/>
          <w:szCs w:val="32"/>
        </w:rPr>
        <w:t>财政局负责解释。</w:t>
      </w:r>
    </w:p>
    <w:p w14:paraId="2798B155">
      <w:pPr>
        <w:topLinePunct/>
        <w:spacing w:line="560" w:lineRule="exact"/>
        <w:rPr>
          <w:rFonts w:ascii="仿宋_GB2312" w:hAnsi="仿宋_GB2312" w:eastAsia="仿宋_GB2312" w:cs="仿宋_GB2312"/>
          <w:bCs/>
          <w:sz w:val="32"/>
          <w:szCs w:val="32"/>
        </w:rPr>
      </w:pPr>
    </w:p>
    <w:p w14:paraId="04203F8C">
      <w:pPr>
        <w:topLinePunct/>
        <w:spacing w:line="560" w:lineRule="exact"/>
        <w:rPr>
          <w:rFonts w:ascii="仿宋_GB2312" w:hAnsi="仿宋_GB2312" w:eastAsia="仿宋_GB2312" w:cs="仿宋_GB2312"/>
          <w:bCs/>
          <w:sz w:val="32"/>
          <w:szCs w:val="32"/>
        </w:rPr>
      </w:pPr>
    </w:p>
    <w:p w14:paraId="2004F95A">
      <w:pPr>
        <w:topLinePunct/>
        <w:spacing w:line="560" w:lineRule="exact"/>
        <w:rPr>
          <w:rFonts w:ascii="仿宋_GB2312" w:hAnsi="仿宋_GB2312" w:eastAsia="仿宋_GB2312" w:cs="仿宋_GB2312"/>
          <w:bCs/>
          <w:sz w:val="32"/>
          <w:szCs w:val="32"/>
        </w:rPr>
      </w:pPr>
    </w:p>
    <w:p w14:paraId="266C11FE">
      <w:pPr>
        <w:topLinePunct/>
        <w:spacing w:line="560" w:lineRule="exact"/>
        <w:rPr>
          <w:rFonts w:ascii="仿宋_GB2312" w:hAnsi="仿宋_GB2312" w:eastAsia="仿宋_GB2312" w:cs="仿宋_GB2312"/>
          <w:bCs/>
          <w:sz w:val="32"/>
          <w:szCs w:val="32"/>
        </w:rPr>
      </w:pPr>
    </w:p>
    <w:p w14:paraId="313993FF">
      <w:pPr>
        <w:topLinePunct/>
        <w:spacing w:line="560" w:lineRule="exact"/>
        <w:rPr>
          <w:rFonts w:ascii="仿宋_GB2312" w:hAnsi="仿宋_GB2312" w:eastAsia="仿宋_GB2312" w:cs="仿宋_GB2312"/>
          <w:bCs/>
          <w:sz w:val="32"/>
          <w:szCs w:val="32"/>
        </w:rPr>
      </w:pPr>
    </w:p>
    <w:p w14:paraId="2081DED3">
      <w:pPr>
        <w:topLinePunct/>
        <w:spacing w:line="560" w:lineRule="exact"/>
        <w:rPr>
          <w:rFonts w:ascii="仿宋_GB2312" w:hAnsi="仿宋_GB2312" w:eastAsia="仿宋_GB2312" w:cs="仿宋_GB2312"/>
          <w:bCs/>
          <w:sz w:val="32"/>
          <w:szCs w:val="32"/>
        </w:rPr>
      </w:pPr>
    </w:p>
    <w:p w14:paraId="159F73F6">
      <w:pPr>
        <w:topLinePunct/>
        <w:spacing w:line="560" w:lineRule="exact"/>
        <w:rPr>
          <w:rFonts w:ascii="仿宋_GB2312" w:hAnsi="仿宋_GB2312" w:eastAsia="仿宋_GB2312" w:cs="仿宋_GB2312"/>
          <w:bCs/>
          <w:sz w:val="32"/>
          <w:szCs w:val="32"/>
        </w:rPr>
      </w:pPr>
    </w:p>
    <w:p w14:paraId="4D65284C">
      <w:pPr>
        <w:topLinePunct/>
        <w:spacing w:line="560" w:lineRule="exact"/>
        <w:rPr>
          <w:rFonts w:ascii="仿宋_GB2312" w:hAnsi="仿宋_GB2312" w:eastAsia="仿宋_GB2312" w:cs="仿宋_GB2312"/>
          <w:bCs/>
          <w:sz w:val="32"/>
          <w:szCs w:val="32"/>
        </w:rPr>
      </w:pPr>
    </w:p>
    <w:p w14:paraId="62BC2C9E">
      <w:pPr>
        <w:topLinePunct/>
        <w:spacing w:line="560" w:lineRule="exact"/>
        <w:rPr>
          <w:rFonts w:ascii="仿宋_GB2312" w:hAnsi="仿宋_GB2312" w:eastAsia="仿宋_GB2312" w:cs="仿宋_GB2312"/>
          <w:bCs/>
          <w:sz w:val="32"/>
          <w:szCs w:val="32"/>
        </w:rPr>
      </w:pPr>
    </w:p>
    <w:p w14:paraId="0EB8240B">
      <w:pPr>
        <w:topLinePunct/>
        <w:spacing w:line="560" w:lineRule="exact"/>
        <w:rPr>
          <w:rFonts w:ascii="仿宋_GB2312" w:hAnsi="仿宋_GB2312" w:eastAsia="仿宋_GB2312" w:cs="仿宋_GB2312"/>
          <w:bCs/>
          <w:sz w:val="32"/>
          <w:szCs w:val="32"/>
        </w:rPr>
      </w:pPr>
    </w:p>
    <w:p w14:paraId="6DEAAA94">
      <w:pPr>
        <w:topLinePunct/>
        <w:spacing w:line="560" w:lineRule="exact"/>
        <w:rPr>
          <w:rFonts w:ascii="仿宋_GB2312" w:hAnsi="仿宋_GB2312" w:eastAsia="仿宋_GB2312" w:cs="仿宋_GB2312"/>
          <w:bCs/>
          <w:sz w:val="32"/>
          <w:szCs w:val="32"/>
        </w:rPr>
      </w:pPr>
    </w:p>
    <w:p w14:paraId="7EB985C8">
      <w:pPr>
        <w:topLinePunct/>
        <w:spacing w:line="560" w:lineRule="exact"/>
        <w:rPr>
          <w:rFonts w:ascii="仿宋_GB2312" w:hAnsi="仿宋_GB2312" w:eastAsia="仿宋_GB2312" w:cs="仿宋_GB2312"/>
          <w:bCs/>
          <w:sz w:val="32"/>
          <w:szCs w:val="32"/>
        </w:rPr>
      </w:pPr>
    </w:p>
    <w:p w14:paraId="4C413B29">
      <w:pPr>
        <w:topLinePunct/>
        <w:spacing w:line="560" w:lineRule="exact"/>
        <w:rPr>
          <w:rFonts w:ascii="仿宋" w:hAnsi="仿宋" w:eastAsia="仿宋" w:cs="仿宋"/>
          <w:bCs/>
          <w:sz w:val="32"/>
          <w:szCs w:val="32"/>
        </w:rPr>
      </w:pPr>
      <w:r>
        <w:rPr>
          <w:rFonts w:hint="eastAsia" w:ascii="仿宋_GB2312" w:hAnsi="仿宋_GB2312" w:eastAsia="仿宋_GB2312" w:cs="仿宋_GB2312"/>
          <w:bCs/>
          <w:sz w:val="32"/>
          <w:szCs w:val="32"/>
        </w:rPr>
        <w:t>附件14：</w:t>
      </w:r>
    </w:p>
    <w:p w14:paraId="467E60CA">
      <w:pPr>
        <w:topLinePunct/>
        <w:spacing w:before="156" w:beforeLines="50"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休宁县2025年农业社会化服务项目</w:t>
      </w:r>
    </w:p>
    <w:p w14:paraId="269E8D38">
      <w:pPr>
        <w:topLinePunct/>
        <w:spacing w:before="156" w:beforeLines="50"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县级抽查走访验收表</w:t>
      </w:r>
    </w:p>
    <w:p w14:paraId="09EDFA2F">
      <w:pPr>
        <w:topLinePunct/>
        <w:spacing w:before="156" w:beforeLines="50"/>
        <w:rPr>
          <w:rFonts w:ascii="仿宋" w:hAnsi="仿宋" w:eastAsia="仿宋" w:cs="仿宋"/>
          <w:sz w:val="32"/>
          <w:szCs w:val="32"/>
        </w:rPr>
      </w:pPr>
      <w:r>
        <w:rPr>
          <w:rFonts w:hint="eastAsia" w:ascii="仿宋" w:hAnsi="仿宋" w:eastAsia="仿宋" w:cs="仿宋"/>
          <w:sz w:val="32"/>
          <w:szCs w:val="32"/>
        </w:rPr>
        <w:t xml:space="preserve">项目乡镇：     </w:t>
      </w:r>
    </w:p>
    <w:p w14:paraId="3BE0AB28">
      <w:pPr>
        <w:topLinePunct/>
        <w:rPr>
          <w:rFonts w:ascii="仿宋" w:hAnsi="仿宋" w:eastAsia="仿宋" w:cs="仿宋"/>
          <w:sz w:val="32"/>
          <w:szCs w:val="32"/>
        </w:rPr>
      </w:pPr>
      <w:r>
        <w:rPr>
          <w:rFonts w:hint="eastAsia" w:ascii="仿宋" w:hAnsi="仿宋" w:eastAsia="仿宋" w:cs="仿宋"/>
          <w:sz w:val="32"/>
          <w:szCs w:val="32"/>
        </w:rPr>
        <w:t xml:space="preserve">验收日期：                  </w:t>
      </w:r>
      <w:r>
        <w:rPr>
          <w:rFonts w:ascii="仿宋" w:hAnsi="仿宋" w:eastAsia="仿宋" w:cs="仿宋"/>
          <w:sz w:val="32"/>
          <w:szCs w:val="32"/>
        </w:rPr>
        <w:t xml:space="preserve">                        </w:t>
      </w:r>
    </w:p>
    <w:p w14:paraId="3D737668">
      <w:pPr>
        <w:topLinePunct/>
        <w:rPr>
          <w:rFonts w:ascii="仿宋" w:hAnsi="仿宋" w:eastAsia="仿宋" w:cs="仿宋"/>
          <w:bCs/>
          <w:sz w:val="32"/>
          <w:szCs w:val="32"/>
        </w:rPr>
      </w:pPr>
      <w:r>
        <w:rPr>
          <w:rFonts w:hint="eastAsia" w:ascii="仿宋" w:hAnsi="仿宋" w:eastAsia="仿宋" w:cs="仿宋"/>
          <w:bCs/>
          <w:sz w:val="32"/>
          <w:szCs w:val="32"/>
        </w:rPr>
        <w:t>验收组人员（签字）：</w:t>
      </w:r>
    </w:p>
    <w:tbl>
      <w:tblPr>
        <w:tblStyle w:val="9"/>
        <w:tblpPr w:leftFromText="180" w:rightFromText="180" w:vertAnchor="text" w:horzAnchor="page" w:tblpX="1399" w:tblpY="578"/>
        <w:tblOverlap w:val="never"/>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1536"/>
        <w:gridCol w:w="1380"/>
        <w:gridCol w:w="4116"/>
        <w:gridCol w:w="1212"/>
      </w:tblGrid>
      <w:tr w14:paraId="6DA6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1248" w:type="dxa"/>
            <w:vAlign w:val="center"/>
          </w:tcPr>
          <w:p w14:paraId="10326E79">
            <w:pPr>
              <w:tabs>
                <w:tab w:val="center" w:pos="4153"/>
                <w:tab w:val="right" w:pos="8306"/>
              </w:tabs>
              <w:topLinePunct/>
              <w:spacing w:line="400" w:lineRule="exact"/>
              <w:jc w:val="center"/>
              <w:rPr>
                <w:rFonts w:ascii="仿宋" w:hAnsi="仿宋" w:eastAsia="仿宋" w:cs="仿宋"/>
                <w:b/>
                <w:sz w:val="24"/>
              </w:rPr>
            </w:pPr>
            <w:r>
              <w:rPr>
                <w:rFonts w:hint="eastAsia" w:ascii="仿宋" w:hAnsi="仿宋" w:eastAsia="仿宋" w:cs="仿宋"/>
                <w:b/>
                <w:sz w:val="24"/>
              </w:rPr>
              <w:t>被走访人员姓名</w:t>
            </w:r>
          </w:p>
        </w:tc>
        <w:tc>
          <w:tcPr>
            <w:tcW w:w="1536" w:type="dxa"/>
            <w:vAlign w:val="center"/>
          </w:tcPr>
          <w:p w14:paraId="2B04E9E7">
            <w:pPr>
              <w:tabs>
                <w:tab w:val="center" w:pos="4153"/>
                <w:tab w:val="right" w:pos="8306"/>
              </w:tabs>
              <w:topLinePunct/>
              <w:spacing w:line="400" w:lineRule="exact"/>
              <w:jc w:val="center"/>
              <w:rPr>
                <w:rFonts w:ascii="仿宋" w:hAnsi="仿宋" w:eastAsia="仿宋" w:cs="仿宋"/>
                <w:b/>
                <w:sz w:val="24"/>
              </w:rPr>
            </w:pPr>
            <w:r>
              <w:rPr>
                <w:rFonts w:hint="eastAsia" w:ascii="仿宋" w:hAnsi="仿宋" w:eastAsia="仿宋" w:cs="仿宋"/>
                <w:b/>
                <w:sz w:val="24"/>
              </w:rPr>
              <w:t>电话号码</w:t>
            </w:r>
          </w:p>
        </w:tc>
        <w:tc>
          <w:tcPr>
            <w:tcW w:w="1380" w:type="dxa"/>
            <w:vAlign w:val="center"/>
          </w:tcPr>
          <w:p w14:paraId="23E78224">
            <w:pPr>
              <w:tabs>
                <w:tab w:val="center" w:pos="4153"/>
                <w:tab w:val="right" w:pos="8306"/>
              </w:tabs>
              <w:topLinePunct/>
              <w:spacing w:line="400" w:lineRule="exact"/>
              <w:jc w:val="center"/>
              <w:rPr>
                <w:rFonts w:ascii="仿宋" w:hAnsi="仿宋" w:eastAsia="仿宋" w:cs="仿宋"/>
                <w:b/>
                <w:sz w:val="24"/>
              </w:rPr>
            </w:pPr>
            <w:r>
              <w:rPr>
                <w:rFonts w:hint="eastAsia" w:ascii="仿宋" w:hAnsi="仿宋" w:eastAsia="仿宋" w:cs="仿宋"/>
                <w:b/>
                <w:sz w:val="24"/>
              </w:rPr>
              <w:t>家庭地址（xx村xx组）</w:t>
            </w:r>
          </w:p>
        </w:tc>
        <w:tc>
          <w:tcPr>
            <w:tcW w:w="4116" w:type="dxa"/>
            <w:vAlign w:val="center"/>
          </w:tcPr>
          <w:p w14:paraId="74BB3038">
            <w:pPr>
              <w:tabs>
                <w:tab w:val="center" w:pos="4153"/>
                <w:tab w:val="right" w:pos="8306"/>
              </w:tabs>
              <w:topLinePunct/>
              <w:spacing w:line="400" w:lineRule="exact"/>
              <w:jc w:val="center"/>
              <w:rPr>
                <w:rFonts w:ascii="仿宋" w:hAnsi="仿宋" w:eastAsia="仿宋" w:cs="仿宋"/>
                <w:b/>
                <w:sz w:val="24"/>
              </w:rPr>
            </w:pPr>
            <w:r>
              <w:rPr>
                <w:rFonts w:hint="eastAsia" w:ascii="仿宋" w:hAnsi="仿宋" w:eastAsia="仿宋" w:cs="仿宋"/>
                <w:b/>
                <w:sz w:val="24"/>
              </w:rPr>
              <w:t>走访内容（家中有几亩地参加了水稻xx环节的农业社会化服务，具体是谁来安排和服务的，服务是否满意等）</w:t>
            </w:r>
          </w:p>
        </w:tc>
        <w:tc>
          <w:tcPr>
            <w:tcW w:w="1212" w:type="dxa"/>
            <w:vAlign w:val="center"/>
          </w:tcPr>
          <w:p w14:paraId="569AB32B">
            <w:pPr>
              <w:tabs>
                <w:tab w:val="center" w:pos="4153"/>
                <w:tab w:val="right" w:pos="8306"/>
              </w:tabs>
              <w:topLinePunct/>
              <w:spacing w:line="400" w:lineRule="exact"/>
              <w:jc w:val="center"/>
              <w:rPr>
                <w:rFonts w:ascii="仿宋" w:hAnsi="仿宋" w:eastAsia="仿宋" w:cs="仿宋"/>
                <w:b/>
                <w:sz w:val="24"/>
              </w:rPr>
            </w:pPr>
            <w:r>
              <w:rPr>
                <w:rFonts w:hint="eastAsia" w:ascii="仿宋" w:hAnsi="仿宋" w:eastAsia="仿宋" w:cs="仿宋"/>
                <w:b/>
                <w:sz w:val="24"/>
              </w:rPr>
              <w:t>被走访人签字</w:t>
            </w:r>
          </w:p>
        </w:tc>
      </w:tr>
      <w:tr w14:paraId="604E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48" w:type="dxa"/>
          </w:tcPr>
          <w:p w14:paraId="446C5060">
            <w:pPr>
              <w:topLinePunct/>
              <w:spacing w:line="400" w:lineRule="exact"/>
              <w:jc w:val="center"/>
              <w:rPr>
                <w:rFonts w:ascii="仿宋" w:hAnsi="仿宋" w:eastAsia="仿宋" w:cs="仿宋"/>
                <w:bCs/>
                <w:sz w:val="24"/>
              </w:rPr>
            </w:pPr>
          </w:p>
        </w:tc>
        <w:tc>
          <w:tcPr>
            <w:tcW w:w="1536" w:type="dxa"/>
          </w:tcPr>
          <w:p w14:paraId="61FCB1FE">
            <w:pPr>
              <w:topLinePunct/>
              <w:spacing w:line="400" w:lineRule="exact"/>
              <w:jc w:val="center"/>
              <w:rPr>
                <w:rFonts w:ascii="仿宋" w:hAnsi="仿宋" w:eastAsia="仿宋" w:cs="仿宋"/>
                <w:bCs/>
                <w:sz w:val="24"/>
              </w:rPr>
            </w:pPr>
          </w:p>
        </w:tc>
        <w:tc>
          <w:tcPr>
            <w:tcW w:w="1380" w:type="dxa"/>
          </w:tcPr>
          <w:p w14:paraId="6E6D8359">
            <w:pPr>
              <w:topLinePunct/>
              <w:spacing w:line="400" w:lineRule="exact"/>
              <w:jc w:val="center"/>
              <w:rPr>
                <w:rFonts w:ascii="仿宋" w:hAnsi="仿宋" w:eastAsia="仿宋" w:cs="仿宋"/>
                <w:bCs/>
                <w:sz w:val="24"/>
              </w:rPr>
            </w:pPr>
          </w:p>
        </w:tc>
        <w:tc>
          <w:tcPr>
            <w:tcW w:w="4116" w:type="dxa"/>
          </w:tcPr>
          <w:p w14:paraId="1F34DC76">
            <w:pPr>
              <w:topLinePunct/>
              <w:spacing w:line="400" w:lineRule="exact"/>
              <w:jc w:val="center"/>
              <w:rPr>
                <w:rFonts w:ascii="仿宋" w:hAnsi="仿宋" w:eastAsia="仿宋" w:cs="仿宋"/>
                <w:bCs/>
                <w:sz w:val="24"/>
              </w:rPr>
            </w:pPr>
          </w:p>
        </w:tc>
        <w:tc>
          <w:tcPr>
            <w:tcW w:w="1212" w:type="dxa"/>
          </w:tcPr>
          <w:p w14:paraId="6032BF41">
            <w:pPr>
              <w:topLinePunct/>
              <w:spacing w:line="400" w:lineRule="exact"/>
              <w:jc w:val="center"/>
              <w:rPr>
                <w:rFonts w:ascii="仿宋" w:hAnsi="仿宋" w:eastAsia="仿宋" w:cs="仿宋"/>
                <w:bCs/>
                <w:sz w:val="24"/>
              </w:rPr>
            </w:pPr>
          </w:p>
        </w:tc>
      </w:tr>
      <w:tr w14:paraId="67C4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48" w:type="dxa"/>
          </w:tcPr>
          <w:p w14:paraId="30B53858">
            <w:pPr>
              <w:topLinePunct/>
              <w:spacing w:line="400" w:lineRule="exact"/>
              <w:jc w:val="center"/>
              <w:rPr>
                <w:rFonts w:ascii="仿宋" w:hAnsi="仿宋" w:eastAsia="仿宋" w:cs="仿宋"/>
                <w:bCs/>
                <w:sz w:val="24"/>
              </w:rPr>
            </w:pPr>
          </w:p>
        </w:tc>
        <w:tc>
          <w:tcPr>
            <w:tcW w:w="1536" w:type="dxa"/>
          </w:tcPr>
          <w:p w14:paraId="620DF144">
            <w:pPr>
              <w:topLinePunct/>
              <w:spacing w:line="400" w:lineRule="exact"/>
              <w:jc w:val="center"/>
              <w:rPr>
                <w:rFonts w:ascii="仿宋" w:hAnsi="仿宋" w:eastAsia="仿宋" w:cs="仿宋"/>
                <w:bCs/>
                <w:sz w:val="24"/>
              </w:rPr>
            </w:pPr>
          </w:p>
        </w:tc>
        <w:tc>
          <w:tcPr>
            <w:tcW w:w="1380" w:type="dxa"/>
          </w:tcPr>
          <w:p w14:paraId="3D5E00BB">
            <w:pPr>
              <w:topLinePunct/>
              <w:spacing w:line="400" w:lineRule="exact"/>
              <w:jc w:val="center"/>
              <w:rPr>
                <w:rFonts w:ascii="仿宋" w:hAnsi="仿宋" w:eastAsia="仿宋" w:cs="仿宋"/>
                <w:bCs/>
                <w:sz w:val="24"/>
              </w:rPr>
            </w:pPr>
          </w:p>
        </w:tc>
        <w:tc>
          <w:tcPr>
            <w:tcW w:w="4116" w:type="dxa"/>
          </w:tcPr>
          <w:p w14:paraId="49E81B71">
            <w:pPr>
              <w:topLinePunct/>
              <w:spacing w:line="400" w:lineRule="exact"/>
              <w:jc w:val="center"/>
              <w:rPr>
                <w:rFonts w:ascii="仿宋" w:hAnsi="仿宋" w:eastAsia="仿宋" w:cs="仿宋"/>
                <w:bCs/>
                <w:sz w:val="24"/>
              </w:rPr>
            </w:pPr>
          </w:p>
        </w:tc>
        <w:tc>
          <w:tcPr>
            <w:tcW w:w="1212" w:type="dxa"/>
          </w:tcPr>
          <w:p w14:paraId="0DA4044A">
            <w:pPr>
              <w:topLinePunct/>
              <w:spacing w:line="400" w:lineRule="exact"/>
              <w:jc w:val="center"/>
              <w:rPr>
                <w:rFonts w:ascii="仿宋" w:hAnsi="仿宋" w:eastAsia="仿宋" w:cs="仿宋"/>
                <w:bCs/>
                <w:sz w:val="24"/>
              </w:rPr>
            </w:pPr>
          </w:p>
        </w:tc>
      </w:tr>
      <w:tr w14:paraId="19B9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48" w:type="dxa"/>
          </w:tcPr>
          <w:p w14:paraId="37F93E5F">
            <w:pPr>
              <w:topLinePunct/>
              <w:spacing w:line="400" w:lineRule="exact"/>
              <w:jc w:val="center"/>
              <w:rPr>
                <w:rFonts w:ascii="仿宋" w:hAnsi="仿宋" w:eastAsia="仿宋" w:cs="仿宋"/>
                <w:bCs/>
                <w:sz w:val="24"/>
              </w:rPr>
            </w:pPr>
          </w:p>
        </w:tc>
        <w:tc>
          <w:tcPr>
            <w:tcW w:w="1536" w:type="dxa"/>
          </w:tcPr>
          <w:p w14:paraId="37EB2E54">
            <w:pPr>
              <w:topLinePunct/>
              <w:spacing w:line="400" w:lineRule="exact"/>
              <w:jc w:val="center"/>
              <w:rPr>
                <w:rFonts w:ascii="仿宋" w:hAnsi="仿宋" w:eastAsia="仿宋" w:cs="仿宋"/>
                <w:bCs/>
                <w:sz w:val="24"/>
              </w:rPr>
            </w:pPr>
          </w:p>
        </w:tc>
        <w:tc>
          <w:tcPr>
            <w:tcW w:w="1380" w:type="dxa"/>
          </w:tcPr>
          <w:p w14:paraId="674BF69D">
            <w:pPr>
              <w:topLinePunct/>
              <w:spacing w:line="400" w:lineRule="exact"/>
              <w:jc w:val="center"/>
              <w:rPr>
                <w:rFonts w:ascii="仿宋" w:hAnsi="仿宋" w:eastAsia="仿宋" w:cs="仿宋"/>
                <w:bCs/>
                <w:sz w:val="24"/>
              </w:rPr>
            </w:pPr>
          </w:p>
        </w:tc>
        <w:tc>
          <w:tcPr>
            <w:tcW w:w="4116" w:type="dxa"/>
          </w:tcPr>
          <w:p w14:paraId="3F630F23">
            <w:pPr>
              <w:topLinePunct/>
              <w:spacing w:line="400" w:lineRule="exact"/>
              <w:jc w:val="center"/>
              <w:rPr>
                <w:rFonts w:ascii="仿宋" w:hAnsi="仿宋" w:eastAsia="仿宋" w:cs="仿宋"/>
                <w:bCs/>
                <w:sz w:val="24"/>
              </w:rPr>
            </w:pPr>
          </w:p>
        </w:tc>
        <w:tc>
          <w:tcPr>
            <w:tcW w:w="1212" w:type="dxa"/>
          </w:tcPr>
          <w:p w14:paraId="1F0F08CD">
            <w:pPr>
              <w:topLinePunct/>
              <w:spacing w:line="400" w:lineRule="exact"/>
              <w:jc w:val="center"/>
              <w:rPr>
                <w:rFonts w:ascii="仿宋" w:hAnsi="仿宋" w:eastAsia="仿宋" w:cs="仿宋"/>
                <w:bCs/>
                <w:sz w:val="24"/>
              </w:rPr>
            </w:pPr>
          </w:p>
        </w:tc>
      </w:tr>
      <w:tr w14:paraId="706A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48" w:type="dxa"/>
          </w:tcPr>
          <w:p w14:paraId="102465E5">
            <w:pPr>
              <w:topLinePunct/>
              <w:spacing w:line="400" w:lineRule="exact"/>
              <w:jc w:val="center"/>
              <w:rPr>
                <w:rFonts w:ascii="仿宋" w:hAnsi="仿宋" w:eastAsia="仿宋" w:cs="仿宋"/>
                <w:bCs/>
                <w:sz w:val="24"/>
              </w:rPr>
            </w:pPr>
          </w:p>
        </w:tc>
        <w:tc>
          <w:tcPr>
            <w:tcW w:w="1536" w:type="dxa"/>
          </w:tcPr>
          <w:p w14:paraId="358CC611">
            <w:pPr>
              <w:topLinePunct/>
              <w:spacing w:line="400" w:lineRule="exact"/>
              <w:jc w:val="center"/>
              <w:rPr>
                <w:rFonts w:ascii="仿宋" w:hAnsi="仿宋" w:eastAsia="仿宋" w:cs="仿宋"/>
                <w:bCs/>
                <w:sz w:val="24"/>
              </w:rPr>
            </w:pPr>
          </w:p>
        </w:tc>
        <w:tc>
          <w:tcPr>
            <w:tcW w:w="1380" w:type="dxa"/>
          </w:tcPr>
          <w:p w14:paraId="69FD7B42">
            <w:pPr>
              <w:topLinePunct/>
              <w:spacing w:line="400" w:lineRule="exact"/>
              <w:jc w:val="center"/>
              <w:rPr>
                <w:rFonts w:ascii="仿宋" w:hAnsi="仿宋" w:eastAsia="仿宋" w:cs="仿宋"/>
                <w:bCs/>
                <w:sz w:val="24"/>
              </w:rPr>
            </w:pPr>
          </w:p>
        </w:tc>
        <w:tc>
          <w:tcPr>
            <w:tcW w:w="4116" w:type="dxa"/>
          </w:tcPr>
          <w:p w14:paraId="3BD205CA">
            <w:pPr>
              <w:topLinePunct/>
              <w:spacing w:line="400" w:lineRule="exact"/>
              <w:jc w:val="center"/>
              <w:rPr>
                <w:rFonts w:ascii="仿宋" w:hAnsi="仿宋" w:eastAsia="仿宋" w:cs="仿宋"/>
                <w:bCs/>
                <w:sz w:val="24"/>
              </w:rPr>
            </w:pPr>
          </w:p>
        </w:tc>
        <w:tc>
          <w:tcPr>
            <w:tcW w:w="1212" w:type="dxa"/>
          </w:tcPr>
          <w:p w14:paraId="0BF7E561">
            <w:pPr>
              <w:topLinePunct/>
              <w:spacing w:line="400" w:lineRule="exact"/>
              <w:jc w:val="center"/>
              <w:rPr>
                <w:rFonts w:ascii="仿宋" w:hAnsi="仿宋" w:eastAsia="仿宋" w:cs="仿宋"/>
                <w:bCs/>
                <w:sz w:val="24"/>
              </w:rPr>
            </w:pPr>
          </w:p>
        </w:tc>
      </w:tr>
      <w:tr w14:paraId="40FB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48" w:type="dxa"/>
          </w:tcPr>
          <w:p w14:paraId="2426009A">
            <w:pPr>
              <w:topLinePunct/>
              <w:spacing w:line="400" w:lineRule="exact"/>
              <w:jc w:val="center"/>
              <w:rPr>
                <w:rFonts w:ascii="仿宋" w:hAnsi="仿宋" w:eastAsia="仿宋" w:cs="仿宋"/>
                <w:bCs/>
                <w:sz w:val="24"/>
              </w:rPr>
            </w:pPr>
          </w:p>
        </w:tc>
        <w:tc>
          <w:tcPr>
            <w:tcW w:w="1536" w:type="dxa"/>
          </w:tcPr>
          <w:p w14:paraId="07353EE7">
            <w:pPr>
              <w:topLinePunct/>
              <w:spacing w:line="400" w:lineRule="exact"/>
              <w:jc w:val="center"/>
              <w:rPr>
                <w:rFonts w:ascii="仿宋" w:hAnsi="仿宋" w:eastAsia="仿宋" w:cs="仿宋"/>
                <w:bCs/>
                <w:sz w:val="24"/>
              </w:rPr>
            </w:pPr>
          </w:p>
        </w:tc>
        <w:tc>
          <w:tcPr>
            <w:tcW w:w="1380" w:type="dxa"/>
          </w:tcPr>
          <w:p w14:paraId="5F340BB7">
            <w:pPr>
              <w:topLinePunct/>
              <w:spacing w:line="400" w:lineRule="exact"/>
              <w:jc w:val="center"/>
              <w:rPr>
                <w:rFonts w:ascii="仿宋" w:hAnsi="仿宋" w:eastAsia="仿宋" w:cs="仿宋"/>
                <w:bCs/>
                <w:sz w:val="24"/>
              </w:rPr>
            </w:pPr>
          </w:p>
        </w:tc>
        <w:tc>
          <w:tcPr>
            <w:tcW w:w="4116" w:type="dxa"/>
          </w:tcPr>
          <w:p w14:paraId="2720DFA7">
            <w:pPr>
              <w:topLinePunct/>
              <w:spacing w:line="400" w:lineRule="exact"/>
              <w:jc w:val="center"/>
              <w:rPr>
                <w:rFonts w:ascii="仿宋" w:hAnsi="仿宋" w:eastAsia="仿宋" w:cs="仿宋"/>
                <w:bCs/>
                <w:sz w:val="24"/>
              </w:rPr>
            </w:pPr>
          </w:p>
        </w:tc>
        <w:tc>
          <w:tcPr>
            <w:tcW w:w="1212" w:type="dxa"/>
          </w:tcPr>
          <w:p w14:paraId="25E41DCB">
            <w:pPr>
              <w:topLinePunct/>
              <w:spacing w:line="400" w:lineRule="exact"/>
              <w:jc w:val="center"/>
              <w:rPr>
                <w:rFonts w:ascii="仿宋" w:hAnsi="仿宋" w:eastAsia="仿宋" w:cs="仿宋"/>
                <w:bCs/>
                <w:sz w:val="24"/>
              </w:rPr>
            </w:pPr>
          </w:p>
        </w:tc>
      </w:tr>
      <w:tr w14:paraId="43A2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48" w:type="dxa"/>
          </w:tcPr>
          <w:p w14:paraId="357BC472">
            <w:pPr>
              <w:topLinePunct/>
              <w:spacing w:line="400" w:lineRule="exact"/>
              <w:jc w:val="center"/>
              <w:rPr>
                <w:rFonts w:ascii="仿宋" w:hAnsi="仿宋" w:eastAsia="仿宋" w:cs="仿宋"/>
                <w:bCs/>
                <w:sz w:val="24"/>
              </w:rPr>
            </w:pPr>
          </w:p>
        </w:tc>
        <w:tc>
          <w:tcPr>
            <w:tcW w:w="1536" w:type="dxa"/>
          </w:tcPr>
          <w:p w14:paraId="7CA7A86F">
            <w:pPr>
              <w:topLinePunct/>
              <w:spacing w:line="400" w:lineRule="exact"/>
              <w:jc w:val="center"/>
              <w:rPr>
                <w:rFonts w:ascii="仿宋" w:hAnsi="仿宋" w:eastAsia="仿宋" w:cs="仿宋"/>
                <w:bCs/>
                <w:sz w:val="24"/>
              </w:rPr>
            </w:pPr>
          </w:p>
        </w:tc>
        <w:tc>
          <w:tcPr>
            <w:tcW w:w="1380" w:type="dxa"/>
          </w:tcPr>
          <w:p w14:paraId="03349520">
            <w:pPr>
              <w:topLinePunct/>
              <w:spacing w:line="400" w:lineRule="exact"/>
              <w:jc w:val="center"/>
              <w:rPr>
                <w:rFonts w:ascii="仿宋" w:hAnsi="仿宋" w:eastAsia="仿宋" w:cs="仿宋"/>
                <w:bCs/>
                <w:sz w:val="24"/>
              </w:rPr>
            </w:pPr>
          </w:p>
        </w:tc>
        <w:tc>
          <w:tcPr>
            <w:tcW w:w="4116" w:type="dxa"/>
          </w:tcPr>
          <w:p w14:paraId="28E303A6">
            <w:pPr>
              <w:topLinePunct/>
              <w:spacing w:line="400" w:lineRule="exact"/>
              <w:jc w:val="center"/>
              <w:rPr>
                <w:rFonts w:ascii="仿宋" w:hAnsi="仿宋" w:eastAsia="仿宋" w:cs="仿宋"/>
                <w:bCs/>
                <w:sz w:val="24"/>
              </w:rPr>
            </w:pPr>
          </w:p>
        </w:tc>
        <w:tc>
          <w:tcPr>
            <w:tcW w:w="1212" w:type="dxa"/>
          </w:tcPr>
          <w:p w14:paraId="2F5A4B96">
            <w:pPr>
              <w:topLinePunct/>
              <w:spacing w:line="400" w:lineRule="exact"/>
              <w:jc w:val="center"/>
              <w:rPr>
                <w:rFonts w:ascii="仿宋" w:hAnsi="仿宋" w:eastAsia="仿宋" w:cs="仿宋"/>
                <w:bCs/>
                <w:sz w:val="24"/>
              </w:rPr>
            </w:pPr>
          </w:p>
        </w:tc>
      </w:tr>
      <w:tr w14:paraId="3781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48" w:type="dxa"/>
          </w:tcPr>
          <w:p w14:paraId="1E9A72EC">
            <w:pPr>
              <w:topLinePunct/>
              <w:spacing w:line="400" w:lineRule="exact"/>
              <w:jc w:val="center"/>
              <w:rPr>
                <w:rFonts w:ascii="仿宋" w:hAnsi="仿宋" w:eastAsia="仿宋" w:cs="仿宋"/>
                <w:bCs/>
                <w:sz w:val="24"/>
              </w:rPr>
            </w:pPr>
          </w:p>
        </w:tc>
        <w:tc>
          <w:tcPr>
            <w:tcW w:w="1536" w:type="dxa"/>
          </w:tcPr>
          <w:p w14:paraId="0CBBFE87">
            <w:pPr>
              <w:topLinePunct/>
              <w:spacing w:line="400" w:lineRule="exact"/>
              <w:jc w:val="center"/>
              <w:rPr>
                <w:rFonts w:ascii="仿宋" w:hAnsi="仿宋" w:eastAsia="仿宋" w:cs="仿宋"/>
                <w:bCs/>
                <w:sz w:val="24"/>
              </w:rPr>
            </w:pPr>
          </w:p>
        </w:tc>
        <w:tc>
          <w:tcPr>
            <w:tcW w:w="1380" w:type="dxa"/>
          </w:tcPr>
          <w:p w14:paraId="3B6E5338">
            <w:pPr>
              <w:topLinePunct/>
              <w:spacing w:line="400" w:lineRule="exact"/>
              <w:jc w:val="center"/>
              <w:rPr>
                <w:rFonts w:ascii="仿宋" w:hAnsi="仿宋" w:eastAsia="仿宋" w:cs="仿宋"/>
                <w:bCs/>
                <w:sz w:val="24"/>
              </w:rPr>
            </w:pPr>
          </w:p>
        </w:tc>
        <w:tc>
          <w:tcPr>
            <w:tcW w:w="4116" w:type="dxa"/>
          </w:tcPr>
          <w:p w14:paraId="18C8830E">
            <w:pPr>
              <w:topLinePunct/>
              <w:spacing w:line="400" w:lineRule="exact"/>
              <w:jc w:val="center"/>
              <w:rPr>
                <w:rFonts w:ascii="仿宋" w:hAnsi="仿宋" w:eastAsia="仿宋" w:cs="仿宋"/>
                <w:bCs/>
                <w:sz w:val="24"/>
              </w:rPr>
            </w:pPr>
          </w:p>
        </w:tc>
        <w:tc>
          <w:tcPr>
            <w:tcW w:w="1212" w:type="dxa"/>
          </w:tcPr>
          <w:p w14:paraId="613C250B">
            <w:pPr>
              <w:topLinePunct/>
              <w:spacing w:line="400" w:lineRule="exact"/>
              <w:jc w:val="center"/>
              <w:rPr>
                <w:rFonts w:ascii="仿宋" w:hAnsi="仿宋" w:eastAsia="仿宋" w:cs="仿宋"/>
                <w:bCs/>
                <w:sz w:val="24"/>
              </w:rPr>
            </w:pPr>
          </w:p>
        </w:tc>
      </w:tr>
      <w:tr w14:paraId="77CF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48" w:type="dxa"/>
          </w:tcPr>
          <w:p w14:paraId="0DAFEC97">
            <w:pPr>
              <w:topLinePunct/>
              <w:spacing w:line="400" w:lineRule="exact"/>
              <w:jc w:val="center"/>
              <w:rPr>
                <w:rFonts w:ascii="仿宋" w:hAnsi="仿宋" w:eastAsia="仿宋" w:cs="仿宋"/>
                <w:bCs/>
                <w:sz w:val="24"/>
              </w:rPr>
            </w:pPr>
          </w:p>
        </w:tc>
        <w:tc>
          <w:tcPr>
            <w:tcW w:w="1536" w:type="dxa"/>
          </w:tcPr>
          <w:p w14:paraId="709D171A">
            <w:pPr>
              <w:topLinePunct/>
              <w:spacing w:line="400" w:lineRule="exact"/>
              <w:jc w:val="center"/>
              <w:rPr>
                <w:rFonts w:ascii="仿宋" w:hAnsi="仿宋" w:eastAsia="仿宋" w:cs="仿宋"/>
                <w:bCs/>
                <w:sz w:val="24"/>
              </w:rPr>
            </w:pPr>
          </w:p>
        </w:tc>
        <w:tc>
          <w:tcPr>
            <w:tcW w:w="1380" w:type="dxa"/>
          </w:tcPr>
          <w:p w14:paraId="139BB07F">
            <w:pPr>
              <w:topLinePunct/>
              <w:spacing w:line="400" w:lineRule="exact"/>
              <w:jc w:val="center"/>
              <w:rPr>
                <w:rFonts w:ascii="仿宋" w:hAnsi="仿宋" w:eastAsia="仿宋" w:cs="仿宋"/>
                <w:bCs/>
                <w:sz w:val="24"/>
              </w:rPr>
            </w:pPr>
          </w:p>
        </w:tc>
        <w:tc>
          <w:tcPr>
            <w:tcW w:w="4116" w:type="dxa"/>
          </w:tcPr>
          <w:p w14:paraId="3C65550C">
            <w:pPr>
              <w:topLinePunct/>
              <w:spacing w:line="400" w:lineRule="exact"/>
              <w:jc w:val="center"/>
              <w:rPr>
                <w:rFonts w:ascii="仿宋" w:hAnsi="仿宋" w:eastAsia="仿宋" w:cs="仿宋"/>
                <w:bCs/>
                <w:sz w:val="24"/>
              </w:rPr>
            </w:pPr>
          </w:p>
        </w:tc>
        <w:tc>
          <w:tcPr>
            <w:tcW w:w="1212" w:type="dxa"/>
          </w:tcPr>
          <w:p w14:paraId="4D66E8A1">
            <w:pPr>
              <w:topLinePunct/>
              <w:spacing w:line="400" w:lineRule="exact"/>
              <w:jc w:val="center"/>
              <w:rPr>
                <w:rFonts w:ascii="仿宋" w:hAnsi="仿宋" w:eastAsia="仿宋" w:cs="仿宋"/>
                <w:bCs/>
                <w:sz w:val="24"/>
              </w:rPr>
            </w:pPr>
          </w:p>
        </w:tc>
      </w:tr>
    </w:tbl>
    <w:p w14:paraId="0C2C2957">
      <w:pPr>
        <w:topLinePunct/>
        <w:rPr>
          <w:rFonts w:ascii="仿宋" w:hAnsi="仿宋" w:eastAsia="仿宋" w:cs="仿宋"/>
          <w:sz w:val="32"/>
          <w:szCs w:val="32"/>
        </w:rPr>
        <w:sectPr>
          <w:footerReference r:id="rId4" w:type="default"/>
          <w:pgSz w:w="11906" w:h="16838"/>
          <w:pgMar w:top="1984" w:right="1474" w:bottom="1701" w:left="1587" w:header="850" w:footer="1134" w:gutter="0"/>
          <w:cols w:space="0" w:num="1"/>
          <w:rtlGutter w:val="0"/>
          <w:docGrid w:linePitch="312" w:charSpace="0"/>
        </w:sectPr>
      </w:pPr>
    </w:p>
    <w:p w14:paraId="3AE12D2F">
      <w:pPr>
        <w:spacing w:line="600" w:lineRule="exac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15</w:t>
      </w:r>
    </w:p>
    <w:p w14:paraId="2E61152A">
      <w:pPr>
        <w:spacing w:line="320" w:lineRule="exact"/>
        <w:jc w:val="center"/>
        <w:rPr>
          <w:rFonts w:ascii="Times New Roman" w:hAnsi="Times New Roman" w:eastAsia="仿宋_GB2312"/>
          <w:sz w:val="32"/>
          <w:szCs w:val="32"/>
        </w:rPr>
      </w:pPr>
      <w:r>
        <w:rPr>
          <w:rFonts w:ascii="Times New Roman" w:hAnsi="Times New Roman" w:eastAsia="仿宋_GB2312"/>
          <w:sz w:val="32"/>
          <w:szCs w:val="32"/>
        </w:rPr>
        <w:tab/>
      </w:r>
      <w:r>
        <w:rPr>
          <w:rFonts w:ascii="Times New Roman" w:hAnsi="Times New Roman" w:eastAsia="仿宋_GB2312"/>
          <w:sz w:val="32"/>
          <w:szCs w:val="32"/>
        </w:rPr>
        <w:tab/>
      </w:r>
    </w:p>
    <w:p w14:paraId="6992527C">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2025年中央财政提前下达资金支持农业社会化服务项目实施计划表</w:t>
      </w:r>
    </w:p>
    <w:p w14:paraId="4777804F">
      <w:pPr>
        <w:spacing w:line="320" w:lineRule="exact"/>
        <w:jc w:val="center"/>
        <w:rPr>
          <w:rFonts w:ascii="Times New Roman" w:hAnsi="Times New Roman" w:eastAsia="仿宋_GB2312"/>
          <w:sz w:val="32"/>
          <w:szCs w:val="32"/>
        </w:rPr>
      </w:pPr>
    </w:p>
    <w:p w14:paraId="5C65B16A">
      <w:pPr>
        <w:spacing w:line="400" w:lineRule="exact"/>
        <w:rPr>
          <w:rFonts w:ascii="Times New Roman" w:hAnsi="Times New Roman" w:eastAsia="仿宋_GB2312"/>
          <w:bCs/>
          <w:sz w:val="24"/>
        </w:rPr>
      </w:pPr>
      <w:r>
        <w:rPr>
          <w:rFonts w:ascii="Times New Roman" w:hAnsi="Times New Roman" w:eastAsia="仿宋_GB2312"/>
          <w:sz w:val="24"/>
        </w:rPr>
        <w:t>项目县：</w:t>
      </w:r>
      <w:r>
        <w:rPr>
          <w:rFonts w:hint="eastAsia" w:ascii="Times New Roman" w:hAnsi="Times New Roman" w:eastAsia="仿宋_GB2312"/>
          <w:sz w:val="24"/>
        </w:rPr>
        <w:t>休宁</w:t>
      </w:r>
      <w:r>
        <w:rPr>
          <w:rFonts w:ascii="Times New Roman" w:hAnsi="Times New Roman" w:eastAsia="仿宋_GB2312"/>
          <w:sz w:val="24"/>
        </w:rPr>
        <w:t>县（市、区）</w:t>
      </w:r>
      <w:r>
        <w:rPr>
          <w:rFonts w:ascii="Times New Roman" w:hAnsi="Times New Roman" w:eastAsia="仿宋_GB2312"/>
          <w:sz w:val="24"/>
        </w:rPr>
        <w:tab/>
      </w:r>
      <w:r>
        <w:rPr>
          <w:rFonts w:ascii="Times New Roman" w:hAnsi="Times New Roman" w:eastAsia="仿宋_GB2312"/>
          <w:sz w:val="24"/>
        </w:rPr>
        <w:tab/>
      </w:r>
      <w:r>
        <w:rPr>
          <w:rFonts w:ascii="Times New Roman" w:hAnsi="Times New Roman" w:eastAsia="仿宋_GB2312"/>
          <w:sz w:val="24"/>
        </w:rPr>
        <w:tab/>
      </w:r>
      <w:r>
        <w:rPr>
          <w:rFonts w:ascii="Times New Roman" w:hAnsi="Times New Roman" w:eastAsia="仿宋_GB2312"/>
          <w:sz w:val="24"/>
        </w:rPr>
        <w:tab/>
      </w:r>
      <w:r>
        <w:rPr>
          <w:rFonts w:ascii="Times New Roman" w:hAnsi="Times New Roman" w:eastAsia="仿宋_GB2312"/>
          <w:sz w:val="24"/>
        </w:rPr>
        <w:tab/>
      </w:r>
      <w:r>
        <w:rPr>
          <w:rFonts w:ascii="Times New Roman" w:hAnsi="Times New Roman" w:eastAsia="仿宋_GB2312"/>
          <w:sz w:val="24"/>
        </w:rPr>
        <w:tab/>
      </w:r>
      <w:r>
        <w:rPr>
          <w:rFonts w:ascii="Times New Roman" w:hAnsi="Times New Roman" w:eastAsia="仿宋_GB2312"/>
          <w:sz w:val="24"/>
        </w:rPr>
        <w:tab/>
      </w:r>
      <w:r>
        <w:rPr>
          <w:rFonts w:ascii="Times New Roman" w:hAnsi="Times New Roman" w:eastAsia="仿宋_GB2312"/>
          <w:sz w:val="24"/>
        </w:rPr>
        <w:tab/>
      </w:r>
      <w:r>
        <w:rPr>
          <w:rFonts w:ascii="Times New Roman" w:hAnsi="Times New Roman" w:eastAsia="仿宋_GB2312"/>
          <w:sz w:val="24"/>
        </w:rPr>
        <w:tab/>
      </w:r>
      <w:r>
        <w:rPr>
          <w:rFonts w:ascii="Times New Roman" w:hAnsi="Times New Roman" w:eastAsia="仿宋_GB2312"/>
          <w:sz w:val="24"/>
        </w:rPr>
        <w:tab/>
      </w:r>
    </w:p>
    <w:tbl>
      <w:tblPr>
        <w:tblStyle w:val="8"/>
        <w:tblW w:w="14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0"/>
        <w:gridCol w:w="1151"/>
        <w:gridCol w:w="810"/>
        <w:gridCol w:w="795"/>
        <w:gridCol w:w="854"/>
        <w:gridCol w:w="888"/>
        <w:gridCol w:w="746"/>
        <w:gridCol w:w="579"/>
        <w:gridCol w:w="1128"/>
        <w:gridCol w:w="972"/>
        <w:gridCol w:w="716"/>
        <w:gridCol w:w="1438"/>
        <w:gridCol w:w="963"/>
        <w:gridCol w:w="1611"/>
        <w:gridCol w:w="1113"/>
      </w:tblGrid>
      <w:tr w14:paraId="232A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730" w:type="dxa"/>
            <w:vMerge w:val="restart"/>
            <w:tcMar>
              <w:top w:w="15" w:type="dxa"/>
              <w:left w:w="15" w:type="dxa"/>
              <w:right w:w="15" w:type="dxa"/>
            </w:tcMar>
            <w:vAlign w:val="center"/>
          </w:tcPr>
          <w:p w14:paraId="5E2966E0">
            <w:pPr>
              <w:spacing w:line="300" w:lineRule="exact"/>
              <w:jc w:val="center"/>
              <w:rPr>
                <w:rFonts w:ascii="Times New Roman" w:hAnsi="Times New Roman" w:eastAsia="仿宋_GB2312"/>
                <w:b/>
                <w:sz w:val="24"/>
              </w:rPr>
            </w:pPr>
            <w:r>
              <w:rPr>
                <w:rFonts w:ascii="Times New Roman" w:hAnsi="Times New Roman" w:eastAsia="仿宋_GB2312"/>
                <w:b/>
                <w:sz w:val="24"/>
              </w:rPr>
              <w:t>服务</w:t>
            </w:r>
          </w:p>
          <w:p w14:paraId="592FBE7C">
            <w:pPr>
              <w:spacing w:line="300" w:lineRule="exact"/>
              <w:jc w:val="center"/>
              <w:rPr>
                <w:rFonts w:ascii="Times New Roman" w:hAnsi="Times New Roman" w:eastAsia="仿宋_GB2312"/>
                <w:b/>
                <w:sz w:val="24"/>
              </w:rPr>
            </w:pPr>
            <w:r>
              <w:rPr>
                <w:rFonts w:ascii="Times New Roman" w:hAnsi="Times New Roman" w:eastAsia="仿宋_GB2312"/>
                <w:b/>
                <w:sz w:val="24"/>
              </w:rPr>
              <w:t>农产品</w:t>
            </w:r>
          </w:p>
          <w:p w14:paraId="0BE19B3C">
            <w:pPr>
              <w:spacing w:line="300" w:lineRule="exact"/>
              <w:jc w:val="center"/>
              <w:rPr>
                <w:rFonts w:ascii="Times New Roman" w:hAnsi="Times New Roman" w:eastAsia="仿宋_GB2312"/>
                <w:b/>
                <w:sz w:val="24"/>
              </w:rPr>
            </w:pPr>
            <w:r>
              <w:rPr>
                <w:rFonts w:ascii="Times New Roman" w:hAnsi="Times New Roman" w:eastAsia="仿宋_GB2312"/>
                <w:b/>
                <w:sz w:val="24"/>
              </w:rPr>
              <w:t>品种</w:t>
            </w:r>
          </w:p>
        </w:tc>
        <w:tc>
          <w:tcPr>
            <w:tcW w:w="1151" w:type="dxa"/>
            <w:vMerge w:val="restart"/>
            <w:tcMar>
              <w:top w:w="15" w:type="dxa"/>
              <w:left w:w="15" w:type="dxa"/>
              <w:right w:w="15" w:type="dxa"/>
            </w:tcMar>
            <w:vAlign w:val="center"/>
          </w:tcPr>
          <w:p w14:paraId="1E41A3B0">
            <w:pPr>
              <w:spacing w:line="300" w:lineRule="exact"/>
              <w:jc w:val="center"/>
              <w:rPr>
                <w:rFonts w:ascii="Times New Roman" w:hAnsi="Times New Roman" w:eastAsia="仿宋_GB2312"/>
                <w:b/>
                <w:sz w:val="24"/>
              </w:rPr>
            </w:pPr>
            <w:r>
              <w:rPr>
                <w:rFonts w:ascii="Times New Roman" w:hAnsi="Times New Roman" w:eastAsia="仿宋_GB2312"/>
                <w:b/>
                <w:sz w:val="24"/>
              </w:rPr>
              <w:t>服务环节</w:t>
            </w:r>
          </w:p>
        </w:tc>
        <w:tc>
          <w:tcPr>
            <w:tcW w:w="810" w:type="dxa"/>
            <w:vMerge w:val="restart"/>
            <w:tcMar>
              <w:top w:w="15" w:type="dxa"/>
              <w:left w:w="15" w:type="dxa"/>
              <w:right w:w="15" w:type="dxa"/>
            </w:tcMar>
            <w:vAlign w:val="center"/>
          </w:tcPr>
          <w:p w14:paraId="763AA487">
            <w:pPr>
              <w:spacing w:line="300" w:lineRule="exact"/>
              <w:jc w:val="center"/>
              <w:rPr>
                <w:rFonts w:ascii="Times New Roman" w:hAnsi="Times New Roman" w:eastAsia="仿宋_GB2312"/>
                <w:b/>
                <w:sz w:val="24"/>
              </w:rPr>
            </w:pPr>
            <w:r>
              <w:rPr>
                <w:rFonts w:ascii="Times New Roman" w:hAnsi="Times New Roman" w:eastAsia="仿宋_GB2312"/>
                <w:b/>
                <w:sz w:val="24"/>
              </w:rPr>
              <w:t>服务区域</w:t>
            </w:r>
          </w:p>
        </w:tc>
        <w:tc>
          <w:tcPr>
            <w:tcW w:w="795" w:type="dxa"/>
            <w:vMerge w:val="restart"/>
            <w:tcMar>
              <w:top w:w="15" w:type="dxa"/>
              <w:left w:w="15" w:type="dxa"/>
              <w:right w:w="15" w:type="dxa"/>
            </w:tcMar>
            <w:vAlign w:val="center"/>
          </w:tcPr>
          <w:p w14:paraId="0525C888">
            <w:pPr>
              <w:spacing w:line="300" w:lineRule="exact"/>
              <w:jc w:val="center"/>
              <w:rPr>
                <w:rFonts w:ascii="Times New Roman" w:hAnsi="Times New Roman" w:eastAsia="仿宋_GB2312"/>
                <w:b/>
                <w:sz w:val="24"/>
              </w:rPr>
            </w:pPr>
            <w:r>
              <w:rPr>
                <w:rFonts w:ascii="Times New Roman" w:hAnsi="Times New Roman" w:eastAsia="仿宋_GB2312"/>
                <w:b/>
                <w:sz w:val="24"/>
              </w:rPr>
              <w:t>服务</w:t>
            </w:r>
          </w:p>
          <w:p w14:paraId="6B5C943D">
            <w:pPr>
              <w:spacing w:line="300" w:lineRule="exact"/>
              <w:jc w:val="center"/>
              <w:rPr>
                <w:rFonts w:ascii="Times New Roman" w:hAnsi="Times New Roman" w:eastAsia="仿宋_GB2312"/>
                <w:b/>
                <w:sz w:val="24"/>
              </w:rPr>
            </w:pPr>
            <w:r>
              <w:rPr>
                <w:rFonts w:ascii="Times New Roman" w:hAnsi="Times New Roman" w:eastAsia="仿宋_GB2312"/>
                <w:b/>
                <w:sz w:val="24"/>
              </w:rPr>
              <w:t>面积</w:t>
            </w:r>
          </w:p>
          <w:p w14:paraId="73E5E87F">
            <w:pPr>
              <w:spacing w:line="300" w:lineRule="exact"/>
              <w:jc w:val="center"/>
              <w:rPr>
                <w:rFonts w:ascii="Times New Roman" w:hAnsi="Times New Roman" w:eastAsia="仿宋_GB2312"/>
                <w:b/>
                <w:sz w:val="24"/>
              </w:rPr>
            </w:pPr>
            <w:r>
              <w:rPr>
                <w:rFonts w:ascii="Times New Roman" w:hAnsi="Times New Roman" w:eastAsia="仿宋_GB2312"/>
                <w:b/>
                <w:sz w:val="24"/>
              </w:rPr>
              <w:t>（万亩）</w:t>
            </w:r>
          </w:p>
        </w:tc>
        <w:tc>
          <w:tcPr>
            <w:tcW w:w="854" w:type="dxa"/>
            <w:vMerge w:val="restart"/>
            <w:tcMar>
              <w:top w:w="15" w:type="dxa"/>
              <w:left w:w="15" w:type="dxa"/>
              <w:right w:w="15" w:type="dxa"/>
            </w:tcMar>
            <w:vAlign w:val="center"/>
          </w:tcPr>
          <w:p w14:paraId="6429DAF2">
            <w:pPr>
              <w:spacing w:line="300" w:lineRule="exact"/>
              <w:jc w:val="center"/>
              <w:rPr>
                <w:rFonts w:ascii="Times New Roman" w:hAnsi="Times New Roman" w:eastAsia="仿宋_GB2312"/>
                <w:b/>
                <w:sz w:val="24"/>
              </w:rPr>
            </w:pPr>
            <w:r>
              <w:rPr>
                <w:rFonts w:ascii="Times New Roman" w:hAnsi="Times New Roman" w:eastAsia="仿宋_GB2312"/>
                <w:b/>
                <w:sz w:val="24"/>
              </w:rPr>
              <w:t>折算任务面积</w:t>
            </w:r>
          </w:p>
          <w:p w14:paraId="39287266">
            <w:pPr>
              <w:spacing w:line="300" w:lineRule="exact"/>
              <w:jc w:val="center"/>
              <w:rPr>
                <w:rFonts w:ascii="Times New Roman" w:hAnsi="Times New Roman" w:eastAsia="仿宋_GB2312"/>
                <w:b/>
                <w:sz w:val="24"/>
              </w:rPr>
            </w:pPr>
            <w:r>
              <w:rPr>
                <w:rFonts w:ascii="Times New Roman" w:hAnsi="Times New Roman" w:eastAsia="仿宋_GB2312"/>
                <w:b/>
                <w:sz w:val="24"/>
              </w:rPr>
              <w:t>（万亩）</w:t>
            </w:r>
          </w:p>
        </w:tc>
        <w:tc>
          <w:tcPr>
            <w:tcW w:w="888" w:type="dxa"/>
            <w:vMerge w:val="restart"/>
            <w:tcMar>
              <w:top w:w="15" w:type="dxa"/>
              <w:left w:w="15" w:type="dxa"/>
              <w:right w:w="15" w:type="dxa"/>
            </w:tcMar>
            <w:vAlign w:val="center"/>
          </w:tcPr>
          <w:p w14:paraId="1092188A">
            <w:pPr>
              <w:spacing w:line="300" w:lineRule="exact"/>
              <w:jc w:val="center"/>
              <w:rPr>
                <w:rFonts w:ascii="Times New Roman" w:hAnsi="Times New Roman" w:eastAsia="仿宋_GB2312"/>
                <w:b/>
                <w:sz w:val="24"/>
              </w:rPr>
            </w:pPr>
            <w:r>
              <w:rPr>
                <w:rFonts w:ascii="Times New Roman" w:hAnsi="Times New Roman" w:eastAsia="仿宋_GB2312"/>
                <w:b/>
                <w:sz w:val="24"/>
              </w:rPr>
              <w:t>每亩服务市场价格（元）</w:t>
            </w:r>
          </w:p>
        </w:tc>
        <w:tc>
          <w:tcPr>
            <w:tcW w:w="746" w:type="dxa"/>
            <w:vMerge w:val="restart"/>
            <w:tcMar>
              <w:top w:w="15" w:type="dxa"/>
              <w:left w:w="15" w:type="dxa"/>
              <w:right w:w="15" w:type="dxa"/>
            </w:tcMar>
            <w:vAlign w:val="center"/>
          </w:tcPr>
          <w:p w14:paraId="5B5C5B66">
            <w:pPr>
              <w:spacing w:line="300" w:lineRule="exact"/>
              <w:jc w:val="center"/>
              <w:rPr>
                <w:rFonts w:ascii="Times New Roman" w:hAnsi="Times New Roman" w:eastAsia="仿宋_GB2312"/>
                <w:b/>
                <w:sz w:val="24"/>
              </w:rPr>
            </w:pPr>
            <w:r>
              <w:rPr>
                <w:rFonts w:ascii="Times New Roman" w:hAnsi="Times New Roman" w:eastAsia="仿宋_GB2312"/>
                <w:b/>
                <w:sz w:val="24"/>
              </w:rPr>
              <w:t>每亩补助标准（元）</w:t>
            </w:r>
          </w:p>
        </w:tc>
        <w:tc>
          <w:tcPr>
            <w:tcW w:w="2679" w:type="dxa"/>
            <w:gridSpan w:val="3"/>
            <w:tcMar>
              <w:top w:w="15" w:type="dxa"/>
              <w:left w:w="15" w:type="dxa"/>
              <w:right w:w="15" w:type="dxa"/>
            </w:tcMar>
            <w:vAlign w:val="center"/>
          </w:tcPr>
          <w:p w14:paraId="1936C34D">
            <w:pPr>
              <w:spacing w:line="300" w:lineRule="exact"/>
              <w:jc w:val="center"/>
              <w:rPr>
                <w:rFonts w:ascii="Times New Roman" w:hAnsi="Times New Roman" w:eastAsia="仿宋_GB2312"/>
                <w:b/>
                <w:sz w:val="24"/>
              </w:rPr>
            </w:pPr>
            <w:r>
              <w:rPr>
                <w:rFonts w:ascii="Times New Roman" w:hAnsi="Times New Roman" w:eastAsia="仿宋_GB2312"/>
                <w:b/>
                <w:sz w:val="24"/>
              </w:rPr>
              <w:t>资金安排（万元）</w:t>
            </w:r>
          </w:p>
        </w:tc>
        <w:tc>
          <w:tcPr>
            <w:tcW w:w="2154" w:type="dxa"/>
            <w:gridSpan w:val="2"/>
            <w:tcMar>
              <w:top w:w="15" w:type="dxa"/>
              <w:left w:w="15" w:type="dxa"/>
              <w:right w:w="15" w:type="dxa"/>
            </w:tcMar>
            <w:vAlign w:val="center"/>
          </w:tcPr>
          <w:p w14:paraId="60AD0F09">
            <w:pPr>
              <w:spacing w:line="300" w:lineRule="exact"/>
              <w:jc w:val="center"/>
              <w:rPr>
                <w:rFonts w:ascii="Times New Roman" w:hAnsi="Times New Roman" w:eastAsia="仿宋_GB2312"/>
                <w:b/>
                <w:sz w:val="24"/>
              </w:rPr>
            </w:pPr>
            <w:r>
              <w:rPr>
                <w:rFonts w:ascii="Times New Roman" w:hAnsi="Times New Roman" w:eastAsia="仿宋_GB2312"/>
                <w:b/>
                <w:sz w:val="24"/>
              </w:rPr>
              <w:t>服务对象数量</w:t>
            </w:r>
          </w:p>
        </w:tc>
        <w:tc>
          <w:tcPr>
            <w:tcW w:w="963" w:type="dxa"/>
            <w:vMerge w:val="restart"/>
            <w:tcMar>
              <w:top w:w="15" w:type="dxa"/>
              <w:left w:w="15" w:type="dxa"/>
              <w:right w:w="15" w:type="dxa"/>
            </w:tcMar>
            <w:vAlign w:val="center"/>
          </w:tcPr>
          <w:p w14:paraId="6ADFD596">
            <w:pPr>
              <w:spacing w:line="300" w:lineRule="exact"/>
              <w:jc w:val="center"/>
              <w:rPr>
                <w:rFonts w:ascii="Times New Roman" w:hAnsi="Times New Roman" w:eastAsia="仿宋_GB2312"/>
                <w:b/>
                <w:sz w:val="24"/>
              </w:rPr>
            </w:pPr>
            <w:r>
              <w:rPr>
                <w:rFonts w:ascii="Times New Roman" w:hAnsi="Times New Roman" w:eastAsia="仿宋_GB2312"/>
                <w:b/>
                <w:sz w:val="24"/>
              </w:rPr>
              <w:t>承担项目主体数量（个）</w:t>
            </w:r>
          </w:p>
        </w:tc>
        <w:tc>
          <w:tcPr>
            <w:tcW w:w="1611" w:type="dxa"/>
            <w:vMerge w:val="restart"/>
            <w:tcMar>
              <w:top w:w="15" w:type="dxa"/>
              <w:left w:w="15" w:type="dxa"/>
              <w:right w:w="15" w:type="dxa"/>
            </w:tcMar>
            <w:vAlign w:val="center"/>
          </w:tcPr>
          <w:p w14:paraId="5D8DBCCD">
            <w:pPr>
              <w:spacing w:line="300" w:lineRule="exact"/>
              <w:jc w:val="center"/>
              <w:rPr>
                <w:rFonts w:ascii="Times New Roman" w:hAnsi="Times New Roman" w:eastAsia="仿宋_GB2312"/>
                <w:b/>
                <w:sz w:val="24"/>
              </w:rPr>
            </w:pPr>
            <w:r>
              <w:rPr>
                <w:rFonts w:ascii="Times New Roman" w:hAnsi="Times New Roman" w:eastAsia="仿宋_GB2312"/>
                <w:b/>
                <w:sz w:val="24"/>
              </w:rPr>
              <w:t>完成</w:t>
            </w:r>
          </w:p>
          <w:p w14:paraId="449FDAE0">
            <w:pPr>
              <w:spacing w:line="300" w:lineRule="exact"/>
              <w:jc w:val="center"/>
              <w:rPr>
                <w:rFonts w:ascii="Times New Roman" w:hAnsi="Times New Roman" w:eastAsia="仿宋_GB2312"/>
                <w:b/>
                <w:sz w:val="24"/>
              </w:rPr>
            </w:pPr>
            <w:r>
              <w:rPr>
                <w:rFonts w:ascii="Times New Roman" w:hAnsi="Times New Roman" w:eastAsia="仿宋_GB2312"/>
                <w:b/>
                <w:sz w:val="24"/>
              </w:rPr>
              <w:t>期限（起止时间）</w:t>
            </w:r>
          </w:p>
        </w:tc>
        <w:tc>
          <w:tcPr>
            <w:tcW w:w="1113" w:type="dxa"/>
            <w:vMerge w:val="restart"/>
            <w:tcMar>
              <w:top w:w="15" w:type="dxa"/>
              <w:left w:w="15" w:type="dxa"/>
              <w:right w:w="15" w:type="dxa"/>
            </w:tcMar>
            <w:vAlign w:val="center"/>
          </w:tcPr>
          <w:p w14:paraId="148A56AF">
            <w:pPr>
              <w:spacing w:line="300" w:lineRule="exact"/>
              <w:jc w:val="center"/>
              <w:rPr>
                <w:rFonts w:ascii="Times New Roman" w:hAnsi="Times New Roman" w:eastAsia="仿宋_GB2312"/>
                <w:b/>
                <w:sz w:val="24"/>
              </w:rPr>
            </w:pPr>
            <w:r>
              <w:rPr>
                <w:rFonts w:ascii="Times New Roman" w:hAnsi="Times New Roman" w:eastAsia="仿宋_GB2312"/>
                <w:b/>
                <w:sz w:val="24"/>
              </w:rPr>
              <w:t>备注（农业农村或供销）</w:t>
            </w:r>
          </w:p>
        </w:tc>
      </w:tr>
      <w:tr w14:paraId="2E8D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rPr>
        <w:tc>
          <w:tcPr>
            <w:tcW w:w="730" w:type="dxa"/>
            <w:vMerge w:val="continue"/>
            <w:tcMar>
              <w:top w:w="15" w:type="dxa"/>
              <w:left w:w="15" w:type="dxa"/>
              <w:right w:w="15" w:type="dxa"/>
            </w:tcMar>
            <w:vAlign w:val="center"/>
          </w:tcPr>
          <w:p w14:paraId="66480FBD">
            <w:pPr>
              <w:spacing w:line="300" w:lineRule="exact"/>
              <w:jc w:val="center"/>
              <w:rPr>
                <w:rFonts w:ascii="Times New Roman" w:hAnsi="Times New Roman" w:eastAsia="仿宋_GB2312"/>
                <w:b/>
                <w:sz w:val="24"/>
              </w:rPr>
            </w:pPr>
          </w:p>
        </w:tc>
        <w:tc>
          <w:tcPr>
            <w:tcW w:w="1151" w:type="dxa"/>
            <w:vMerge w:val="continue"/>
            <w:tcMar>
              <w:top w:w="15" w:type="dxa"/>
              <w:left w:w="15" w:type="dxa"/>
              <w:right w:w="15" w:type="dxa"/>
            </w:tcMar>
            <w:vAlign w:val="center"/>
          </w:tcPr>
          <w:p w14:paraId="1D80EE0A">
            <w:pPr>
              <w:spacing w:line="300" w:lineRule="exact"/>
              <w:jc w:val="center"/>
              <w:rPr>
                <w:rFonts w:ascii="Times New Roman" w:hAnsi="Times New Roman" w:eastAsia="仿宋_GB2312"/>
                <w:b/>
                <w:sz w:val="24"/>
              </w:rPr>
            </w:pPr>
          </w:p>
        </w:tc>
        <w:tc>
          <w:tcPr>
            <w:tcW w:w="810" w:type="dxa"/>
            <w:vMerge w:val="continue"/>
            <w:tcMar>
              <w:top w:w="15" w:type="dxa"/>
              <w:left w:w="15" w:type="dxa"/>
              <w:right w:w="15" w:type="dxa"/>
            </w:tcMar>
            <w:vAlign w:val="center"/>
          </w:tcPr>
          <w:p w14:paraId="1E2D0AE5">
            <w:pPr>
              <w:spacing w:line="300" w:lineRule="exact"/>
              <w:jc w:val="center"/>
              <w:rPr>
                <w:rFonts w:ascii="Times New Roman" w:hAnsi="Times New Roman" w:eastAsia="仿宋_GB2312"/>
                <w:b/>
                <w:sz w:val="24"/>
              </w:rPr>
            </w:pPr>
          </w:p>
        </w:tc>
        <w:tc>
          <w:tcPr>
            <w:tcW w:w="795" w:type="dxa"/>
            <w:vMerge w:val="continue"/>
            <w:tcMar>
              <w:top w:w="15" w:type="dxa"/>
              <w:left w:w="15" w:type="dxa"/>
              <w:right w:w="15" w:type="dxa"/>
            </w:tcMar>
            <w:vAlign w:val="center"/>
          </w:tcPr>
          <w:p w14:paraId="44C1E3EE">
            <w:pPr>
              <w:spacing w:line="300" w:lineRule="exact"/>
              <w:jc w:val="center"/>
              <w:rPr>
                <w:rFonts w:ascii="Times New Roman" w:hAnsi="Times New Roman" w:eastAsia="仿宋_GB2312"/>
                <w:b/>
                <w:sz w:val="24"/>
              </w:rPr>
            </w:pPr>
          </w:p>
        </w:tc>
        <w:tc>
          <w:tcPr>
            <w:tcW w:w="854" w:type="dxa"/>
            <w:vMerge w:val="continue"/>
            <w:tcMar>
              <w:top w:w="15" w:type="dxa"/>
              <w:left w:w="15" w:type="dxa"/>
              <w:right w:w="15" w:type="dxa"/>
            </w:tcMar>
            <w:vAlign w:val="center"/>
          </w:tcPr>
          <w:p w14:paraId="69C87BB7">
            <w:pPr>
              <w:spacing w:line="300" w:lineRule="exact"/>
              <w:jc w:val="center"/>
              <w:rPr>
                <w:rFonts w:ascii="Times New Roman" w:hAnsi="Times New Roman" w:eastAsia="仿宋_GB2312"/>
                <w:b/>
                <w:sz w:val="24"/>
              </w:rPr>
            </w:pPr>
          </w:p>
        </w:tc>
        <w:tc>
          <w:tcPr>
            <w:tcW w:w="888" w:type="dxa"/>
            <w:vMerge w:val="continue"/>
            <w:tcMar>
              <w:top w:w="15" w:type="dxa"/>
              <w:left w:w="15" w:type="dxa"/>
              <w:right w:w="15" w:type="dxa"/>
            </w:tcMar>
            <w:vAlign w:val="center"/>
          </w:tcPr>
          <w:p w14:paraId="3CD35783">
            <w:pPr>
              <w:spacing w:line="300" w:lineRule="exact"/>
              <w:jc w:val="center"/>
              <w:rPr>
                <w:rFonts w:ascii="Times New Roman" w:hAnsi="Times New Roman" w:eastAsia="仿宋_GB2312"/>
                <w:b/>
                <w:sz w:val="24"/>
              </w:rPr>
            </w:pPr>
          </w:p>
        </w:tc>
        <w:tc>
          <w:tcPr>
            <w:tcW w:w="746" w:type="dxa"/>
            <w:vMerge w:val="continue"/>
            <w:tcMar>
              <w:top w:w="15" w:type="dxa"/>
              <w:left w:w="15" w:type="dxa"/>
              <w:right w:w="15" w:type="dxa"/>
            </w:tcMar>
            <w:vAlign w:val="center"/>
          </w:tcPr>
          <w:p w14:paraId="2675B230">
            <w:pPr>
              <w:spacing w:line="300" w:lineRule="exact"/>
              <w:jc w:val="center"/>
              <w:rPr>
                <w:rFonts w:ascii="Times New Roman" w:hAnsi="Times New Roman" w:eastAsia="仿宋_GB2312"/>
                <w:b/>
                <w:sz w:val="24"/>
              </w:rPr>
            </w:pPr>
          </w:p>
        </w:tc>
        <w:tc>
          <w:tcPr>
            <w:tcW w:w="579" w:type="dxa"/>
            <w:tcMar>
              <w:top w:w="15" w:type="dxa"/>
              <w:left w:w="15" w:type="dxa"/>
              <w:right w:w="15" w:type="dxa"/>
            </w:tcMar>
            <w:vAlign w:val="center"/>
          </w:tcPr>
          <w:p w14:paraId="38E4C09C">
            <w:pPr>
              <w:spacing w:line="300" w:lineRule="exact"/>
              <w:jc w:val="center"/>
              <w:rPr>
                <w:rFonts w:ascii="Times New Roman" w:hAnsi="Times New Roman" w:eastAsia="仿宋_GB2312"/>
                <w:b/>
                <w:sz w:val="24"/>
              </w:rPr>
            </w:pPr>
            <w:r>
              <w:rPr>
                <w:rFonts w:ascii="Times New Roman" w:hAnsi="Times New Roman" w:eastAsia="仿宋_GB2312"/>
                <w:b/>
                <w:sz w:val="24"/>
              </w:rPr>
              <w:t>小计</w:t>
            </w:r>
          </w:p>
        </w:tc>
        <w:tc>
          <w:tcPr>
            <w:tcW w:w="1128" w:type="dxa"/>
            <w:tcMar>
              <w:top w:w="15" w:type="dxa"/>
              <w:left w:w="15" w:type="dxa"/>
              <w:right w:w="15" w:type="dxa"/>
            </w:tcMar>
            <w:vAlign w:val="center"/>
          </w:tcPr>
          <w:p w14:paraId="1D9A1B00">
            <w:pPr>
              <w:spacing w:line="300" w:lineRule="exact"/>
              <w:jc w:val="center"/>
              <w:rPr>
                <w:rFonts w:ascii="Times New Roman" w:hAnsi="Times New Roman" w:eastAsia="仿宋_GB2312"/>
                <w:b/>
                <w:sz w:val="24"/>
              </w:rPr>
            </w:pPr>
            <w:r>
              <w:rPr>
                <w:rFonts w:ascii="Times New Roman" w:hAnsi="Times New Roman" w:eastAsia="仿宋_GB2312"/>
                <w:b/>
                <w:sz w:val="24"/>
              </w:rPr>
              <w:t>补贴服务主体资金</w:t>
            </w:r>
          </w:p>
        </w:tc>
        <w:tc>
          <w:tcPr>
            <w:tcW w:w="972" w:type="dxa"/>
            <w:tcMar>
              <w:top w:w="15" w:type="dxa"/>
              <w:left w:w="15" w:type="dxa"/>
              <w:right w:w="15" w:type="dxa"/>
            </w:tcMar>
            <w:vAlign w:val="center"/>
          </w:tcPr>
          <w:p w14:paraId="3D0A2E36">
            <w:pPr>
              <w:spacing w:line="300" w:lineRule="exact"/>
              <w:jc w:val="center"/>
              <w:rPr>
                <w:rFonts w:ascii="Times New Roman" w:hAnsi="Times New Roman" w:eastAsia="仿宋_GB2312"/>
                <w:b/>
                <w:sz w:val="24"/>
              </w:rPr>
            </w:pPr>
            <w:r>
              <w:rPr>
                <w:rFonts w:ascii="Times New Roman" w:hAnsi="Times New Roman" w:eastAsia="仿宋_GB2312"/>
                <w:b/>
                <w:sz w:val="24"/>
              </w:rPr>
              <w:t>补贴农户资金</w:t>
            </w:r>
          </w:p>
        </w:tc>
        <w:tc>
          <w:tcPr>
            <w:tcW w:w="716" w:type="dxa"/>
            <w:tcMar>
              <w:top w:w="15" w:type="dxa"/>
              <w:left w:w="15" w:type="dxa"/>
              <w:right w:w="15" w:type="dxa"/>
            </w:tcMar>
            <w:vAlign w:val="center"/>
          </w:tcPr>
          <w:p w14:paraId="1DA3CF70">
            <w:pPr>
              <w:spacing w:line="300" w:lineRule="exact"/>
              <w:jc w:val="center"/>
              <w:rPr>
                <w:rFonts w:ascii="Times New Roman" w:hAnsi="Times New Roman" w:eastAsia="仿宋_GB2312"/>
                <w:b/>
                <w:sz w:val="24"/>
              </w:rPr>
            </w:pPr>
            <w:r>
              <w:rPr>
                <w:rFonts w:ascii="Times New Roman" w:hAnsi="Times New Roman" w:eastAsia="仿宋_GB2312"/>
                <w:b/>
                <w:sz w:val="24"/>
              </w:rPr>
              <w:t>小计</w:t>
            </w:r>
          </w:p>
        </w:tc>
        <w:tc>
          <w:tcPr>
            <w:tcW w:w="1438" w:type="dxa"/>
            <w:tcMar>
              <w:top w:w="15" w:type="dxa"/>
              <w:left w:w="15" w:type="dxa"/>
              <w:right w:w="15" w:type="dxa"/>
            </w:tcMar>
            <w:vAlign w:val="center"/>
          </w:tcPr>
          <w:p w14:paraId="5A7820CC">
            <w:pPr>
              <w:spacing w:line="300" w:lineRule="exact"/>
              <w:jc w:val="center"/>
              <w:rPr>
                <w:rFonts w:ascii="Times New Roman" w:hAnsi="Times New Roman" w:eastAsia="仿宋_GB2312"/>
                <w:b/>
                <w:sz w:val="24"/>
              </w:rPr>
            </w:pPr>
            <w:r>
              <w:rPr>
                <w:rFonts w:ascii="Times New Roman" w:hAnsi="Times New Roman" w:eastAsia="仿宋_GB2312"/>
                <w:b/>
                <w:sz w:val="24"/>
              </w:rPr>
              <w:t>其中：</w:t>
            </w:r>
          </w:p>
          <w:p w14:paraId="4601EA36">
            <w:pPr>
              <w:spacing w:line="300" w:lineRule="exact"/>
              <w:jc w:val="center"/>
              <w:rPr>
                <w:rFonts w:ascii="Times New Roman" w:hAnsi="Times New Roman" w:eastAsia="仿宋_GB2312"/>
                <w:b/>
                <w:sz w:val="24"/>
              </w:rPr>
            </w:pPr>
            <w:r>
              <w:rPr>
                <w:rFonts w:ascii="Times New Roman" w:hAnsi="Times New Roman" w:eastAsia="仿宋_GB2312"/>
                <w:b/>
                <w:sz w:val="24"/>
              </w:rPr>
              <w:t>小农户（户）</w:t>
            </w:r>
          </w:p>
        </w:tc>
        <w:tc>
          <w:tcPr>
            <w:tcW w:w="963" w:type="dxa"/>
            <w:vMerge w:val="continue"/>
            <w:tcMar>
              <w:top w:w="15" w:type="dxa"/>
              <w:left w:w="15" w:type="dxa"/>
              <w:right w:w="15" w:type="dxa"/>
            </w:tcMar>
            <w:vAlign w:val="center"/>
          </w:tcPr>
          <w:p w14:paraId="6B770243">
            <w:pPr>
              <w:spacing w:line="300" w:lineRule="exact"/>
              <w:jc w:val="center"/>
              <w:rPr>
                <w:rFonts w:ascii="Times New Roman" w:hAnsi="Times New Roman" w:eastAsia="仿宋_GB2312"/>
                <w:b/>
                <w:sz w:val="24"/>
              </w:rPr>
            </w:pPr>
          </w:p>
        </w:tc>
        <w:tc>
          <w:tcPr>
            <w:tcW w:w="1611" w:type="dxa"/>
            <w:vMerge w:val="continue"/>
            <w:tcMar>
              <w:top w:w="15" w:type="dxa"/>
              <w:left w:w="15" w:type="dxa"/>
              <w:right w:w="15" w:type="dxa"/>
            </w:tcMar>
            <w:vAlign w:val="center"/>
          </w:tcPr>
          <w:p w14:paraId="1A5583C0">
            <w:pPr>
              <w:spacing w:line="300" w:lineRule="exact"/>
              <w:jc w:val="center"/>
              <w:rPr>
                <w:rFonts w:ascii="Times New Roman" w:hAnsi="Times New Roman" w:eastAsia="仿宋_GB2312"/>
                <w:b/>
                <w:sz w:val="24"/>
              </w:rPr>
            </w:pPr>
          </w:p>
        </w:tc>
        <w:tc>
          <w:tcPr>
            <w:tcW w:w="1113" w:type="dxa"/>
            <w:vMerge w:val="continue"/>
            <w:tcMar>
              <w:top w:w="15" w:type="dxa"/>
              <w:left w:w="15" w:type="dxa"/>
              <w:right w:w="15" w:type="dxa"/>
            </w:tcMar>
            <w:vAlign w:val="center"/>
          </w:tcPr>
          <w:p w14:paraId="31D7E752">
            <w:pPr>
              <w:spacing w:line="300" w:lineRule="exact"/>
              <w:jc w:val="center"/>
              <w:rPr>
                <w:rFonts w:ascii="Times New Roman" w:hAnsi="Times New Roman" w:eastAsia="仿宋_GB2312"/>
                <w:b/>
                <w:sz w:val="24"/>
              </w:rPr>
            </w:pPr>
          </w:p>
        </w:tc>
      </w:tr>
      <w:tr w14:paraId="7FEA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730" w:type="dxa"/>
            <w:tcMar>
              <w:top w:w="15" w:type="dxa"/>
              <w:left w:w="15" w:type="dxa"/>
              <w:right w:w="15" w:type="dxa"/>
            </w:tcMar>
            <w:vAlign w:val="center"/>
          </w:tcPr>
          <w:p w14:paraId="148968C5">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水稻</w:t>
            </w:r>
          </w:p>
        </w:tc>
        <w:tc>
          <w:tcPr>
            <w:tcW w:w="1151" w:type="dxa"/>
            <w:tcMar>
              <w:top w:w="15" w:type="dxa"/>
              <w:left w:w="15" w:type="dxa"/>
              <w:right w:w="15" w:type="dxa"/>
            </w:tcMar>
            <w:vAlign w:val="center"/>
          </w:tcPr>
          <w:p w14:paraId="10464783">
            <w:pPr>
              <w:widowControl/>
              <w:jc w:val="center"/>
              <w:textAlignment w:val="center"/>
              <w:rPr>
                <w:rFonts w:hint="default" w:ascii="Times New Roman" w:hAnsi="Times New Roman" w:eastAsia="仿宋_GB2312"/>
                <w:sz w:val="22"/>
                <w:szCs w:val="22"/>
                <w:lang w:val="en-US" w:eastAsia="zh-CN"/>
              </w:rPr>
            </w:pPr>
            <w:r>
              <w:rPr>
                <w:rFonts w:hint="eastAsia" w:ascii="宋体" w:hAnsi="宋体" w:cs="宋体"/>
                <w:color w:val="000000"/>
                <w:kern w:val="0"/>
                <w:sz w:val="21"/>
                <w:szCs w:val="21"/>
                <w:lang w:val="en-US" w:eastAsia="zh-CN" w:bidi="ar"/>
              </w:rPr>
              <w:t>深耕深翻、机防</w:t>
            </w:r>
          </w:p>
        </w:tc>
        <w:tc>
          <w:tcPr>
            <w:tcW w:w="810" w:type="dxa"/>
            <w:tcMar>
              <w:top w:w="15" w:type="dxa"/>
              <w:left w:w="15" w:type="dxa"/>
              <w:right w:w="15" w:type="dxa"/>
            </w:tcMar>
            <w:vAlign w:val="center"/>
          </w:tcPr>
          <w:p w14:paraId="7DA915B9">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海阳镇</w:t>
            </w:r>
          </w:p>
        </w:tc>
        <w:tc>
          <w:tcPr>
            <w:tcW w:w="795" w:type="dxa"/>
            <w:tcMar>
              <w:top w:w="15" w:type="dxa"/>
              <w:left w:w="15" w:type="dxa"/>
              <w:right w:w="15" w:type="dxa"/>
            </w:tcMar>
            <w:vAlign w:val="center"/>
          </w:tcPr>
          <w:p w14:paraId="4E387F1C">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0.45</w:t>
            </w:r>
          </w:p>
        </w:tc>
        <w:tc>
          <w:tcPr>
            <w:tcW w:w="854" w:type="dxa"/>
            <w:tcMar>
              <w:top w:w="15" w:type="dxa"/>
              <w:left w:w="15" w:type="dxa"/>
              <w:right w:w="15" w:type="dxa"/>
            </w:tcMar>
            <w:vAlign w:val="center"/>
          </w:tcPr>
          <w:p w14:paraId="4FD36376">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0.207</w:t>
            </w:r>
          </w:p>
        </w:tc>
        <w:tc>
          <w:tcPr>
            <w:tcW w:w="888" w:type="dxa"/>
            <w:tcMar>
              <w:top w:w="15" w:type="dxa"/>
              <w:left w:w="15" w:type="dxa"/>
              <w:right w:w="15" w:type="dxa"/>
            </w:tcMar>
            <w:vAlign w:val="center"/>
          </w:tcPr>
          <w:p w14:paraId="258C2A20">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145</w:t>
            </w:r>
          </w:p>
        </w:tc>
        <w:tc>
          <w:tcPr>
            <w:tcW w:w="746" w:type="dxa"/>
            <w:tcMar>
              <w:top w:w="15" w:type="dxa"/>
              <w:left w:w="15" w:type="dxa"/>
              <w:right w:w="15" w:type="dxa"/>
            </w:tcMar>
            <w:vAlign w:val="center"/>
          </w:tcPr>
          <w:p w14:paraId="39586DA4">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42</w:t>
            </w:r>
          </w:p>
        </w:tc>
        <w:tc>
          <w:tcPr>
            <w:tcW w:w="579" w:type="dxa"/>
            <w:tcMar>
              <w:top w:w="15" w:type="dxa"/>
              <w:left w:w="15" w:type="dxa"/>
              <w:right w:w="15" w:type="dxa"/>
            </w:tcMar>
            <w:vAlign w:val="center"/>
          </w:tcPr>
          <w:p w14:paraId="2247F6A7">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18.9</w:t>
            </w:r>
          </w:p>
        </w:tc>
        <w:tc>
          <w:tcPr>
            <w:tcW w:w="1128" w:type="dxa"/>
            <w:tcMar>
              <w:top w:w="15" w:type="dxa"/>
              <w:left w:w="15" w:type="dxa"/>
              <w:right w:w="15" w:type="dxa"/>
            </w:tcMar>
            <w:vAlign w:val="center"/>
          </w:tcPr>
          <w:p w14:paraId="0F47C98D">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9.45</w:t>
            </w:r>
          </w:p>
        </w:tc>
        <w:tc>
          <w:tcPr>
            <w:tcW w:w="972" w:type="dxa"/>
            <w:tcMar>
              <w:top w:w="15" w:type="dxa"/>
              <w:left w:w="15" w:type="dxa"/>
              <w:right w:w="15" w:type="dxa"/>
            </w:tcMar>
            <w:vAlign w:val="center"/>
          </w:tcPr>
          <w:p w14:paraId="14C8BD40">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9.45</w:t>
            </w:r>
          </w:p>
        </w:tc>
        <w:tc>
          <w:tcPr>
            <w:tcW w:w="716" w:type="dxa"/>
            <w:tcMar>
              <w:top w:w="15" w:type="dxa"/>
              <w:left w:w="15" w:type="dxa"/>
              <w:right w:w="15" w:type="dxa"/>
            </w:tcMar>
            <w:vAlign w:val="center"/>
          </w:tcPr>
          <w:p w14:paraId="66AE66AA">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1595</w:t>
            </w:r>
          </w:p>
        </w:tc>
        <w:tc>
          <w:tcPr>
            <w:tcW w:w="1438" w:type="dxa"/>
            <w:tcMar>
              <w:top w:w="15" w:type="dxa"/>
              <w:left w:w="15" w:type="dxa"/>
              <w:right w:w="15" w:type="dxa"/>
            </w:tcMar>
            <w:vAlign w:val="center"/>
          </w:tcPr>
          <w:p w14:paraId="7D6102AC">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1595</w:t>
            </w:r>
          </w:p>
        </w:tc>
        <w:tc>
          <w:tcPr>
            <w:tcW w:w="963" w:type="dxa"/>
            <w:tcMar>
              <w:top w:w="15" w:type="dxa"/>
              <w:left w:w="15" w:type="dxa"/>
              <w:right w:w="15" w:type="dxa"/>
            </w:tcMar>
            <w:vAlign w:val="center"/>
          </w:tcPr>
          <w:p w14:paraId="4A49AA7A">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w:t>
            </w:r>
          </w:p>
        </w:tc>
        <w:tc>
          <w:tcPr>
            <w:tcW w:w="1611" w:type="dxa"/>
            <w:tcMar>
              <w:top w:w="15" w:type="dxa"/>
              <w:left w:w="15" w:type="dxa"/>
              <w:right w:w="15" w:type="dxa"/>
            </w:tcMar>
            <w:vAlign w:val="center"/>
          </w:tcPr>
          <w:p w14:paraId="19FBDAD2">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2025.5-2025.9</w:t>
            </w:r>
          </w:p>
        </w:tc>
        <w:tc>
          <w:tcPr>
            <w:tcW w:w="1113" w:type="dxa"/>
            <w:tcMar>
              <w:top w:w="15" w:type="dxa"/>
              <w:left w:w="15" w:type="dxa"/>
              <w:right w:w="15" w:type="dxa"/>
            </w:tcMar>
            <w:vAlign w:val="center"/>
          </w:tcPr>
          <w:p w14:paraId="40CB811F">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农业农村</w:t>
            </w:r>
          </w:p>
        </w:tc>
      </w:tr>
      <w:tr w14:paraId="43D4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730" w:type="dxa"/>
            <w:tcMar>
              <w:top w:w="15" w:type="dxa"/>
              <w:left w:w="15" w:type="dxa"/>
              <w:right w:w="15" w:type="dxa"/>
            </w:tcMar>
            <w:vAlign w:val="center"/>
          </w:tcPr>
          <w:p w14:paraId="1B105A1E">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水稻</w:t>
            </w:r>
          </w:p>
        </w:tc>
        <w:tc>
          <w:tcPr>
            <w:tcW w:w="1151" w:type="dxa"/>
            <w:tcMar>
              <w:top w:w="15" w:type="dxa"/>
              <w:left w:w="15" w:type="dxa"/>
              <w:right w:w="15" w:type="dxa"/>
            </w:tcMar>
            <w:vAlign w:val="center"/>
          </w:tcPr>
          <w:p w14:paraId="294092BD">
            <w:pPr>
              <w:widowControl/>
              <w:jc w:val="center"/>
              <w:textAlignment w:val="center"/>
              <w:rPr>
                <w:rFonts w:hint="eastAsia" w:ascii="Times New Roman" w:hAnsi="Times New Roman" w:eastAsia="仿宋_GB2312"/>
                <w:sz w:val="22"/>
                <w:szCs w:val="22"/>
                <w:lang w:eastAsia="zh-CN"/>
              </w:rPr>
            </w:pPr>
            <w:r>
              <w:rPr>
                <w:rFonts w:hint="eastAsia" w:ascii="宋体" w:hAnsi="宋体" w:cs="宋体"/>
                <w:color w:val="000000"/>
                <w:kern w:val="0"/>
                <w:sz w:val="21"/>
                <w:szCs w:val="21"/>
                <w:lang w:eastAsia="zh-CN" w:bidi="ar"/>
              </w:rPr>
              <w:t>深耕深翻、机育插秧、机防、机收粉碎还田</w:t>
            </w:r>
          </w:p>
        </w:tc>
        <w:tc>
          <w:tcPr>
            <w:tcW w:w="810" w:type="dxa"/>
            <w:tcMar>
              <w:top w:w="15" w:type="dxa"/>
              <w:left w:w="15" w:type="dxa"/>
              <w:right w:w="15" w:type="dxa"/>
            </w:tcMar>
            <w:vAlign w:val="center"/>
          </w:tcPr>
          <w:p w14:paraId="3C0A8E30">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海阳镇</w:t>
            </w:r>
          </w:p>
        </w:tc>
        <w:tc>
          <w:tcPr>
            <w:tcW w:w="795" w:type="dxa"/>
            <w:tcMar>
              <w:top w:w="15" w:type="dxa"/>
              <w:left w:w="15" w:type="dxa"/>
              <w:right w:w="15" w:type="dxa"/>
            </w:tcMar>
            <w:vAlign w:val="center"/>
          </w:tcPr>
          <w:p w14:paraId="4D0F828A">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0.048</w:t>
            </w:r>
          </w:p>
        </w:tc>
        <w:tc>
          <w:tcPr>
            <w:tcW w:w="854" w:type="dxa"/>
            <w:tcMar>
              <w:top w:w="15" w:type="dxa"/>
              <w:left w:w="15" w:type="dxa"/>
              <w:right w:w="15" w:type="dxa"/>
            </w:tcMar>
            <w:vAlign w:val="center"/>
          </w:tcPr>
          <w:p w14:paraId="49015C85">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0.048</w:t>
            </w:r>
          </w:p>
        </w:tc>
        <w:tc>
          <w:tcPr>
            <w:tcW w:w="888" w:type="dxa"/>
            <w:tcMar>
              <w:top w:w="15" w:type="dxa"/>
              <w:left w:w="15" w:type="dxa"/>
              <w:right w:w="15" w:type="dxa"/>
            </w:tcMar>
            <w:vAlign w:val="center"/>
          </w:tcPr>
          <w:p w14:paraId="42B3751F">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400</w:t>
            </w:r>
          </w:p>
        </w:tc>
        <w:tc>
          <w:tcPr>
            <w:tcW w:w="746" w:type="dxa"/>
            <w:tcMar>
              <w:top w:w="15" w:type="dxa"/>
              <w:left w:w="15" w:type="dxa"/>
              <w:right w:w="15" w:type="dxa"/>
            </w:tcMar>
            <w:vAlign w:val="center"/>
          </w:tcPr>
          <w:p w14:paraId="1ED4F43B">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110</w:t>
            </w:r>
          </w:p>
        </w:tc>
        <w:tc>
          <w:tcPr>
            <w:tcW w:w="579" w:type="dxa"/>
            <w:tcMar>
              <w:top w:w="15" w:type="dxa"/>
              <w:left w:w="15" w:type="dxa"/>
              <w:right w:w="15" w:type="dxa"/>
            </w:tcMar>
            <w:vAlign w:val="center"/>
          </w:tcPr>
          <w:p w14:paraId="09322689">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5</w:t>
            </w:r>
          </w:p>
        </w:tc>
        <w:tc>
          <w:tcPr>
            <w:tcW w:w="1128" w:type="dxa"/>
            <w:tcMar>
              <w:top w:w="15" w:type="dxa"/>
              <w:left w:w="15" w:type="dxa"/>
              <w:right w:w="15" w:type="dxa"/>
            </w:tcMar>
            <w:vAlign w:val="center"/>
          </w:tcPr>
          <w:p w14:paraId="5AA61CA7">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2.5</w:t>
            </w:r>
          </w:p>
        </w:tc>
        <w:tc>
          <w:tcPr>
            <w:tcW w:w="972" w:type="dxa"/>
            <w:tcMar>
              <w:top w:w="15" w:type="dxa"/>
              <w:left w:w="15" w:type="dxa"/>
              <w:right w:w="15" w:type="dxa"/>
            </w:tcMar>
            <w:vAlign w:val="center"/>
          </w:tcPr>
          <w:p w14:paraId="121378EF">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2.5</w:t>
            </w:r>
          </w:p>
        </w:tc>
        <w:tc>
          <w:tcPr>
            <w:tcW w:w="716" w:type="dxa"/>
            <w:tcMar>
              <w:top w:w="15" w:type="dxa"/>
              <w:left w:w="15" w:type="dxa"/>
              <w:right w:w="15" w:type="dxa"/>
            </w:tcMar>
            <w:vAlign w:val="center"/>
          </w:tcPr>
          <w:p w14:paraId="20CBF2F1">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109</w:t>
            </w:r>
          </w:p>
        </w:tc>
        <w:tc>
          <w:tcPr>
            <w:tcW w:w="1438" w:type="dxa"/>
            <w:tcMar>
              <w:top w:w="15" w:type="dxa"/>
              <w:left w:w="15" w:type="dxa"/>
              <w:right w:w="15" w:type="dxa"/>
            </w:tcMar>
            <w:vAlign w:val="center"/>
          </w:tcPr>
          <w:p w14:paraId="2FAD14FF">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108</w:t>
            </w:r>
          </w:p>
        </w:tc>
        <w:tc>
          <w:tcPr>
            <w:tcW w:w="963" w:type="dxa"/>
            <w:tcMar>
              <w:top w:w="15" w:type="dxa"/>
              <w:left w:w="15" w:type="dxa"/>
              <w:right w:w="15" w:type="dxa"/>
            </w:tcMar>
            <w:vAlign w:val="center"/>
          </w:tcPr>
          <w:p w14:paraId="1DBD82D8">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w:t>
            </w:r>
          </w:p>
        </w:tc>
        <w:tc>
          <w:tcPr>
            <w:tcW w:w="1611" w:type="dxa"/>
            <w:tcMar>
              <w:top w:w="15" w:type="dxa"/>
              <w:left w:w="15" w:type="dxa"/>
              <w:right w:w="15" w:type="dxa"/>
            </w:tcMar>
            <w:vAlign w:val="center"/>
          </w:tcPr>
          <w:p w14:paraId="4A44FF05">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2025.5-2025.10</w:t>
            </w:r>
          </w:p>
        </w:tc>
        <w:tc>
          <w:tcPr>
            <w:tcW w:w="1113" w:type="dxa"/>
            <w:tcMar>
              <w:top w:w="15" w:type="dxa"/>
              <w:left w:w="15" w:type="dxa"/>
              <w:right w:w="15" w:type="dxa"/>
            </w:tcMar>
            <w:vAlign w:val="center"/>
          </w:tcPr>
          <w:p w14:paraId="6C771D7E">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农业农村</w:t>
            </w:r>
          </w:p>
        </w:tc>
      </w:tr>
      <w:tr w14:paraId="1283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730" w:type="dxa"/>
            <w:tcMar>
              <w:top w:w="15" w:type="dxa"/>
              <w:left w:w="15" w:type="dxa"/>
              <w:right w:w="15" w:type="dxa"/>
            </w:tcMar>
            <w:vAlign w:val="center"/>
          </w:tcPr>
          <w:p w14:paraId="4636D93C">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水稻</w:t>
            </w:r>
          </w:p>
        </w:tc>
        <w:tc>
          <w:tcPr>
            <w:tcW w:w="1151" w:type="dxa"/>
            <w:tcMar>
              <w:top w:w="15" w:type="dxa"/>
              <w:left w:w="15" w:type="dxa"/>
              <w:right w:w="15" w:type="dxa"/>
            </w:tcMar>
            <w:vAlign w:val="center"/>
          </w:tcPr>
          <w:p w14:paraId="5DBD014F">
            <w:pPr>
              <w:widowControl/>
              <w:jc w:val="center"/>
              <w:textAlignment w:val="center"/>
              <w:rPr>
                <w:rFonts w:ascii="Times New Roman" w:hAnsi="Times New Roman" w:eastAsia="仿宋_GB2312"/>
                <w:sz w:val="22"/>
                <w:szCs w:val="22"/>
              </w:rPr>
            </w:pPr>
            <w:r>
              <w:rPr>
                <w:rFonts w:hint="eastAsia" w:ascii="宋体" w:hAnsi="宋体" w:cs="宋体"/>
                <w:color w:val="000000"/>
                <w:kern w:val="0"/>
                <w:sz w:val="21"/>
                <w:szCs w:val="21"/>
                <w:lang w:eastAsia="zh-CN" w:bidi="ar"/>
              </w:rPr>
              <w:t>深耕深翻、机育插秧、机防、机收粉碎还田</w:t>
            </w:r>
          </w:p>
        </w:tc>
        <w:tc>
          <w:tcPr>
            <w:tcW w:w="810" w:type="dxa"/>
            <w:tcMar>
              <w:top w:w="15" w:type="dxa"/>
              <w:left w:w="15" w:type="dxa"/>
              <w:right w:w="15" w:type="dxa"/>
            </w:tcMar>
            <w:vAlign w:val="center"/>
          </w:tcPr>
          <w:p w14:paraId="7A678B2D">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万安镇</w:t>
            </w:r>
          </w:p>
        </w:tc>
        <w:tc>
          <w:tcPr>
            <w:tcW w:w="795" w:type="dxa"/>
            <w:tcMar>
              <w:top w:w="15" w:type="dxa"/>
              <w:left w:w="15" w:type="dxa"/>
              <w:right w:w="15" w:type="dxa"/>
            </w:tcMar>
            <w:vAlign w:val="center"/>
          </w:tcPr>
          <w:p w14:paraId="762CAFE6">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0.1</w:t>
            </w:r>
          </w:p>
        </w:tc>
        <w:tc>
          <w:tcPr>
            <w:tcW w:w="854" w:type="dxa"/>
            <w:tcMar>
              <w:top w:w="15" w:type="dxa"/>
              <w:left w:w="15" w:type="dxa"/>
              <w:right w:w="15" w:type="dxa"/>
            </w:tcMar>
            <w:vAlign w:val="center"/>
          </w:tcPr>
          <w:p w14:paraId="46D49604">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0.01</w:t>
            </w:r>
          </w:p>
        </w:tc>
        <w:tc>
          <w:tcPr>
            <w:tcW w:w="888" w:type="dxa"/>
            <w:tcMar>
              <w:top w:w="15" w:type="dxa"/>
              <w:left w:w="15" w:type="dxa"/>
              <w:right w:w="15" w:type="dxa"/>
            </w:tcMar>
            <w:vAlign w:val="center"/>
          </w:tcPr>
          <w:p w14:paraId="03841FB5">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400</w:t>
            </w:r>
          </w:p>
        </w:tc>
        <w:tc>
          <w:tcPr>
            <w:tcW w:w="746" w:type="dxa"/>
            <w:tcMar>
              <w:top w:w="15" w:type="dxa"/>
              <w:left w:w="15" w:type="dxa"/>
              <w:right w:w="15" w:type="dxa"/>
            </w:tcMar>
            <w:vAlign w:val="center"/>
          </w:tcPr>
          <w:p w14:paraId="29838022">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110</w:t>
            </w:r>
          </w:p>
        </w:tc>
        <w:tc>
          <w:tcPr>
            <w:tcW w:w="579" w:type="dxa"/>
            <w:tcMar>
              <w:top w:w="15" w:type="dxa"/>
              <w:left w:w="15" w:type="dxa"/>
              <w:right w:w="15" w:type="dxa"/>
            </w:tcMar>
            <w:vAlign w:val="center"/>
          </w:tcPr>
          <w:p w14:paraId="11E21442">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11</w:t>
            </w:r>
          </w:p>
        </w:tc>
        <w:tc>
          <w:tcPr>
            <w:tcW w:w="1128" w:type="dxa"/>
            <w:tcMar>
              <w:top w:w="15" w:type="dxa"/>
              <w:left w:w="15" w:type="dxa"/>
              <w:right w:w="15" w:type="dxa"/>
            </w:tcMar>
            <w:vAlign w:val="center"/>
          </w:tcPr>
          <w:p w14:paraId="4969F073">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5.5</w:t>
            </w:r>
          </w:p>
        </w:tc>
        <w:tc>
          <w:tcPr>
            <w:tcW w:w="972" w:type="dxa"/>
            <w:tcMar>
              <w:top w:w="15" w:type="dxa"/>
              <w:left w:w="15" w:type="dxa"/>
              <w:right w:w="15" w:type="dxa"/>
            </w:tcMar>
            <w:vAlign w:val="center"/>
          </w:tcPr>
          <w:p w14:paraId="606EB8EE">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5.5</w:t>
            </w:r>
          </w:p>
        </w:tc>
        <w:tc>
          <w:tcPr>
            <w:tcW w:w="716" w:type="dxa"/>
            <w:tcMar>
              <w:top w:w="15" w:type="dxa"/>
              <w:left w:w="15" w:type="dxa"/>
              <w:right w:w="15" w:type="dxa"/>
            </w:tcMar>
            <w:vAlign w:val="center"/>
          </w:tcPr>
          <w:p w14:paraId="3DA522D6">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247</w:t>
            </w:r>
          </w:p>
        </w:tc>
        <w:tc>
          <w:tcPr>
            <w:tcW w:w="1438" w:type="dxa"/>
            <w:tcMar>
              <w:top w:w="15" w:type="dxa"/>
              <w:left w:w="15" w:type="dxa"/>
              <w:right w:w="15" w:type="dxa"/>
            </w:tcMar>
            <w:vAlign w:val="center"/>
          </w:tcPr>
          <w:p w14:paraId="794E8C45">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242</w:t>
            </w:r>
          </w:p>
        </w:tc>
        <w:tc>
          <w:tcPr>
            <w:tcW w:w="963" w:type="dxa"/>
            <w:tcMar>
              <w:top w:w="15" w:type="dxa"/>
              <w:left w:w="15" w:type="dxa"/>
              <w:right w:w="15" w:type="dxa"/>
            </w:tcMar>
            <w:vAlign w:val="center"/>
          </w:tcPr>
          <w:p w14:paraId="69BDD6C2">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w:t>
            </w:r>
          </w:p>
        </w:tc>
        <w:tc>
          <w:tcPr>
            <w:tcW w:w="1611" w:type="dxa"/>
            <w:tcMar>
              <w:top w:w="15" w:type="dxa"/>
              <w:left w:w="15" w:type="dxa"/>
              <w:right w:w="15" w:type="dxa"/>
            </w:tcMar>
            <w:vAlign w:val="center"/>
          </w:tcPr>
          <w:p w14:paraId="31CE8EE0">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2025.5-2025.10</w:t>
            </w:r>
          </w:p>
        </w:tc>
        <w:tc>
          <w:tcPr>
            <w:tcW w:w="1113" w:type="dxa"/>
            <w:tcMar>
              <w:top w:w="15" w:type="dxa"/>
              <w:left w:w="15" w:type="dxa"/>
              <w:right w:w="15" w:type="dxa"/>
            </w:tcMar>
            <w:vAlign w:val="center"/>
          </w:tcPr>
          <w:p w14:paraId="208D81A4">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农业农村</w:t>
            </w:r>
          </w:p>
        </w:tc>
      </w:tr>
      <w:tr w14:paraId="5E1F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730" w:type="dxa"/>
            <w:tcMar>
              <w:top w:w="15" w:type="dxa"/>
              <w:left w:w="15" w:type="dxa"/>
              <w:right w:w="15" w:type="dxa"/>
            </w:tcMar>
            <w:vAlign w:val="center"/>
          </w:tcPr>
          <w:p w14:paraId="1975DEB4">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水稻</w:t>
            </w:r>
          </w:p>
        </w:tc>
        <w:tc>
          <w:tcPr>
            <w:tcW w:w="1151" w:type="dxa"/>
            <w:tcMar>
              <w:top w:w="15" w:type="dxa"/>
              <w:left w:w="15" w:type="dxa"/>
              <w:right w:w="15" w:type="dxa"/>
            </w:tcMar>
            <w:vAlign w:val="center"/>
          </w:tcPr>
          <w:p w14:paraId="385E70EC">
            <w:pPr>
              <w:widowControl/>
              <w:jc w:val="center"/>
              <w:textAlignment w:val="center"/>
              <w:rPr>
                <w:rFonts w:ascii="Times New Roman" w:hAnsi="Times New Roman" w:eastAsia="仿宋_GB2312"/>
                <w:sz w:val="22"/>
                <w:szCs w:val="22"/>
              </w:rPr>
            </w:pPr>
            <w:r>
              <w:rPr>
                <w:rFonts w:hint="eastAsia" w:ascii="宋体" w:hAnsi="宋体" w:cs="宋体"/>
                <w:color w:val="000000"/>
                <w:kern w:val="0"/>
                <w:sz w:val="21"/>
                <w:szCs w:val="21"/>
                <w:lang w:val="en-US" w:eastAsia="zh-CN" w:bidi="ar"/>
              </w:rPr>
              <w:t>深耕深翻、机防</w:t>
            </w:r>
          </w:p>
        </w:tc>
        <w:tc>
          <w:tcPr>
            <w:tcW w:w="810" w:type="dxa"/>
            <w:tcMar>
              <w:top w:w="15" w:type="dxa"/>
              <w:left w:w="15" w:type="dxa"/>
              <w:right w:w="15" w:type="dxa"/>
            </w:tcMar>
            <w:vAlign w:val="center"/>
          </w:tcPr>
          <w:p w14:paraId="3A1FBDDC">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五城镇</w:t>
            </w:r>
          </w:p>
        </w:tc>
        <w:tc>
          <w:tcPr>
            <w:tcW w:w="795" w:type="dxa"/>
            <w:tcMar>
              <w:top w:w="15" w:type="dxa"/>
              <w:left w:w="15" w:type="dxa"/>
              <w:right w:w="15" w:type="dxa"/>
            </w:tcMar>
            <w:vAlign w:val="center"/>
          </w:tcPr>
          <w:p w14:paraId="2D878E14">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0.34</w:t>
            </w:r>
          </w:p>
        </w:tc>
        <w:tc>
          <w:tcPr>
            <w:tcW w:w="854" w:type="dxa"/>
            <w:tcMar>
              <w:top w:w="15" w:type="dxa"/>
              <w:left w:w="15" w:type="dxa"/>
              <w:right w:w="15" w:type="dxa"/>
            </w:tcMar>
            <w:vAlign w:val="center"/>
          </w:tcPr>
          <w:p w14:paraId="6CEE163F">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0.1564</w:t>
            </w:r>
          </w:p>
        </w:tc>
        <w:tc>
          <w:tcPr>
            <w:tcW w:w="888" w:type="dxa"/>
            <w:tcMar>
              <w:top w:w="15" w:type="dxa"/>
              <w:left w:w="15" w:type="dxa"/>
              <w:right w:w="15" w:type="dxa"/>
            </w:tcMar>
            <w:vAlign w:val="center"/>
          </w:tcPr>
          <w:p w14:paraId="2FD7ACF3">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145</w:t>
            </w:r>
          </w:p>
        </w:tc>
        <w:tc>
          <w:tcPr>
            <w:tcW w:w="746" w:type="dxa"/>
            <w:tcMar>
              <w:top w:w="15" w:type="dxa"/>
              <w:left w:w="15" w:type="dxa"/>
              <w:right w:w="15" w:type="dxa"/>
            </w:tcMar>
            <w:vAlign w:val="center"/>
          </w:tcPr>
          <w:p w14:paraId="19108010">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42</w:t>
            </w:r>
          </w:p>
        </w:tc>
        <w:tc>
          <w:tcPr>
            <w:tcW w:w="579" w:type="dxa"/>
            <w:tcMar>
              <w:top w:w="15" w:type="dxa"/>
              <w:left w:w="15" w:type="dxa"/>
              <w:right w:w="15" w:type="dxa"/>
            </w:tcMar>
            <w:vAlign w:val="center"/>
          </w:tcPr>
          <w:p w14:paraId="16CC7CBF">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14.28</w:t>
            </w:r>
          </w:p>
        </w:tc>
        <w:tc>
          <w:tcPr>
            <w:tcW w:w="1128" w:type="dxa"/>
            <w:tcMar>
              <w:top w:w="15" w:type="dxa"/>
              <w:left w:w="15" w:type="dxa"/>
              <w:right w:w="15" w:type="dxa"/>
            </w:tcMar>
            <w:vAlign w:val="center"/>
          </w:tcPr>
          <w:p w14:paraId="35056B32">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7.14</w:t>
            </w:r>
          </w:p>
        </w:tc>
        <w:tc>
          <w:tcPr>
            <w:tcW w:w="972" w:type="dxa"/>
            <w:tcMar>
              <w:top w:w="15" w:type="dxa"/>
              <w:left w:w="15" w:type="dxa"/>
              <w:right w:w="15" w:type="dxa"/>
            </w:tcMar>
            <w:vAlign w:val="center"/>
          </w:tcPr>
          <w:p w14:paraId="41F60E81">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7.14</w:t>
            </w:r>
          </w:p>
        </w:tc>
        <w:tc>
          <w:tcPr>
            <w:tcW w:w="716" w:type="dxa"/>
            <w:tcMar>
              <w:top w:w="15" w:type="dxa"/>
              <w:left w:w="15" w:type="dxa"/>
              <w:right w:w="15" w:type="dxa"/>
            </w:tcMar>
            <w:vAlign w:val="center"/>
          </w:tcPr>
          <w:p w14:paraId="2CFB9768">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1119</w:t>
            </w:r>
          </w:p>
        </w:tc>
        <w:tc>
          <w:tcPr>
            <w:tcW w:w="1438" w:type="dxa"/>
            <w:tcMar>
              <w:top w:w="15" w:type="dxa"/>
              <w:left w:w="15" w:type="dxa"/>
              <w:right w:w="15" w:type="dxa"/>
            </w:tcMar>
            <w:vAlign w:val="center"/>
          </w:tcPr>
          <w:p w14:paraId="01A3BDE6">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1119</w:t>
            </w:r>
          </w:p>
        </w:tc>
        <w:tc>
          <w:tcPr>
            <w:tcW w:w="963" w:type="dxa"/>
            <w:tcMar>
              <w:top w:w="15" w:type="dxa"/>
              <w:left w:w="15" w:type="dxa"/>
              <w:right w:w="15" w:type="dxa"/>
            </w:tcMar>
            <w:vAlign w:val="center"/>
          </w:tcPr>
          <w:p w14:paraId="0D7A50D0">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w:t>
            </w:r>
          </w:p>
        </w:tc>
        <w:tc>
          <w:tcPr>
            <w:tcW w:w="1611" w:type="dxa"/>
            <w:tcMar>
              <w:top w:w="15" w:type="dxa"/>
              <w:left w:w="15" w:type="dxa"/>
              <w:right w:w="15" w:type="dxa"/>
            </w:tcMar>
            <w:vAlign w:val="center"/>
          </w:tcPr>
          <w:p w14:paraId="762C41A5">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2025.5-2025.9</w:t>
            </w:r>
          </w:p>
        </w:tc>
        <w:tc>
          <w:tcPr>
            <w:tcW w:w="1113" w:type="dxa"/>
            <w:tcMar>
              <w:top w:w="15" w:type="dxa"/>
              <w:left w:w="15" w:type="dxa"/>
              <w:right w:w="15" w:type="dxa"/>
            </w:tcMar>
            <w:vAlign w:val="center"/>
          </w:tcPr>
          <w:p w14:paraId="55B379A6">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农业农村</w:t>
            </w:r>
          </w:p>
        </w:tc>
      </w:tr>
      <w:tr w14:paraId="27E3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730" w:type="dxa"/>
            <w:tcMar>
              <w:top w:w="15" w:type="dxa"/>
              <w:left w:w="15" w:type="dxa"/>
              <w:right w:w="15" w:type="dxa"/>
            </w:tcMar>
            <w:vAlign w:val="center"/>
          </w:tcPr>
          <w:p w14:paraId="6B808B9A">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水稻</w:t>
            </w:r>
          </w:p>
        </w:tc>
        <w:tc>
          <w:tcPr>
            <w:tcW w:w="1151" w:type="dxa"/>
            <w:tcMar>
              <w:top w:w="15" w:type="dxa"/>
              <w:left w:w="15" w:type="dxa"/>
              <w:right w:w="15" w:type="dxa"/>
            </w:tcMar>
            <w:vAlign w:val="center"/>
          </w:tcPr>
          <w:p w14:paraId="441E4AB6">
            <w:pPr>
              <w:widowControl/>
              <w:jc w:val="center"/>
              <w:textAlignment w:val="center"/>
              <w:rPr>
                <w:rFonts w:ascii="Times New Roman" w:hAnsi="Times New Roman" w:eastAsia="仿宋_GB2312"/>
                <w:sz w:val="22"/>
                <w:szCs w:val="22"/>
              </w:rPr>
            </w:pPr>
            <w:r>
              <w:rPr>
                <w:rFonts w:hint="eastAsia" w:ascii="宋体" w:hAnsi="宋体" w:cs="宋体"/>
                <w:color w:val="000000"/>
                <w:kern w:val="0"/>
                <w:sz w:val="21"/>
                <w:szCs w:val="21"/>
                <w:lang w:val="en-US" w:eastAsia="zh-CN" w:bidi="ar"/>
              </w:rPr>
              <w:t>深耕深翻、机防</w:t>
            </w:r>
          </w:p>
        </w:tc>
        <w:tc>
          <w:tcPr>
            <w:tcW w:w="810" w:type="dxa"/>
            <w:tcMar>
              <w:top w:w="15" w:type="dxa"/>
              <w:left w:w="15" w:type="dxa"/>
              <w:right w:w="15" w:type="dxa"/>
            </w:tcMar>
            <w:vAlign w:val="center"/>
          </w:tcPr>
          <w:p w14:paraId="47C92E64">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商山镇</w:t>
            </w:r>
          </w:p>
        </w:tc>
        <w:tc>
          <w:tcPr>
            <w:tcW w:w="795" w:type="dxa"/>
            <w:tcMar>
              <w:top w:w="15" w:type="dxa"/>
              <w:left w:w="15" w:type="dxa"/>
              <w:right w:w="15" w:type="dxa"/>
            </w:tcMar>
            <w:vAlign w:val="center"/>
          </w:tcPr>
          <w:p w14:paraId="6FDC0C00">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0.5</w:t>
            </w:r>
          </w:p>
        </w:tc>
        <w:tc>
          <w:tcPr>
            <w:tcW w:w="854" w:type="dxa"/>
            <w:tcMar>
              <w:top w:w="15" w:type="dxa"/>
              <w:left w:w="15" w:type="dxa"/>
              <w:right w:w="15" w:type="dxa"/>
            </w:tcMar>
            <w:vAlign w:val="center"/>
          </w:tcPr>
          <w:p w14:paraId="2834C358">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0.23</w:t>
            </w:r>
          </w:p>
        </w:tc>
        <w:tc>
          <w:tcPr>
            <w:tcW w:w="888" w:type="dxa"/>
            <w:tcMar>
              <w:top w:w="15" w:type="dxa"/>
              <w:left w:w="15" w:type="dxa"/>
              <w:right w:w="15" w:type="dxa"/>
            </w:tcMar>
            <w:vAlign w:val="center"/>
          </w:tcPr>
          <w:p w14:paraId="638C1627">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145</w:t>
            </w:r>
          </w:p>
        </w:tc>
        <w:tc>
          <w:tcPr>
            <w:tcW w:w="746" w:type="dxa"/>
            <w:tcMar>
              <w:top w:w="15" w:type="dxa"/>
              <w:left w:w="15" w:type="dxa"/>
              <w:right w:w="15" w:type="dxa"/>
            </w:tcMar>
            <w:vAlign w:val="center"/>
          </w:tcPr>
          <w:p w14:paraId="3421DEB0">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42</w:t>
            </w:r>
          </w:p>
        </w:tc>
        <w:tc>
          <w:tcPr>
            <w:tcW w:w="579" w:type="dxa"/>
            <w:tcMar>
              <w:top w:w="15" w:type="dxa"/>
              <w:left w:w="15" w:type="dxa"/>
              <w:right w:w="15" w:type="dxa"/>
            </w:tcMar>
            <w:vAlign w:val="center"/>
          </w:tcPr>
          <w:p w14:paraId="0A6779D8">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20</w:t>
            </w:r>
          </w:p>
        </w:tc>
        <w:tc>
          <w:tcPr>
            <w:tcW w:w="1128" w:type="dxa"/>
            <w:tcMar>
              <w:top w:w="15" w:type="dxa"/>
              <w:left w:w="15" w:type="dxa"/>
              <w:right w:w="15" w:type="dxa"/>
            </w:tcMar>
            <w:vAlign w:val="center"/>
          </w:tcPr>
          <w:p w14:paraId="6249B0A4">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10</w:t>
            </w:r>
          </w:p>
        </w:tc>
        <w:tc>
          <w:tcPr>
            <w:tcW w:w="972" w:type="dxa"/>
            <w:tcMar>
              <w:top w:w="15" w:type="dxa"/>
              <w:left w:w="15" w:type="dxa"/>
              <w:right w:w="15" w:type="dxa"/>
            </w:tcMar>
            <w:vAlign w:val="center"/>
          </w:tcPr>
          <w:p w14:paraId="0F385838">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10</w:t>
            </w:r>
          </w:p>
        </w:tc>
        <w:tc>
          <w:tcPr>
            <w:tcW w:w="716" w:type="dxa"/>
            <w:tcMar>
              <w:top w:w="15" w:type="dxa"/>
              <w:left w:w="15" w:type="dxa"/>
              <w:right w:w="15" w:type="dxa"/>
            </w:tcMar>
            <w:vAlign w:val="center"/>
          </w:tcPr>
          <w:p w14:paraId="2708845A">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3603</w:t>
            </w:r>
          </w:p>
        </w:tc>
        <w:tc>
          <w:tcPr>
            <w:tcW w:w="1438" w:type="dxa"/>
            <w:tcMar>
              <w:top w:w="15" w:type="dxa"/>
              <w:left w:w="15" w:type="dxa"/>
              <w:right w:w="15" w:type="dxa"/>
            </w:tcMar>
            <w:vAlign w:val="center"/>
          </w:tcPr>
          <w:p w14:paraId="304E71C2">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3601</w:t>
            </w:r>
          </w:p>
        </w:tc>
        <w:tc>
          <w:tcPr>
            <w:tcW w:w="963" w:type="dxa"/>
            <w:tcMar>
              <w:top w:w="15" w:type="dxa"/>
              <w:left w:w="15" w:type="dxa"/>
              <w:right w:w="15" w:type="dxa"/>
            </w:tcMar>
            <w:vAlign w:val="center"/>
          </w:tcPr>
          <w:p w14:paraId="31D56EF0">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w:t>
            </w:r>
          </w:p>
        </w:tc>
        <w:tc>
          <w:tcPr>
            <w:tcW w:w="1611" w:type="dxa"/>
            <w:tcMar>
              <w:top w:w="15" w:type="dxa"/>
              <w:left w:w="15" w:type="dxa"/>
              <w:right w:w="15" w:type="dxa"/>
            </w:tcMar>
            <w:vAlign w:val="center"/>
          </w:tcPr>
          <w:p w14:paraId="6D301A11">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2025.5-2025.9</w:t>
            </w:r>
          </w:p>
        </w:tc>
        <w:tc>
          <w:tcPr>
            <w:tcW w:w="1113" w:type="dxa"/>
            <w:tcMar>
              <w:top w:w="15" w:type="dxa"/>
              <w:left w:w="15" w:type="dxa"/>
              <w:right w:w="15" w:type="dxa"/>
            </w:tcMar>
            <w:vAlign w:val="center"/>
          </w:tcPr>
          <w:p w14:paraId="672A9639">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农业农村</w:t>
            </w:r>
          </w:p>
        </w:tc>
      </w:tr>
      <w:tr w14:paraId="3974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730" w:type="dxa"/>
            <w:tcMar>
              <w:top w:w="15" w:type="dxa"/>
              <w:left w:w="15" w:type="dxa"/>
              <w:right w:w="15" w:type="dxa"/>
            </w:tcMar>
            <w:vAlign w:val="center"/>
          </w:tcPr>
          <w:p w14:paraId="51F378DF">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水稻</w:t>
            </w:r>
          </w:p>
        </w:tc>
        <w:tc>
          <w:tcPr>
            <w:tcW w:w="1151" w:type="dxa"/>
            <w:tcMar>
              <w:top w:w="15" w:type="dxa"/>
              <w:left w:w="15" w:type="dxa"/>
              <w:right w:w="15" w:type="dxa"/>
            </w:tcMar>
            <w:vAlign w:val="center"/>
          </w:tcPr>
          <w:p w14:paraId="51613402">
            <w:pPr>
              <w:widowControl/>
              <w:jc w:val="center"/>
              <w:textAlignment w:val="center"/>
              <w:rPr>
                <w:rFonts w:ascii="Times New Roman" w:hAnsi="Times New Roman" w:eastAsia="仿宋_GB2312"/>
                <w:sz w:val="22"/>
                <w:szCs w:val="22"/>
              </w:rPr>
            </w:pPr>
            <w:r>
              <w:rPr>
                <w:rFonts w:hint="eastAsia" w:ascii="宋体" w:hAnsi="宋体" w:cs="宋体"/>
                <w:color w:val="000000"/>
                <w:kern w:val="0"/>
                <w:sz w:val="21"/>
                <w:szCs w:val="21"/>
                <w:lang w:eastAsia="zh-CN" w:bidi="ar"/>
              </w:rPr>
              <w:t>深耕深翻、机育插秧、机防、机收粉碎还田</w:t>
            </w:r>
          </w:p>
        </w:tc>
        <w:tc>
          <w:tcPr>
            <w:tcW w:w="810" w:type="dxa"/>
            <w:tcMar>
              <w:top w:w="15" w:type="dxa"/>
              <w:left w:w="15" w:type="dxa"/>
              <w:right w:w="15" w:type="dxa"/>
            </w:tcMar>
            <w:vAlign w:val="center"/>
          </w:tcPr>
          <w:p w14:paraId="7011D507">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商山镇</w:t>
            </w:r>
          </w:p>
        </w:tc>
        <w:tc>
          <w:tcPr>
            <w:tcW w:w="795" w:type="dxa"/>
            <w:tcMar>
              <w:top w:w="15" w:type="dxa"/>
              <w:left w:w="15" w:type="dxa"/>
              <w:right w:w="15" w:type="dxa"/>
            </w:tcMar>
            <w:vAlign w:val="center"/>
          </w:tcPr>
          <w:p w14:paraId="7FF81E91">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0.078</w:t>
            </w:r>
          </w:p>
        </w:tc>
        <w:tc>
          <w:tcPr>
            <w:tcW w:w="854" w:type="dxa"/>
            <w:tcMar>
              <w:top w:w="15" w:type="dxa"/>
              <w:left w:w="15" w:type="dxa"/>
              <w:right w:w="15" w:type="dxa"/>
            </w:tcMar>
            <w:vAlign w:val="center"/>
          </w:tcPr>
          <w:p w14:paraId="7A7EA2B3">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0.078</w:t>
            </w:r>
          </w:p>
        </w:tc>
        <w:tc>
          <w:tcPr>
            <w:tcW w:w="888" w:type="dxa"/>
            <w:tcMar>
              <w:top w:w="15" w:type="dxa"/>
              <w:left w:w="15" w:type="dxa"/>
              <w:right w:w="15" w:type="dxa"/>
            </w:tcMar>
            <w:vAlign w:val="center"/>
          </w:tcPr>
          <w:p w14:paraId="4B1A6198">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400</w:t>
            </w:r>
          </w:p>
        </w:tc>
        <w:tc>
          <w:tcPr>
            <w:tcW w:w="746" w:type="dxa"/>
            <w:tcMar>
              <w:top w:w="15" w:type="dxa"/>
              <w:left w:w="15" w:type="dxa"/>
              <w:right w:w="15" w:type="dxa"/>
            </w:tcMar>
            <w:vAlign w:val="center"/>
          </w:tcPr>
          <w:p w14:paraId="232A5A55">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110</w:t>
            </w:r>
          </w:p>
        </w:tc>
        <w:tc>
          <w:tcPr>
            <w:tcW w:w="579" w:type="dxa"/>
            <w:tcMar>
              <w:top w:w="15" w:type="dxa"/>
              <w:left w:w="15" w:type="dxa"/>
              <w:right w:w="15" w:type="dxa"/>
            </w:tcMar>
            <w:vAlign w:val="center"/>
          </w:tcPr>
          <w:p w14:paraId="1AD5B425">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6.2</w:t>
            </w:r>
          </w:p>
        </w:tc>
        <w:tc>
          <w:tcPr>
            <w:tcW w:w="1128" w:type="dxa"/>
            <w:tcMar>
              <w:top w:w="15" w:type="dxa"/>
              <w:left w:w="15" w:type="dxa"/>
              <w:right w:w="15" w:type="dxa"/>
            </w:tcMar>
            <w:vAlign w:val="center"/>
          </w:tcPr>
          <w:p w14:paraId="54DBECB8">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3.1</w:t>
            </w:r>
          </w:p>
        </w:tc>
        <w:tc>
          <w:tcPr>
            <w:tcW w:w="972" w:type="dxa"/>
            <w:tcMar>
              <w:top w:w="15" w:type="dxa"/>
              <w:left w:w="15" w:type="dxa"/>
              <w:right w:w="15" w:type="dxa"/>
            </w:tcMar>
            <w:vAlign w:val="center"/>
          </w:tcPr>
          <w:p w14:paraId="3FE721AF">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3.1</w:t>
            </w:r>
          </w:p>
        </w:tc>
        <w:tc>
          <w:tcPr>
            <w:tcW w:w="716" w:type="dxa"/>
            <w:tcMar>
              <w:top w:w="15" w:type="dxa"/>
              <w:left w:w="15" w:type="dxa"/>
              <w:right w:w="15" w:type="dxa"/>
            </w:tcMar>
            <w:vAlign w:val="center"/>
          </w:tcPr>
          <w:p w14:paraId="705EF1BB">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228</w:t>
            </w:r>
          </w:p>
        </w:tc>
        <w:tc>
          <w:tcPr>
            <w:tcW w:w="1438" w:type="dxa"/>
            <w:tcMar>
              <w:top w:w="15" w:type="dxa"/>
              <w:left w:w="15" w:type="dxa"/>
              <w:right w:w="15" w:type="dxa"/>
            </w:tcMar>
            <w:vAlign w:val="center"/>
          </w:tcPr>
          <w:p w14:paraId="4651E1D9">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226</w:t>
            </w:r>
          </w:p>
        </w:tc>
        <w:tc>
          <w:tcPr>
            <w:tcW w:w="963" w:type="dxa"/>
            <w:tcMar>
              <w:top w:w="15" w:type="dxa"/>
              <w:left w:w="15" w:type="dxa"/>
              <w:right w:w="15" w:type="dxa"/>
            </w:tcMar>
            <w:vAlign w:val="center"/>
          </w:tcPr>
          <w:p w14:paraId="661D648A">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w:t>
            </w:r>
          </w:p>
        </w:tc>
        <w:tc>
          <w:tcPr>
            <w:tcW w:w="1611" w:type="dxa"/>
            <w:tcMar>
              <w:top w:w="15" w:type="dxa"/>
              <w:left w:w="15" w:type="dxa"/>
              <w:right w:w="15" w:type="dxa"/>
            </w:tcMar>
            <w:vAlign w:val="center"/>
          </w:tcPr>
          <w:p w14:paraId="7101EC78">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2025.5-2025.10</w:t>
            </w:r>
          </w:p>
        </w:tc>
        <w:tc>
          <w:tcPr>
            <w:tcW w:w="1113" w:type="dxa"/>
            <w:tcMar>
              <w:top w:w="15" w:type="dxa"/>
              <w:left w:w="15" w:type="dxa"/>
              <w:right w:w="15" w:type="dxa"/>
            </w:tcMar>
            <w:vAlign w:val="center"/>
          </w:tcPr>
          <w:p w14:paraId="526033A9">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农业农村</w:t>
            </w:r>
          </w:p>
        </w:tc>
      </w:tr>
      <w:tr w14:paraId="5863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730" w:type="dxa"/>
            <w:tcMar>
              <w:top w:w="15" w:type="dxa"/>
              <w:left w:w="15" w:type="dxa"/>
              <w:right w:w="15" w:type="dxa"/>
            </w:tcMar>
            <w:vAlign w:val="center"/>
          </w:tcPr>
          <w:p w14:paraId="782E703F">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水稻</w:t>
            </w:r>
          </w:p>
        </w:tc>
        <w:tc>
          <w:tcPr>
            <w:tcW w:w="1151" w:type="dxa"/>
            <w:tcMar>
              <w:top w:w="15" w:type="dxa"/>
              <w:left w:w="15" w:type="dxa"/>
              <w:right w:w="15" w:type="dxa"/>
            </w:tcMar>
            <w:vAlign w:val="center"/>
          </w:tcPr>
          <w:p w14:paraId="3C6A565F">
            <w:pPr>
              <w:widowControl/>
              <w:jc w:val="center"/>
              <w:textAlignment w:val="center"/>
              <w:rPr>
                <w:rFonts w:ascii="Times New Roman" w:hAnsi="Times New Roman" w:eastAsia="仿宋_GB2312"/>
                <w:sz w:val="22"/>
                <w:szCs w:val="22"/>
              </w:rPr>
            </w:pPr>
            <w:r>
              <w:rPr>
                <w:rFonts w:hint="eastAsia" w:ascii="宋体" w:hAnsi="宋体" w:cs="宋体"/>
                <w:color w:val="000000"/>
                <w:kern w:val="0"/>
                <w:sz w:val="21"/>
                <w:szCs w:val="21"/>
                <w:lang w:eastAsia="zh-CN" w:bidi="ar"/>
              </w:rPr>
              <w:t>深耕深翻、机育插秧、机防、机收粉碎还田</w:t>
            </w:r>
          </w:p>
        </w:tc>
        <w:tc>
          <w:tcPr>
            <w:tcW w:w="810" w:type="dxa"/>
            <w:tcMar>
              <w:top w:w="15" w:type="dxa"/>
              <w:left w:w="15" w:type="dxa"/>
              <w:right w:w="15" w:type="dxa"/>
            </w:tcMar>
            <w:vAlign w:val="center"/>
          </w:tcPr>
          <w:p w14:paraId="73C21467">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溪口镇</w:t>
            </w:r>
          </w:p>
        </w:tc>
        <w:tc>
          <w:tcPr>
            <w:tcW w:w="795" w:type="dxa"/>
            <w:tcMar>
              <w:top w:w="15" w:type="dxa"/>
              <w:left w:w="15" w:type="dxa"/>
              <w:right w:w="15" w:type="dxa"/>
            </w:tcMar>
            <w:vAlign w:val="center"/>
          </w:tcPr>
          <w:p w14:paraId="091E08C6">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0.1</w:t>
            </w:r>
          </w:p>
        </w:tc>
        <w:tc>
          <w:tcPr>
            <w:tcW w:w="854" w:type="dxa"/>
            <w:tcMar>
              <w:top w:w="15" w:type="dxa"/>
              <w:left w:w="15" w:type="dxa"/>
              <w:right w:w="15" w:type="dxa"/>
            </w:tcMar>
            <w:vAlign w:val="center"/>
          </w:tcPr>
          <w:p w14:paraId="048E9B49">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0.1</w:t>
            </w:r>
          </w:p>
        </w:tc>
        <w:tc>
          <w:tcPr>
            <w:tcW w:w="888" w:type="dxa"/>
            <w:tcMar>
              <w:top w:w="15" w:type="dxa"/>
              <w:left w:w="15" w:type="dxa"/>
              <w:right w:w="15" w:type="dxa"/>
            </w:tcMar>
            <w:vAlign w:val="center"/>
          </w:tcPr>
          <w:p w14:paraId="6FCC5A66">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400</w:t>
            </w:r>
          </w:p>
        </w:tc>
        <w:tc>
          <w:tcPr>
            <w:tcW w:w="746" w:type="dxa"/>
            <w:tcMar>
              <w:top w:w="15" w:type="dxa"/>
              <w:left w:w="15" w:type="dxa"/>
              <w:right w:w="15" w:type="dxa"/>
            </w:tcMar>
            <w:vAlign w:val="center"/>
          </w:tcPr>
          <w:p w14:paraId="407AF61D">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80</w:t>
            </w:r>
          </w:p>
        </w:tc>
        <w:tc>
          <w:tcPr>
            <w:tcW w:w="579" w:type="dxa"/>
            <w:tcMar>
              <w:top w:w="15" w:type="dxa"/>
              <w:left w:w="15" w:type="dxa"/>
              <w:right w:w="15" w:type="dxa"/>
            </w:tcMar>
            <w:vAlign w:val="center"/>
          </w:tcPr>
          <w:p w14:paraId="6995CEB9">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8</w:t>
            </w:r>
          </w:p>
        </w:tc>
        <w:tc>
          <w:tcPr>
            <w:tcW w:w="1128" w:type="dxa"/>
            <w:tcMar>
              <w:top w:w="15" w:type="dxa"/>
              <w:left w:w="15" w:type="dxa"/>
              <w:right w:w="15" w:type="dxa"/>
            </w:tcMar>
            <w:vAlign w:val="center"/>
          </w:tcPr>
          <w:p w14:paraId="42A67CDD">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4</w:t>
            </w:r>
          </w:p>
        </w:tc>
        <w:tc>
          <w:tcPr>
            <w:tcW w:w="972" w:type="dxa"/>
            <w:tcMar>
              <w:top w:w="15" w:type="dxa"/>
              <w:left w:w="15" w:type="dxa"/>
              <w:right w:w="15" w:type="dxa"/>
            </w:tcMar>
            <w:vAlign w:val="center"/>
          </w:tcPr>
          <w:p w14:paraId="7AB162FA">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4</w:t>
            </w:r>
          </w:p>
        </w:tc>
        <w:tc>
          <w:tcPr>
            <w:tcW w:w="716" w:type="dxa"/>
            <w:tcMar>
              <w:top w:w="15" w:type="dxa"/>
              <w:left w:w="15" w:type="dxa"/>
              <w:right w:w="15" w:type="dxa"/>
            </w:tcMar>
            <w:vAlign w:val="center"/>
          </w:tcPr>
          <w:p w14:paraId="180F6A8E">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7</w:t>
            </w:r>
          </w:p>
        </w:tc>
        <w:tc>
          <w:tcPr>
            <w:tcW w:w="1438" w:type="dxa"/>
            <w:tcMar>
              <w:top w:w="15" w:type="dxa"/>
              <w:left w:w="15" w:type="dxa"/>
              <w:right w:w="15" w:type="dxa"/>
            </w:tcMar>
            <w:vAlign w:val="center"/>
          </w:tcPr>
          <w:p w14:paraId="26C3D748">
            <w:pPr>
              <w:jc w:val="center"/>
              <w:rPr>
                <w:rFonts w:ascii="Times New Roman" w:hAnsi="Times New Roman" w:eastAsia="仿宋_GB2312"/>
                <w:sz w:val="24"/>
              </w:rPr>
            </w:pPr>
          </w:p>
        </w:tc>
        <w:tc>
          <w:tcPr>
            <w:tcW w:w="963" w:type="dxa"/>
            <w:tcMar>
              <w:top w:w="15" w:type="dxa"/>
              <w:left w:w="15" w:type="dxa"/>
              <w:right w:w="15" w:type="dxa"/>
            </w:tcMar>
            <w:vAlign w:val="center"/>
          </w:tcPr>
          <w:p w14:paraId="47D9416C">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3</w:t>
            </w:r>
          </w:p>
        </w:tc>
        <w:tc>
          <w:tcPr>
            <w:tcW w:w="1611" w:type="dxa"/>
            <w:tcMar>
              <w:top w:w="15" w:type="dxa"/>
              <w:left w:w="15" w:type="dxa"/>
              <w:right w:w="15" w:type="dxa"/>
            </w:tcMar>
            <w:vAlign w:val="center"/>
          </w:tcPr>
          <w:p w14:paraId="11ACAA26">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2025.5-2025.10</w:t>
            </w:r>
          </w:p>
        </w:tc>
        <w:tc>
          <w:tcPr>
            <w:tcW w:w="1113" w:type="dxa"/>
            <w:tcMar>
              <w:top w:w="15" w:type="dxa"/>
              <w:left w:w="15" w:type="dxa"/>
              <w:right w:w="15" w:type="dxa"/>
            </w:tcMar>
            <w:vAlign w:val="center"/>
          </w:tcPr>
          <w:p w14:paraId="2559A1F6">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农业农村</w:t>
            </w:r>
          </w:p>
        </w:tc>
      </w:tr>
      <w:tr w14:paraId="5E5F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730" w:type="dxa"/>
            <w:tcMar>
              <w:top w:w="15" w:type="dxa"/>
              <w:left w:w="15" w:type="dxa"/>
              <w:right w:w="15" w:type="dxa"/>
            </w:tcMar>
            <w:vAlign w:val="center"/>
          </w:tcPr>
          <w:p w14:paraId="44BF20B6">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水稻</w:t>
            </w:r>
          </w:p>
        </w:tc>
        <w:tc>
          <w:tcPr>
            <w:tcW w:w="1151" w:type="dxa"/>
            <w:tcMar>
              <w:top w:w="15" w:type="dxa"/>
              <w:left w:w="15" w:type="dxa"/>
              <w:right w:w="15" w:type="dxa"/>
            </w:tcMar>
            <w:vAlign w:val="center"/>
          </w:tcPr>
          <w:p w14:paraId="407E5191">
            <w:pPr>
              <w:widowControl/>
              <w:jc w:val="center"/>
              <w:textAlignment w:val="center"/>
              <w:rPr>
                <w:rFonts w:ascii="Times New Roman" w:hAnsi="Times New Roman" w:eastAsia="仿宋_GB2312"/>
                <w:sz w:val="22"/>
                <w:szCs w:val="22"/>
              </w:rPr>
            </w:pPr>
            <w:r>
              <w:rPr>
                <w:rFonts w:hint="eastAsia" w:ascii="宋体" w:hAnsi="宋体" w:cs="宋体"/>
                <w:color w:val="000000"/>
                <w:kern w:val="0"/>
                <w:sz w:val="21"/>
                <w:szCs w:val="21"/>
                <w:lang w:eastAsia="zh-CN" w:bidi="ar"/>
              </w:rPr>
              <w:t>深耕深翻、机育插秧、机防、机收粉碎还田</w:t>
            </w:r>
          </w:p>
        </w:tc>
        <w:tc>
          <w:tcPr>
            <w:tcW w:w="810" w:type="dxa"/>
            <w:tcMar>
              <w:top w:w="15" w:type="dxa"/>
              <w:left w:w="15" w:type="dxa"/>
              <w:right w:w="15" w:type="dxa"/>
            </w:tcMar>
            <w:vAlign w:val="center"/>
          </w:tcPr>
          <w:p w14:paraId="74159208">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渭桥乡</w:t>
            </w:r>
          </w:p>
        </w:tc>
        <w:tc>
          <w:tcPr>
            <w:tcW w:w="795" w:type="dxa"/>
            <w:tcMar>
              <w:top w:w="15" w:type="dxa"/>
              <w:left w:w="15" w:type="dxa"/>
              <w:right w:w="15" w:type="dxa"/>
            </w:tcMar>
            <w:vAlign w:val="center"/>
          </w:tcPr>
          <w:p w14:paraId="34F85E64">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0.45</w:t>
            </w:r>
          </w:p>
        </w:tc>
        <w:tc>
          <w:tcPr>
            <w:tcW w:w="854" w:type="dxa"/>
            <w:tcMar>
              <w:top w:w="15" w:type="dxa"/>
              <w:left w:w="15" w:type="dxa"/>
              <w:right w:w="15" w:type="dxa"/>
            </w:tcMar>
            <w:vAlign w:val="center"/>
          </w:tcPr>
          <w:p w14:paraId="491DC463">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0.45</w:t>
            </w:r>
          </w:p>
        </w:tc>
        <w:tc>
          <w:tcPr>
            <w:tcW w:w="888" w:type="dxa"/>
            <w:tcMar>
              <w:top w:w="15" w:type="dxa"/>
              <w:left w:w="15" w:type="dxa"/>
              <w:right w:w="15" w:type="dxa"/>
            </w:tcMar>
            <w:vAlign w:val="center"/>
          </w:tcPr>
          <w:p w14:paraId="5B5801F3">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360</w:t>
            </w:r>
          </w:p>
        </w:tc>
        <w:tc>
          <w:tcPr>
            <w:tcW w:w="746" w:type="dxa"/>
            <w:tcMar>
              <w:top w:w="15" w:type="dxa"/>
              <w:left w:w="15" w:type="dxa"/>
              <w:right w:w="15" w:type="dxa"/>
            </w:tcMar>
            <w:vAlign w:val="center"/>
          </w:tcPr>
          <w:p w14:paraId="51E923B3">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110</w:t>
            </w:r>
          </w:p>
        </w:tc>
        <w:tc>
          <w:tcPr>
            <w:tcW w:w="579" w:type="dxa"/>
            <w:tcMar>
              <w:top w:w="15" w:type="dxa"/>
              <w:left w:w="15" w:type="dxa"/>
              <w:right w:w="15" w:type="dxa"/>
            </w:tcMar>
            <w:vAlign w:val="center"/>
          </w:tcPr>
          <w:p w14:paraId="3C9F40CE">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40</w:t>
            </w:r>
          </w:p>
        </w:tc>
        <w:tc>
          <w:tcPr>
            <w:tcW w:w="1128" w:type="dxa"/>
            <w:tcMar>
              <w:top w:w="15" w:type="dxa"/>
              <w:left w:w="15" w:type="dxa"/>
              <w:right w:w="15" w:type="dxa"/>
            </w:tcMar>
            <w:vAlign w:val="center"/>
          </w:tcPr>
          <w:p w14:paraId="2E43021F">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20</w:t>
            </w:r>
          </w:p>
        </w:tc>
        <w:tc>
          <w:tcPr>
            <w:tcW w:w="972" w:type="dxa"/>
            <w:tcMar>
              <w:top w:w="15" w:type="dxa"/>
              <w:left w:w="15" w:type="dxa"/>
              <w:right w:w="15" w:type="dxa"/>
            </w:tcMar>
            <w:vAlign w:val="center"/>
          </w:tcPr>
          <w:p w14:paraId="4583343C">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20</w:t>
            </w:r>
          </w:p>
        </w:tc>
        <w:tc>
          <w:tcPr>
            <w:tcW w:w="716" w:type="dxa"/>
            <w:tcMar>
              <w:top w:w="15" w:type="dxa"/>
              <w:left w:w="15" w:type="dxa"/>
              <w:right w:w="15" w:type="dxa"/>
            </w:tcMar>
            <w:vAlign w:val="center"/>
          </w:tcPr>
          <w:p w14:paraId="5F51244D">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1836</w:t>
            </w:r>
          </w:p>
        </w:tc>
        <w:tc>
          <w:tcPr>
            <w:tcW w:w="1438" w:type="dxa"/>
            <w:tcMar>
              <w:top w:w="15" w:type="dxa"/>
              <w:left w:w="15" w:type="dxa"/>
              <w:right w:w="15" w:type="dxa"/>
            </w:tcMar>
            <w:vAlign w:val="center"/>
          </w:tcPr>
          <w:p w14:paraId="6B7A0776">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1821</w:t>
            </w:r>
          </w:p>
        </w:tc>
        <w:tc>
          <w:tcPr>
            <w:tcW w:w="963" w:type="dxa"/>
            <w:tcMar>
              <w:top w:w="15" w:type="dxa"/>
              <w:left w:w="15" w:type="dxa"/>
              <w:right w:w="15" w:type="dxa"/>
            </w:tcMar>
            <w:vAlign w:val="center"/>
          </w:tcPr>
          <w:p w14:paraId="03007AB0">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3</w:t>
            </w:r>
          </w:p>
        </w:tc>
        <w:tc>
          <w:tcPr>
            <w:tcW w:w="1611" w:type="dxa"/>
            <w:tcMar>
              <w:top w:w="15" w:type="dxa"/>
              <w:left w:w="15" w:type="dxa"/>
              <w:right w:w="15" w:type="dxa"/>
            </w:tcMar>
            <w:vAlign w:val="center"/>
          </w:tcPr>
          <w:p w14:paraId="34A97AB9">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2025.5-2025.10</w:t>
            </w:r>
          </w:p>
        </w:tc>
        <w:tc>
          <w:tcPr>
            <w:tcW w:w="1113" w:type="dxa"/>
            <w:tcMar>
              <w:top w:w="15" w:type="dxa"/>
              <w:left w:w="15" w:type="dxa"/>
              <w:right w:w="15" w:type="dxa"/>
            </w:tcMar>
            <w:vAlign w:val="center"/>
          </w:tcPr>
          <w:p w14:paraId="4E02E158">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农业农村</w:t>
            </w:r>
          </w:p>
        </w:tc>
      </w:tr>
      <w:tr w14:paraId="496B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730" w:type="dxa"/>
            <w:tcMar>
              <w:top w:w="15" w:type="dxa"/>
              <w:left w:w="15" w:type="dxa"/>
              <w:right w:w="15" w:type="dxa"/>
            </w:tcMar>
            <w:vAlign w:val="center"/>
          </w:tcPr>
          <w:p w14:paraId="6B9930DD">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水稻</w:t>
            </w:r>
          </w:p>
        </w:tc>
        <w:tc>
          <w:tcPr>
            <w:tcW w:w="1151" w:type="dxa"/>
            <w:tcMar>
              <w:top w:w="15" w:type="dxa"/>
              <w:left w:w="15" w:type="dxa"/>
              <w:right w:w="15" w:type="dxa"/>
            </w:tcMar>
            <w:vAlign w:val="center"/>
          </w:tcPr>
          <w:p w14:paraId="2015F021">
            <w:pPr>
              <w:widowControl/>
              <w:jc w:val="center"/>
              <w:textAlignment w:val="center"/>
              <w:rPr>
                <w:rFonts w:ascii="Times New Roman" w:hAnsi="Times New Roman" w:eastAsia="仿宋_GB2312"/>
                <w:sz w:val="22"/>
                <w:szCs w:val="22"/>
              </w:rPr>
            </w:pPr>
            <w:r>
              <w:rPr>
                <w:rFonts w:hint="eastAsia" w:ascii="宋体" w:hAnsi="宋体" w:cs="宋体"/>
                <w:color w:val="000000"/>
                <w:kern w:val="0"/>
                <w:sz w:val="21"/>
                <w:szCs w:val="21"/>
                <w:lang w:eastAsia="zh-CN" w:bidi="ar"/>
              </w:rPr>
              <w:t>深耕深翻、机育插秧、机防、机收粉碎还田</w:t>
            </w:r>
          </w:p>
        </w:tc>
        <w:tc>
          <w:tcPr>
            <w:tcW w:w="810" w:type="dxa"/>
            <w:tcMar>
              <w:top w:w="15" w:type="dxa"/>
              <w:left w:w="15" w:type="dxa"/>
              <w:right w:w="15" w:type="dxa"/>
            </w:tcMar>
            <w:vAlign w:val="center"/>
          </w:tcPr>
          <w:p w14:paraId="0BFE0DFC">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齐云山镇</w:t>
            </w:r>
          </w:p>
        </w:tc>
        <w:tc>
          <w:tcPr>
            <w:tcW w:w="795" w:type="dxa"/>
            <w:tcMar>
              <w:top w:w="15" w:type="dxa"/>
              <w:left w:w="15" w:type="dxa"/>
              <w:right w:w="15" w:type="dxa"/>
            </w:tcMar>
            <w:vAlign w:val="center"/>
          </w:tcPr>
          <w:p w14:paraId="57297FF4">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0.29</w:t>
            </w:r>
          </w:p>
        </w:tc>
        <w:tc>
          <w:tcPr>
            <w:tcW w:w="854" w:type="dxa"/>
            <w:tcMar>
              <w:top w:w="15" w:type="dxa"/>
              <w:left w:w="15" w:type="dxa"/>
              <w:right w:w="15" w:type="dxa"/>
            </w:tcMar>
            <w:vAlign w:val="center"/>
          </w:tcPr>
          <w:p w14:paraId="72E07DCA">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0.29</w:t>
            </w:r>
          </w:p>
        </w:tc>
        <w:tc>
          <w:tcPr>
            <w:tcW w:w="888" w:type="dxa"/>
            <w:tcMar>
              <w:top w:w="15" w:type="dxa"/>
              <w:left w:w="15" w:type="dxa"/>
              <w:right w:w="15" w:type="dxa"/>
            </w:tcMar>
            <w:vAlign w:val="center"/>
          </w:tcPr>
          <w:p w14:paraId="79B43031">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380</w:t>
            </w:r>
          </w:p>
        </w:tc>
        <w:tc>
          <w:tcPr>
            <w:tcW w:w="746" w:type="dxa"/>
            <w:tcMar>
              <w:top w:w="15" w:type="dxa"/>
              <w:left w:w="15" w:type="dxa"/>
              <w:right w:w="15" w:type="dxa"/>
            </w:tcMar>
            <w:vAlign w:val="center"/>
          </w:tcPr>
          <w:p w14:paraId="069D710F">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110</w:t>
            </w:r>
          </w:p>
        </w:tc>
        <w:tc>
          <w:tcPr>
            <w:tcW w:w="579" w:type="dxa"/>
            <w:tcMar>
              <w:top w:w="15" w:type="dxa"/>
              <w:left w:w="15" w:type="dxa"/>
              <w:right w:w="15" w:type="dxa"/>
            </w:tcMar>
            <w:vAlign w:val="center"/>
          </w:tcPr>
          <w:p w14:paraId="4C5B64C0">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26.62</w:t>
            </w:r>
          </w:p>
        </w:tc>
        <w:tc>
          <w:tcPr>
            <w:tcW w:w="1128" w:type="dxa"/>
            <w:tcMar>
              <w:top w:w="15" w:type="dxa"/>
              <w:left w:w="15" w:type="dxa"/>
              <w:right w:w="15" w:type="dxa"/>
            </w:tcMar>
            <w:vAlign w:val="center"/>
          </w:tcPr>
          <w:p w14:paraId="5B73E62A">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13.31</w:t>
            </w:r>
          </w:p>
        </w:tc>
        <w:tc>
          <w:tcPr>
            <w:tcW w:w="972" w:type="dxa"/>
            <w:tcMar>
              <w:top w:w="15" w:type="dxa"/>
              <w:left w:w="15" w:type="dxa"/>
              <w:right w:w="15" w:type="dxa"/>
            </w:tcMar>
            <w:vAlign w:val="center"/>
          </w:tcPr>
          <w:p w14:paraId="40AB26CD">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13.31</w:t>
            </w:r>
          </w:p>
        </w:tc>
        <w:tc>
          <w:tcPr>
            <w:tcW w:w="716" w:type="dxa"/>
            <w:tcMar>
              <w:top w:w="15" w:type="dxa"/>
              <w:left w:w="15" w:type="dxa"/>
              <w:right w:w="15" w:type="dxa"/>
            </w:tcMar>
            <w:vAlign w:val="center"/>
          </w:tcPr>
          <w:p w14:paraId="67D6D0D5">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696</w:t>
            </w:r>
          </w:p>
        </w:tc>
        <w:tc>
          <w:tcPr>
            <w:tcW w:w="1438" w:type="dxa"/>
            <w:tcMar>
              <w:top w:w="15" w:type="dxa"/>
              <w:left w:w="15" w:type="dxa"/>
              <w:right w:w="15" w:type="dxa"/>
            </w:tcMar>
            <w:vAlign w:val="center"/>
          </w:tcPr>
          <w:p w14:paraId="7828FD68">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692</w:t>
            </w:r>
          </w:p>
        </w:tc>
        <w:tc>
          <w:tcPr>
            <w:tcW w:w="963" w:type="dxa"/>
            <w:tcMar>
              <w:top w:w="15" w:type="dxa"/>
              <w:left w:w="15" w:type="dxa"/>
              <w:right w:w="15" w:type="dxa"/>
            </w:tcMar>
            <w:vAlign w:val="center"/>
          </w:tcPr>
          <w:p w14:paraId="351312D5">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w:t>
            </w:r>
          </w:p>
        </w:tc>
        <w:tc>
          <w:tcPr>
            <w:tcW w:w="1611" w:type="dxa"/>
            <w:tcMar>
              <w:top w:w="15" w:type="dxa"/>
              <w:left w:w="15" w:type="dxa"/>
              <w:right w:w="15" w:type="dxa"/>
            </w:tcMar>
            <w:vAlign w:val="center"/>
          </w:tcPr>
          <w:p w14:paraId="567FB236">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2025.5-2025.10</w:t>
            </w:r>
          </w:p>
        </w:tc>
        <w:tc>
          <w:tcPr>
            <w:tcW w:w="1113" w:type="dxa"/>
            <w:tcMar>
              <w:top w:w="15" w:type="dxa"/>
              <w:left w:w="15" w:type="dxa"/>
              <w:right w:w="15" w:type="dxa"/>
            </w:tcMar>
            <w:vAlign w:val="center"/>
          </w:tcPr>
          <w:p w14:paraId="12F02CAD">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农业农村</w:t>
            </w:r>
          </w:p>
        </w:tc>
      </w:tr>
      <w:tr w14:paraId="2AFE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730" w:type="dxa"/>
            <w:tcMar>
              <w:top w:w="15" w:type="dxa"/>
              <w:left w:w="15" w:type="dxa"/>
              <w:right w:w="15" w:type="dxa"/>
            </w:tcMar>
            <w:vAlign w:val="center"/>
          </w:tcPr>
          <w:p w14:paraId="4C5C6D30">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合计</w:t>
            </w:r>
          </w:p>
        </w:tc>
        <w:tc>
          <w:tcPr>
            <w:tcW w:w="1151" w:type="dxa"/>
            <w:tcMar>
              <w:top w:w="15" w:type="dxa"/>
              <w:left w:w="15" w:type="dxa"/>
              <w:right w:w="15" w:type="dxa"/>
            </w:tcMar>
            <w:vAlign w:val="center"/>
          </w:tcPr>
          <w:p w14:paraId="54D10699">
            <w:pPr>
              <w:rPr>
                <w:rFonts w:ascii="Times New Roman" w:hAnsi="Times New Roman" w:eastAsia="仿宋_GB2312"/>
                <w:sz w:val="24"/>
              </w:rPr>
            </w:pPr>
          </w:p>
        </w:tc>
        <w:tc>
          <w:tcPr>
            <w:tcW w:w="810" w:type="dxa"/>
            <w:tcMar>
              <w:top w:w="15" w:type="dxa"/>
              <w:left w:w="15" w:type="dxa"/>
              <w:right w:w="15" w:type="dxa"/>
            </w:tcMar>
            <w:vAlign w:val="center"/>
          </w:tcPr>
          <w:p w14:paraId="1948B7E1">
            <w:pPr>
              <w:rPr>
                <w:rFonts w:ascii="Times New Roman" w:hAnsi="Times New Roman" w:eastAsia="仿宋_GB2312"/>
                <w:sz w:val="24"/>
              </w:rPr>
            </w:pPr>
          </w:p>
        </w:tc>
        <w:tc>
          <w:tcPr>
            <w:tcW w:w="795" w:type="dxa"/>
            <w:tcMar>
              <w:top w:w="15" w:type="dxa"/>
              <w:left w:w="15" w:type="dxa"/>
              <w:right w:w="15" w:type="dxa"/>
            </w:tcMar>
            <w:vAlign w:val="center"/>
          </w:tcPr>
          <w:p w14:paraId="6D3ACE6B">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2.356</w:t>
            </w:r>
          </w:p>
        </w:tc>
        <w:tc>
          <w:tcPr>
            <w:tcW w:w="854" w:type="dxa"/>
            <w:tcMar>
              <w:top w:w="15" w:type="dxa"/>
              <w:left w:w="15" w:type="dxa"/>
              <w:right w:w="15" w:type="dxa"/>
            </w:tcMar>
            <w:vAlign w:val="center"/>
          </w:tcPr>
          <w:p w14:paraId="18232680">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1.5114</w:t>
            </w:r>
          </w:p>
        </w:tc>
        <w:tc>
          <w:tcPr>
            <w:tcW w:w="888" w:type="dxa"/>
            <w:tcMar>
              <w:top w:w="15" w:type="dxa"/>
              <w:left w:w="15" w:type="dxa"/>
              <w:right w:w="15" w:type="dxa"/>
            </w:tcMar>
            <w:vAlign w:val="center"/>
          </w:tcPr>
          <w:p w14:paraId="595BF425">
            <w:pPr>
              <w:jc w:val="center"/>
              <w:rPr>
                <w:rFonts w:ascii="Times New Roman" w:hAnsi="Times New Roman" w:eastAsia="仿宋_GB2312"/>
                <w:sz w:val="24"/>
              </w:rPr>
            </w:pPr>
          </w:p>
        </w:tc>
        <w:tc>
          <w:tcPr>
            <w:tcW w:w="746" w:type="dxa"/>
            <w:tcMar>
              <w:top w:w="15" w:type="dxa"/>
              <w:left w:w="15" w:type="dxa"/>
              <w:right w:w="15" w:type="dxa"/>
            </w:tcMar>
            <w:vAlign w:val="center"/>
          </w:tcPr>
          <w:p w14:paraId="7CD3A253">
            <w:pPr>
              <w:jc w:val="center"/>
              <w:rPr>
                <w:rFonts w:ascii="Times New Roman" w:hAnsi="Times New Roman" w:eastAsia="仿宋_GB2312"/>
                <w:sz w:val="24"/>
              </w:rPr>
            </w:pPr>
          </w:p>
        </w:tc>
        <w:tc>
          <w:tcPr>
            <w:tcW w:w="579" w:type="dxa"/>
            <w:tcMar>
              <w:top w:w="15" w:type="dxa"/>
              <w:left w:w="15" w:type="dxa"/>
              <w:right w:w="15" w:type="dxa"/>
            </w:tcMar>
            <w:vAlign w:val="center"/>
          </w:tcPr>
          <w:p w14:paraId="76DE8BF5">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150</w:t>
            </w:r>
          </w:p>
        </w:tc>
        <w:tc>
          <w:tcPr>
            <w:tcW w:w="1128" w:type="dxa"/>
            <w:tcMar>
              <w:top w:w="15" w:type="dxa"/>
              <w:left w:w="15" w:type="dxa"/>
              <w:right w:w="15" w:type="dxa"/>
            </w:tcMar>
            <w:vAlign w:val="center"/>
          </w:tcPr>
          <w:p w14:paraId="0C5E995B">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75</w:t>
            </w:r>
          </w:p>
        </w:tc>
        <w:tc>
          <w:tcPr>
            <w:tcW w:w="972" w:type="dxa"/>
            <w:tcMar>
              <w:top w:w="15" w:type="dxa"/>
              <w:left w:w="15" w:type="dxa"/>
              <w:right w:w="15" w:type="dxa"/>
            </w:tcMar>
            <w:vAlign w:val="center"/>
          </w:tcPr>
          <w:p w14:paraId="7CFEA755">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75</w:t>
            </w:r>
          </w:p>
        </w:tc>
        <w:tc>
          <w:tcPr>
            <w:tcW w:w="716" w:type="dxa"/>
            <w:tcMar>
              <w:top w:w="15" w:type="dxa"/>
              <w:left w:w="15" w:type="dxa"/>
              <w:right w:w="15" w:type="dxa"/>
            </w:tcMar>
            <w:vAlign w:val="center"/>
          </w:tcPr>
          <w:p w14:paraId="6AB39FEA">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9440</w:t>
            </w:r>
          </w:p>
        </w:tc>
        <w:tc>
          <w:tcPr>
            <w:tcW w:w="1438" w:type="dxa"/>
            <w:tcMar>
              <w:top w:w="15" w:type="dxa"/>
              <w:left w:w="15" w:type="dxa"/>
              <w:right w:w="15" w:type="dxa"/>
            </w:tcMar>
            <w:vAlign w:val="center"/>
          </w:tcPr>
          <w:p w14:paraId="550DF450">
            <w:pPr>
              <w:widowControl/>
              <w:jc w:val="center"/>
              <w:textAlignment w:val="center"/>
              <w:rPr>
                <w:rFonts w:ascii="Times New Roman" w:hAnsi="Times New Roman" w:eastAsia="仿宋_GB2312"/>
                <w:sz w:val="24"/>
              </w:rPr>
            </w:pPr>
            <w:r>
              <w:rPr>
                <w:rFonts w:hint="eastAsia" w:ascii="宋体" w:hAnsi="宋体" w:cs="宋体"/>
                <w:color w:val="000000"/>
                <w:kern w:val="0"/>
                <w:sz w:val="22"/>
                <w:szCs w:val="22"/>
                <w:lang w:bidi="ar"/>
              </w:rPr>
              <w:t>9404</w:t>
            </w:r>
          </w:p>
        </w:tc>
        <w:tc>
          <w:tcPr>
            <w:tcW w:w="963" w:type="dxa"/>
            <w:tcMar>
              <w:top w:w="15" w:type="dxa"/>
              <w:left w:w="15" w:type="dxa"/>
              <w:right w:w="15" w:type="dxa"/>
            </w:tcMar>
            <w:vAlign w:val="center"/>
          </w:tcPr>
          <w:p w14:paraId="13FF611F">
            <w:pPr>
              <w:rPr>
                <w:rFonts w:ascii="Times New Roman" w:hAnsi="Times New Roman" w:eastAsia="仿宋_GB2312"/>
                <w:sz w:val="24"/>
              </w:rPr>
            </w:pPr>
          </w:p>
        </w:tc>
        <w:tc>
          <w:tcPr>
            <w:tcW w:w="1611" w:type="dxa"/>
            <w:tcMar>
              <w:top w:w="15" w:type="dxa"/>
              <w:left w:w="15" w:type="dxa"/>
              <w:right w:w="15" w:type="dxa"/>
            </w:tcMar>
            <w:vAlign w:val="center"/>
          </w:tcPr>
          <w:p w14:paraId="073EFD24">
            <w:pPr>
              <w:rPr>
                <w:rFonts w:ascii="Times New Roman" w:hAnsi="Times New Roman" w:eastAsia="仿宋_GB2312"/>
                <w:sz w:val="24"/>
              </w:rPr>
            </w:pPr>
          </w:p>
        </w:tc>
        <w:tc>
          <w:tcPr>
            <w:tcW w:w="1113" w:type="dxa"/>
            <w:tcMar>
              <w:top w:w="15" w:type="dxa"/>
              <w:left w:w="15" w:type="dxa"/>
              <w:right w:w="15" w:type="dxa"/>
            </w:tcMar>
            <w:vAlign w:val="center"/>
          </w:tcPr>
          <w:p w14:paraId="5BBEBAEE">
            <w:pPr>
              <w:rPr>
                <w:rFonts w:ascii="Times New Roman" w:hAnsi="Times New Roman" w:eastAsia="仿宋_GB2312"/>
                <w:sz w:val="24"/>
              </w:rPr>
            </w:pPr>
          </w:p>
        </w:tc>
      </w:tr>
    </w:tbl>
    <w:p w14:paraId="7DB33070">
      <w:pPr>
        <w:spacing w:line="320" w:lineRule="exact"/>
        <w:ind w:firstLine="480" w:firstLineChars="200"/>
        <w:rPr>
          <w:rFonts w:ascii="Times New Roman" w:hAnsi="Times New Roman" w:eastAsia="楷体_GB2312"/>
          <w:bCs/>
          <w:sz w:val="24"/>
        </w:rPr>
      </w:pPr>
    </w:p>
    <w:p w14:paraId="4C862490">
      <w:pPr>
        <w:spacing w:line="320" w:lineRule="exact"/>
        <w:ind w:firstLine="480" w:firstLineChars="200"/>
        <w:rPr>
          <w:rFonts w:ascii="Times New Roman" w:hAnsi="Times New Roman" w:eastAsia="楷体_GB2312"/>
          <w:sz w:val="24"/>
        </w:rPr>
      </w:pPr>
      <w:r>
        <w:rPr>
          <w:rFonts w:ascii="Times New Roman" w:hAnsi="Times New Roman" w:eastAsia="楷体_GB2312"/>
          <w:bCs/>
          <w:sz w:val="24"/>
        </w:rPr>
        <w:t>说明：1. 作物品种为小麦、水稻、玉米、大豆等环节为当地农业生产亟需的关键和薄弱环节以及提升粮食单产新技术，如深耕深翻、施用有机肥、机插秧、病虫害统防统治等。2. 任务面积通过“综合托管系数”对各环节服务面积加权平均得出，其中耕=0.36×服务面积；种=0.27×服务面积；防=0.1×服务面积；收=0.27×服务面积。3. 每亩市场价格、收费标准、补助标准和资金安排按照实际服务面积计算填报。4.按照服务品种和服务环节分项逐条填报清楚，服务区域具体到乡（镇）。</w:t>
      </w:r>
    </w:p>
    <w:p w14:paraId="6EA3530C">
      <w:pPr>
        <w:pStyle w:val="3"/>
        <w:spacing w:line="200" w:lineRule="exact"/>
        <w:ind w:left="760" w:leftChars="1" w:hanging="758" w:hangingChars="361"/>
        <w:rPr>
          <w:rFonts w:eastAsia="仿宋_GB2312"/>
          <w:szCs w:val="32"/>
        </w:rPr>
      </w:pPr>
    </w:p>
    <w:p w14:paraId="3A8D2258">
      <w:pPr>
        <w:pStyle w:val="3"/>
        <w:spacing w:line="200" w:lineRule="exact"/>
        <w:ind w:left="760" w:leftChars="1" w:hanging="758" w:hangingChars="361"/>
        <w:rPr>
          <w:rFonts w:eastAsia="仿宋_GB2312"/>
          <w:szCs w:val="32"/>
        </w:rPr>
      </w:pPr>
    </w:p>
    <w:p w14:paraId="548D1547">
      <w:pPr>
        <w:pStyle w:val="3"/>
        <w:spacing w:line="200" w:lineRule="exact"/>
        <w:ind w:left="760" w:leftChars="1" w:hanging="758" w:hangingChars="361"/>
        <w:rPr>
          <w:rFonts w:eastAsia="仿宋_GB2312"/>
          <w:szCs w:val="32"/>
        </w:rPr>
      </w:pPr>
    </w:p>
    <w:p w14:paraId="53B1607B">
      <w:pPr>
        <w:pStyle w:val="3"/>
        <w:spacing w:line="200" w:lineRule="exact"/>
        <w:ind w:left="760" w:leftChars="1" w:hanging="758" w:hangingChars="361"/>
        <w:rPr>
          <w:rFonts w:eastAsia="仿宋_GB2312"/>
          <w:szCs w:val="32"/>
        </w:rPr>
      </w:pPr>
    </w:p>
    <w:p w14:paraId="50CB14D8"/>
    <w:p w14:paraId="08D9315C"/>
    <w:sectPr>
      <w:pgSz w:w="16838" w:h="11906" w:orient="landscape"/>
      <w:pgMar w:top="1587" w:right="1984" w:bottom="1474" w:left="1701" w:header="850" w:footer="1134" w:gutter="0"/>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18A71">
    <w:pPr>
      <w:pStyle w:val="4"/>
      <w:ind w:right="56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76B09F">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- 21 -</w:t>
                          </w:r>
                          <w:r>
                            <w:rPr>
                              <w:rFonts w:hint="eastAsia" w:ascii="仿宋_GB2312" w:hAnsi="仿宋_GB2312" w:eastAsia="仿宋_GB2312" w:cs="仿宋_GB2312"/>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v2scIBAACP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E1JY5bnPj5+7fzj1/nn18J&#10;+lCgPkCNeY8BM9Pw1g+YPPsBnZn3oKLNX2REMI7yni7yyiERkR+tlqtVhSGBsfmC+OzpeYiQHqS3&#10;JBsNjTi/Iis/voc0ps4puZrz99qYMkPj/nIgZvaw3PvYY7bSsBsmQjvfnpBPj6NvqMNNp8S8c6hs&#10;3pLZiLOxm4xcA8KbQ8LCpZ+MOkJNxXBOhdG0U3kR/ryXrKf/aP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479rHCAQAAjwMAAA4AAAAAAAAAAQAgAAAAHgEAAGRycy9lMm9Eb2MueG1sUEsF&#10;BgAAAAAGAAYAWQEAAFIFAAAAAA==&#10;">
              <v:fill on="f" focussize="0,0"/>
              <v:stroke on="f"/>
              <v:imagedata o:title=""/>
              <o:lock v:ext="edit" aspectratio="f"/>
              <v:textbox inset="0mm,0mm,0mm,0mm" style="mso-fit-shape-to-text:t;">
                <w:txbxContent>
                  <w:p w14:paraId="5776B09F">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- 21 -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C2AAD">
    <w:pPr>
      <w:pStyle w:val="4"/>
      <w:framePr w:w="1814" w:wrap="around" w:vAnchor="text" w:hAnchor="margin" w:xAlign="outside" w:y="1"/>
      <w:jc w:val="center"/>
      <w:rPr>
        <w:rStyle w:val="12"/>
        <w:rFonts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24</w:t>
    </w:r>
    <w:r>
      <w:rPr>
        <w:rStyle w:val="12"/>
        <w:rFonts w:ascii="宋体" w:hAnsi="宋体"/>
        <w:sz w:val="28"/>
        <w:szCs w:val="28"/>
      </w:rPr>
      <w:fldChar w:fldCharType="end"/>
    </w:r>
    <w:r>
      <w:rPr>
        <w:rStyle w:val="12"/>
        <w:rFonts w:hint="eastAsia" w:ascii="宋体" w:hAnsi="宋体"/>
        <w:sz w:val="28"/>
        <w:szCs w:val="28"/>
      </w:rPr>
      <w:t xml:space="preserve"> —</w:t>
    </w:r>
  </w:p>
  <w:p w14:paraId="7F02801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53AA00"/>
    <w:multiLevelType w:val="singleLevel"/>
    <w:tmpl w:val="6553AA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5428C"/>
    <w:rsid w:val="000F411A"/>
    <w:rsid w:val="008D1061"/>
    <w:rsid w:val="00BB2C3A"/>
    <w:rsid w:val="01415CD2"/>
    <w:rsid w:val="02210E72"/>
    <w:rsid w:val="055A1DC7"/>
    <w:rsid w:val="06530982"/>
    <w:rsid w:val="073F4A62"/>
    <w:rsid w:val="075E313A"/>
    <w:rsid w:val="0B64718D"/>
    <w:rsid w:val="0D5C636E"/>
    <w:rsid w:val="0FA43FFC"/>
    <w:rsid w:val="1021564D"/>
    <w:rsid w:val="117B0D8C"/>
    <w:rsid w:val="135E44C2"/>
    <w:rsid w:val="149503B7"/>
    <w:rsid w:val="15597637"/>
    <w:rsid w:val="15B857A1"/>
    <w:rsid w:val="17934C3D"/>
    <w:rsid w:val="17A50911"/>
    <w:rsid w:val="19B412DF"/>
    <w:rsid w:val="1B252495"/>
    <w:rsid w:val="1CC01D49"/>
    <w:rsid w:val="1DA90A2F"/>
    <w:rsid w:val="206C6945"/>
    <w:rsid w:val="20EE50D7"/>
    <w:rsid w:val="210E0CCE"/>
    <w:rsid w:val="21506625"/>
    <w:rsid w:val="22CF0F38"/>
    <w:rsid w:val="23D305B4"/>
    <w:rsid w:val="25AE12D9"/>
    <w:rsid w:val="260E3B25"/>
    <w:rsid w:val="273A6C9E"/>
    <w:rsid w:val="28213FE4"/>
    <w:rsid w:val="282C4C77"/>
    <w:rsid w:val="286B4D66"/>
    <w:rsid w:val="2A377AEF"/>
    <w:rsid w:val="2C6A4004"/>
    <w:rsid w:val="2CE83322"/>
    <w:rsid w:val="301565F8"/>
    <w:rsid w:val="308F4C3A"/>
    <w:rsid w:val="32116E77"/>
    <w:rsid w:val="32A25D21"/>
    <w:rsid w:val="330B1B18"/>
    <w:rsid w:val="341113B0"/>
    <w:rsid w:val="344F1ED9"/>
    <w:rsid w:val="34BD6E42"/>
    <w:rsid w:val="351C625F"/>
    <w:rsid w:val="36E25286"/>
    <w:rsid w:val="37225683"/>
    <w:rsid w:val="3805122C"/>
    <w:rsid w:val="3AED5FA8"/>
    <w:rsid w:val="3B2A2D58"/>
    <w:rsid w:val="3B3360B0"/>
    <w:rsid w:val="3C221C81"/>
    <w:rsid w:val="3C2B6D87"/>
    <w:rsid w:val="3C326A8D"/>
    <w:rsid w:val="3C674948"/>
    <w:rsid w:val="3DF31B27"/>
    <w:rsid w:val="3E4F1453"/>
    <w:rsid w:val="3ECC7453"/>
    <w:rsid w:val="3EE60A0A"/>
    <w:rsid w:val="3F9708C6"/>
    <w:rsid w:val="3FFB4CC3"/>
    <w:rsid w:val="411C21B3"/>
    <w:rsid w:val="41CC4B69"/>
    <w:rsid w:val="4414797E"/>
    <w:rsid w:val="444C1F91"/>
    <w:rsid w:val="47AB615B"/>
    <w:rsid w:val="48AF7B34"/>
    <w:rsid w:val="48BE1567"/>
    <w:rsid w:val="49DA3B9B"/>
    <w:rsid w:val="4A032025"/>
    <w:rsid w:val="4D445EFB"/>
    <w:rsid w:val="4E266826"/>
    <w:rsid w:val="4FB460FA"/>
    <w:rsid w:val="50987ABF"/>
    <w:rsid w:val="50A53155"/>
    <w:rsid w:val="52D65847"/>
    <w:rsid w:val="533B1B4E"/>
    <w:rsid w:val="53C2401E"/>
    <w:rsid w:val="552A7B27"/>
    <w:rsid w:val="56BF65F2"/>
    <w:rsid w:val="593E0C67"/>
    <w:rsid w:val="595C281E"/>
    <w:rsid w:val="595E11BF"/>
    <w:rsid w:val="59A97480"/>
    <w:rsid w:val="5CCE758F"/>
    <w:rsid w:val="5E4F64AE"/>
    <w:rsid w:val="61FC25C7"/>
    <w:rsid w:val="62651955"/>
    <w:rsid w:val="637A5D7B"/>
    <w:rsid w:val="66F66060"/>
    <w:rsid w:val="673F4CC4"/>
    <w:rsid w:val="6744501E"/>
    <w:rsid w:val="67A951A2"/>
    <w:rsid w:val="6ADD1EE4"/>
    <w:rsid w:val="6C2B2308"/>
    <w:rsid w:val="6CF5428C"/>
    <w:rsid w:val="6DF3151E"/>
    <w:rsid w:val="6F2B6AC3"/>
    <w:rsid w:val="702A6D7B"/>
    <w:rsid w:val="70310109"/>
    <w:rsid w:val="72A921D9"/>
    <w:rsid w:val="738339D7"/>
    <w:rsid w:val="73840550"/>
    <w:rsid w:val="74A92964"/>
    <w:rsid w:val="74AA3B69"/>
    <w:rsid w:val="74BD01BD"/>
    <w:rsid w:val="78A53442"/>
    <w:rsid w:val="78B10039"/>
    <w:rsid w:val="78D46CB1"/>
    <w:rsid w:val="78F07426"/>
    <w:rsid w:val="792151BF"/>
    <w:rsid w:val="79625BDF"/>
    <w:rsid w:val="7C972F41"/>
    <w:rsid w:val="7D800C31"/>
    <w:rsid w:val="7D955A0C"/>
    <w:rsid w:val="7DA028B6"/>
    <w:rsid w:val="7E5577DF"/>
    <w:rsid w:val="7E8F2BCB"/>
    <w:rsid w:val="7F2B259B"/>
    <w:rsid w:val="7F8738A2"/>
    <w:rsid w:val="7FA13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Default"/>
    <w:autoRedefine/>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character" w:customStyle="1" w:styleId="14">
    <w:name w:val="页眉 Char"/>
    <w:basedOn w:val="10"/>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9746</Words>
  <Characters>10155</Characters>
  <Lines>98</Lines>
  <Paragraphs>27</Paragraphs>
  <TotalTime>19</TotalTime>
  <ScaleCrop>false</ScaleCrop>
  <LinksUpToDate>false</LinksUpToDate>
  <CharactersWithSpaces>10842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2025-01-15T09:19:00Z</dcterms:created>
  <dc:creator>言玥</dc:creator>
  <cp:lastModifiedBy>汪钰婷</cp:lastModifiedBy>
  <cp:lastPrinted>2025-04-01T03:09:40Z</cp:lastPrinted>
  <dcterms:modified xsi:type="dcterms:W3CDTF">2025-04-01T03:09:53Z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2BFA14CFE38F4B019B196D3DA0E9FE4A_11</vt:lpwstr>
  </property>
  <property fmtid="{D5CDD505-2E9C-101B-9397-08002B2CF9AE}" pid="4" name="KSOTemplateDocerSaveRecord">
    <vt:lpwstr>eyJoZGlkIjoiYjFjYTcyMWIwMGQ4NTA5YmM1ZThmYmUzOWMxZDc3MWQiLCJ1c2VySWQiOiIyMjA4ODUzOTUifQ==</vt:lpwstr>
  </property>
</Properties>
</file>