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17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"/>
        <w:gridCol w:w="160"/>
        <w:gridCol w:w="251"/>
        <w:gridCol w:w="24"/>
        <w:gridCol w:w="13"/>
        <w:gridCol w:w="476"/>
        <w:gridCol w:w="148"/>
        <w:gridCol w:w="108"/>
        <w:gridCol w:w="4"/>
        <w:gridCol w:w="376"/>
        <w:gridCol w:w="397"/>
        <w:gridCol w:w="496"/>
        <w:gridCol w:w="15"/>
        <w:gridCol w:w="247"/>
        <w:gridCol w:w="630"/>
        <w:gridCol w:w="573"/>
        <w:gridCol w:w="612"/>
        <w:gridCol w:w="220"/>
        <w:gridCol w:w="147"/>
        <w:gridCol w:w="563"/>
        <w:gridCol w:w="292"/>
        <w:gridCol w:w="24"/>
        <w:gridCol w:w="60"/>
        <w:gridCol w:w="427"/>
        <w:gridCol w:w="307"/>
        <w:gridCol w:w="315"/>
        <w:gridCol w:w="56"/>
        <w:gridCol w:w="615"/>
        <w:gridCol w:w="894"/>
      </w:tblGrid>
      <w:tr w14:paraId="5D1BB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22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79B4B">
            <w:pPr>
              <w:ind w:firstLine="640"/>
              <w:jc w:val="center"/>
              <w:textAlignment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kern w:val="0"/>
                <w:sz w:val="32"/>
                <w:szCs w:val="32"/>
                <w:lang w:val="en-US" w:eastAsia="zh-CN"/>
              </w:rPr>
              <w:t>中央补助资金</w:t>
            </w:r>
            <w:r>
              <w:rPr>
                <w:rFonts w:hint="eastAsia" w:ascii="宋体" w:hAnsi="宋体"/>
                <w:color w:val="000000"/>
                <w:kern w:val="0"/>
                <w:sz w:val="32"/>
                <w:szCs w:val="32"/>
              </w:rPr>
              <w:t xml:space="preserve">项目支出绩效自评表 </w:t>
            </w:r>
          </w:p>
        </w:tc>
      </w:tr>
      <w:tr w14:paraId="16292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22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B0125">
            <w:pPr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（202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年度）</w:t>
            </w:r>
          </w:p>
        </w:tc>
      </w:tr>
      <w:tr w14:paraId="2C47E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5DED4F6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304FF83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13E1F9A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3C3DC90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10F80B2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6485A02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21237A0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F579609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68E0707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937EF8C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8ECDC6B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gridSpan w:val="5"/>
            <w:vAlign w:val="center"/>
          </w:tcPr>
          <w:p w14:paraId="2CBB7915">
            <w:pPr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14:paraId="5B4203EC">
            <w:pPr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3A9B1DC0">
            <w:pPr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32069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2C520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项目名称</w:t>
            </w:r>
          </w:p>
        </w:tc>
        <w:tc>
          <w:tcPr>
            <w:tcW w:w="7378" w:type="dxa"/>
            <w:gridSpan w:val="2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FE196">
            <w:pPr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1"/>
                <w:szCs w:val="11"/>
                <w:lang w:val="en-US" w:eastAsia="zh-CN"/>
              </w:rPr>
              <w:t>2025_博物馆、纪念馆免费开放补助和公共美术馆、图书馆、文化馆免费开放补助项目、图书期报刊购置项目（</w:t>
            </w:r>
            <w:r>
              <w:rPr>
                <w:rFonts w:hint="eastAsia" w:ascii="宋体" w:hAnsi="宋体" w:cs="Times New Roman"/>
                <w:color w:val="000000"/>
                <w:kern w:val="0"/>
                <w:sz w:val="11"/>
                <w:szCs w:val="11"/>
                <w:lang w:val="en-US" w:eastAsia="zh-CN"/>
              </w:rPr>
              <w:t>皖浙赣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1"/>
                <w:szCs w:val="11"/>
                <w:lang w:val="en-US" w:eastAsia="zh-CN"/>
              </w:rPr>
              <w:t>博物馆免费开放项目）</w:t>
            </w:r>
          </w:p>
        </w:tc>
      </w:tr>
      <w:tr w14:paraId="46459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5B2B4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主管部门</w:t>
            </w:r>
          </w:p>
        </w:tc>
        <w:tc>
          <w:tcPr>
            <w:tcW w:w="3678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112BD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023-休宁县文化旅游体育局</w:t>
            </w:r>
          </w:p>
        </w:tc>
        <w:tc>
          <w:tcPr>
            <w:tcW w:w="108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F379A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实施单位</w:t>
            </w:r>
          </w:p>
        </w:tc>
        <w:tc>
          <w:tcPr>
            <w:tcW w:w="261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F80AE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023005-休宁县文物事务中心</w:t>
            </w:r>
          </w:p>
        </w:tc>
      </w:tr>
      <w:tr w14:paraId="08A68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44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2D34B2B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项目资金                    （万元）</w:t>
            </w:r>
          </w:p>
        </w:tc>
        <w:tc>
          <w:tcPr>
            <w:tcW w:w="138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FCDDE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  <w:tc>
          <w:tcPr>
            <w:tcW w:w="8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E7EA71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年初预算数</w:t>
            </w:r>
          </w:p>
        </w:tc>
        <w:tc>
          <w:tcPr>
            <w:tcW w:w="14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19BB3B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全年预算数</w:t>
            </w:r>
          </w:p>
        </w:tc>
        <w:tc>
          <w:tcPr>
            <w:tcW w:w="108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2E78A4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全年执行数</w:t>
            </w:r>
          </w:p>
        </w:tc>
        <w:tc>
          <w:tcPr>
            <w:tcW w:w="110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3F8EA9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 xml:space="preserve">分值 </w:t>
            </w: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249F01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执行率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F647D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得分</w:t>
            </w:r>
          </w:p>
        </w:tc>
      </w:tr>
      <w:tr w14:paraId="09430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44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9DF4F2B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  <w:tc>
          <w:tcPr>
            <w:tcW w:w="138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96372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年度资金总额：</w:t>
            </w:r>
          </w:p>
        </w:tc>
        <w:tc>
          <w:tcPr>
            <w:tcW w:w="892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6F1F5196">
            <w:pPr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  <w:lang w:val="en-US" w:eastAsia="zh-CN"/>
              </w:rPr>
              <w:t>30</w:t>
            </w:r>
          </w:p>
        </w:tc>
        <w:tc>
          <w:tcPr>
            <w:tcW w:w="1405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69A5636C">
            <w:pPr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  <w:lang w:val="en-US" w:eastAsia="zh-CN"/>
              </w:rPr>
              <w:t>30</w:t>
            </w:r>
          </w:p>
        </w:tc>
        <w:tc>
          <w:tcPr>
            <w:tcW w:w="1086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2B268014">
            <w:pPr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  <w:lang w:val="en-US" w:eastAsia="zh-CN"/>
              </w:rPr>
              <w:t>30</w:t>
            </w:r>
          </w:p>
        </w:tc>
        <w:tc>
          <w:tcPr>
            <w:tcW w:w="110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0FADC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0EAAD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100.00%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6A56F6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10.00</w:t>
            </w:r>
          </w:p>
        </w:tc>
      </w:tr>
      <w:tr w14:paraId="7F445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44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F7F7B8A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  <w:tc>
          <w:tcPr>
            <w:tcW w:w="138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8BC23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其中：本年财政拨款</w:t>
            </w:r>
          </w:p>
        </w:tc>
        <w:tc>
          <w:tcPr>
            <w:tcW w:w="892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5DF8D10E">
            <w:pPr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  <w:lang w:val="en-US" w:eastAsia="zh-CN"/>
              </w:rPr>
              <w:t>30</w:t>
            </w:r>
          </w:p>
        </w:tc>
        <w:tc>
          <w:tcPr>
            <w:tcW w:w="1405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75EEE7C5">
            <w:pPr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  <w:lang w:val="en-US" w:eastAsia="zh-CN"/>
              </w:rPr>
              <w:t>30</w:t>
            </w:r>
          </w:p>
        </w:tc>
        <w:tc>
          <w:tcPr>
            <w:tcW w:w="1086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724A15F4">
            <w:pPr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  <w:lang w:val="en-US" w:eastAsia="zh-CN"/>
              </w:rPr>
              <w:t>30</w:t>
            </w:r>
          </w:p>
        </w:tc>
        <w:tc>
          <w:tcPr>
            <w:tcW w:w="110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49627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—</w:t>
            </w: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67C9A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78734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</w:tr>
      <w:tr w14:paraId="2C229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44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C5FF633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  <w:tc>
          <w:tcPr>
            <w:tcW w:w="138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8B7E4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上年结转资金</w:t>
            </w:r>
          </w:p>
        </w:tc>
        <w:tc>
          <w:tcPr>
            <w:tcW w:w="892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6784C1F4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0.00</w:t>
            </w:r>
          </w:p>
        </w:tc>
        <w:tc>
          <w:tcPr>
            <w:tcW w:w="1405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2F8A83FF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0.00</w:t>
            </w:r>
          </w:p>
        </w:tc>
        <w:tc>
          <w:tcPr>
            <w:tcW w:w="1086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5F546E98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0.00</w:t>
            </w:r>
          </w:p>
        </w:tc>
        <w:tc>
          <w:tcPr>
            <w:tcW w:w="110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3C236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—</w:t>
            </w: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F9B5B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4E70F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</w:tr>
      <w:tr w14:paraId="4C960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44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CFA1AD5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  <w:tc>
          <w:tcPr>
            <w:tcW w:w="1381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689DC649">
            <w:pPr>
              <w:jc w:val="left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 xml:space="preserve">          其他资金</w:t>
            </w:r>
          </w:p>
        </w:tc>
        <w:tc>
          <w:tcPr>
            <w:tcW w:w="892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45A1C629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0.00</w:t>
            </w:r>
          </w:p>
        </w:tc>
        <w:tc>
          <w:tcPr>
            <w:tcW w:w="1405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6FDB2AD3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0.00</w:t>
            </w:r>
          </w:p>
        </w:tc>
        <w:tc>
          <w:tcPr>
            <w:tcW w:w="1086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3CE14EF7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0.00</w:t>
            </w:r>
          </w:p>
        </w:tc>
        <w:tc>
          <w:tcPr>
            <w:tcW w:w="110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B81E7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—</w:t>
            </w: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BB7F4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7CED9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</w:tr>
      <w:tr w14:paraId="4718A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9599C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年度总体目标</w:t>
            </w:r>
          </w:p>
        </w:tc>
        <w:tc>
          <w:tcPr>
            <w:tcW w:w="4590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2A5D1F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预期目标</w:t>
            </w:r>
          </w:p>
        </w:tc>
        <w:tc>
          <w:tcPr>
            <w:tcW w:w="370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21C0C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实际完成情况</w:t>
            </w:r>
          </w:p>
        </w:tc>
      </w:tr>
      <w:tr w14:paraId="7DD75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5CD13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  <w:tc>
          <w:tcPr>
            <w:tcW w:w="4590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249F93">
            <w:pPr>
              <w:jc w:val="left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规范博物馆管理,做好博物馆安全保卫工作,对馆内消防、安防多媒体设备进行定期巡检。征集蕴含较高历史、人文、艺术、科学价值珍贵藏品以充实馆藏和丰富展陈,对馆藏文物进行保护和定期清查。健全完善新冠肺炎疫情常态化防控工作机制</w:t>
            </w:r>
          </w:p>
        </w:tc>
        <w:tc>
          <w:tcPr>
            <w:tcW w:w="370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B4AB99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达到预期效果</w:t>
            </w:r>
          </w:p>
        </w:tc>
      </w:tr>
      <w:tr w14:paraId="01011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A475B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绩效指标</w:t>
            </w:r>
          </w:p>
        </w:tc>
        <w:tc>
          <w:tcPr>
            <w:tcW w:w="2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E41B3A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一级指标</w:t>
            </w:r>
          </w:p>
        </w:tc>
        <w:tc>
          <w:tcPr>
            <w:tcW w:w="7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5B3B9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二级指标</w:t>
            </w:r>
          </w:p>
        </w:tc>
        <w:tc>
          <w:tcPr>
            <w:tcW w:w="216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BD388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三级指标</w:t>
            </w:r>
          </w:p>
        </w:tc>
        <w:tc>
          <w:tcPr>
            <w:tcW w:w="14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B186E7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年度指标值</w:t>
            </w:r>
          </w:p>
        </w:tc>
        <w:tc>
          <w:tcPr>
            <w:tcW w:w="10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6464C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实际完成值</w:t>
            </w:r>
          </w:p>
        </w:tc>
        <w:tc>
          <w:tcPr>
            <w:tcW w:w="8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850F70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分值</w:t>
            </w:r>
          </w:p>
        </w:tc>
        <w:tc>
          <w:tcPr>
            <w:tcW w:w="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E6982B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得分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9554E4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偏差原因分析及改进措施</w:t>
            </w:r>
          </w:p>
        </w:tc>
      </w:tr>
      <w:tr w14:paraId="07FFC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0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69837DC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产出指标</w:t>
            </w:r>
          </w:p>
        </w:tc>
        <w:tc>
          <w:tcPr>
            <w:tcW w:w="74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398E29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数量指标</w:t>
            </w:r>
          </w:p>
        </w:tc>
        <w:tc>
          <w:tcPr>
            <w:tcW w:w="216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5FC5FD">
            <w:pPr>
              <w:jc w:val="left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接待人数</w:t>
            </w:r>
          </w:p>
        </w:tc>
        <w:tc>
          <w:tcPr>
            <w:tcW w:w="14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AE15D9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≥</w:t>
            </w: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万/人次</w:t>
            </w:r>
          </w:p>
        </w:tc>
        <w:tc>
          <w:tcPr>
            <w:tcW w:w="10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BDBEC4">
            <w:pPr>
              <w:jc w:val="both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万/人次</w:t>
            </w:r>
          </w:p>
        </w:tc>
        <w:tc>
          <w:tcPr>
            <w:tcW w:w="8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F2E3F1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F14E4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4D788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</w:tr>
      <w:tr w14:paraId="7538C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807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44C8EDD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  <w:tc>
          <w:tcPr>
            <w:tcW w:w="749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482EACB8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质量指标</w:t>
            </w:r>
          </w:p>
        </w:tc>
        <w:tc>
          <w:tcPr>
            <w:tcW w:w="216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A949F5">
            <w:pPr>
              <w:jc w:val="left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免费开放时长</w:t>
            </w:r>
          </w:p>
        </w:tc>
        <w:tc>
          <w:tcPr>
            <w:tcW w:w="14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A68537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符合博物馆相关管理办法</w:t>
            </w:r>
          </w:p>
        </w:tc>
        <w:tc>
          <w:tcPr>
            <w:tcW w:w="10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A0F9D2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达成预期指标</w:t>
            </w:r>
          </w:p>
        </w:tc>
        <w:tc>
          <w:tcPr>
            <w:tcW w:w="8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E6213B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49F43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D79D9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</w:tr>
      <w:tr w14:paraId="49C69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7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901DAE5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  <w:tc>
          <w:tcPr>
            <w:tcW w:w="749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42A57DA7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  <w:tc>
          <w:tcPr>
            <w:tcW w:w="216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CC4082">
            <w:pPr>
              <w:jc w:val="left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服务规范性</w:t>
            </w:r>
          </w:p>
        </w:tc>
        <w:tc>
          <w:tcPr>
            <w:tcW w:w="14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B1AA40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符合博物馆相关管理办法</w:t>
            </w:r>
          </w:p>
        </w:tc>
        <w:tc>
          <w:tcPr>
            <w:tcW w:w="10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66C5D7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达成预期指标</w:t>
            </w:r>
          </w:p>
        </w:tc>
        <w:tc>
          <w:tcPr>
            <w:tcW w:w="8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31C4E4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365C4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5F953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</w:tr>
      <w:tr w14:paraId="32CF6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807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980079B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  <w:tc>
          <w:tcPr>
            <w:tcW w:w="749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51222266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时效指标</w:t>
            </w:r>
          </w:p>
        </w:tc>
        <w:tc>
          <w:tcPr>
            <w:tcW w:w="216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62CE87">
            <w:pPr>
              <w:jc w:val="left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经费支出时效性</w:t>
            </w:r>
          </w:p>
        </w:tc>
        <w:tc>
          <w:tcPr>
            <w:tcW w:w="14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D7364F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经费计划支出时间</w:t>
            </w:r>
          </w:p>
        </w:tc>
        <w:tc>
          <w:tcPr>
            <w:tcW w:w="10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EFFCE7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达成预期指标</w:t>
            </w:r>
          </w:p>
        </w:tc>
        <w:tc>
          <w:tcPr>
            <w:tcW w:w="8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96CEDD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20BEB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49DE7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</w:tr>
      <w:tr w14:paraId="31EBF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07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31EE1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  <w:tc>
          <w:tcPr>
            <w:tcW w:w="749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6C8DE5EF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成本指标</w:t>
            </w:r>
          </w:p>
        </w:tc>
        <w:tc>
          <w:tcPr>
            <w:tcW w:w="216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347296">
            <w:pPr>
              <w:jc w:val="left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成本指标</w:t>
            </w:r>
          </w:p>
        </w:tc>
        <w:tc>
          <w:tcPr>
            <w:tcW w:w="14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00EB27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≤11</w:t>
            </w: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万元</w:t>
            </w:r>
          </w:p>
        </w:tc>
        <w:tc>
          <w:tcPr>
            <w:tcW w:w="10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4975E8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  <w:lang w:val="en-US" w:eastAsia="zh-CN"/>
              </w:rPr>
              <w:t>116</w:t>
            </w: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万元</w:t>
            </w:r>
          </w:p>
        </w:tc>
        <w:tc>
          <w:tcPr>
            <w:tcW w:w="8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BD538D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5D3A9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0AEBE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</w:tr>
      <w:tr w14:paraId="0DAE5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0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4E915F9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效益指标</w:t>
            </w:r>
          </w:p>
        </w:tc>
        <w:tc>
          <w:tcPr>
            <w:tcW w:w="74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AA6663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经济效益指标</w:t>
            </w:r>
          </w:p>
        </w:tc>
        <w:tc>
          <w:tcPr>
            <w:tcW w:w="216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763323">
            <w:pPr>
              <w:jc w:val="left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对带动当地旅游发展的影响</w:t>
            </w:r>
          </w:p>
        </w:tc>
        <w:tc>
          <w:tcPr>
            <w:tcW w:w="14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2D94AE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带动当地旅游有效提升</w:t>
            </w:r>
          </w:p>
        </w:tc>
        <w:tc>
          <w:tcPr>
            <w:tcW w:w="10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2EC6ED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达成预期指标</w:t>
            </w:r>
          </w:p>
        </w:tc>
        <w:tc>
          <w:tcPr>
            <w:tcW w:w="8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F6BD17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6FB9B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0170C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</w:tr>
      <w:tr w14:paraId="73F4A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7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7B177C6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  <w:tc>
          <w:tcPr>
            <w:tcW w:w="749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2208D021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社会效益指标</w:t>
            </w:r>
          </w:p>
        </w:tc>
        <w:tc>
          <w:tcPr>
            <w:tcW w:w="216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062F5B">
            <w:pPr>
              <w:jc w:val="left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对继承和发扬民族优秀传统文化的影响</w:t>
            </w:r>
          </w:p>
        </w:tc>
        <w:tc>
          <w:tcPr>
            <w:tcW w:w="14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33914F">
            <w:pPr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继承和发扬民族优秀传统文化、弘扬爱国主义精神具有十分重要的意义。</w:t>
            </w:r>
          </w:p>
        </w:tc>
        <w:tc>
          <w:tcPr>
            <w:tcW w:w="10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C6EF8F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达成预期指标</w:t>
            </w:r>
          </w:p>
        </w:tc>
        <w:tc>
          <w:tcPr>
            <w:tcW w:w="8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247EDB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CABC9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8E853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</w:tr>
      <w:tr w14:paraId="2E4FB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7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446680E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  <w:tc>
          <w:tcPr>
            <w:tcW w:w="749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77479A47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生态效益指标</w:t>
            </w:r>
          </w:p>
        </w:tc>
        <w:tc>
          <w:tcPr>
            <w:tcW w:w="216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E224B4">
            <w:pPr>
              <w:jc w:val="left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此项目不影响生态</w:t>
            </w:r>
          </w:p>
        </w:tc>
        <w:tc>
          <w:tcPr>
            <w:tcW w:w="14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ED673E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无</w:t>
            </w:r>
          </w:p>
        </w:tc>
        <w:tc>
          <w:tcPr>
            <w:tcW w:w="10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CAC1AF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未完成预期指标且效果较差</w:t>
            </w:r>
          </w:p>
        </w:tc>
        <w:tc>
          <w:tcPr>
            <w:tcW w:w="8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DE22A1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1</w:t>
            </w:r>
          </w:p>
        </w:tc>
        <w:tc>
          <w:tcPr>
            <w:tcW w:w="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5A371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0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D7A10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此项目无生态影响</w:t>
            </w:r>
          </w:p>
        </w:tc>
      </w:tr>
      <w:tr w14:paraId="020F3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7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3A2ED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  <w:tc>
          <w:tcPr>
            <w:tcW w:w="749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7B1B4D03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可持续影响指标</w:t>
            </w:r>
          </w:p>
        </w:tc>
        <w:tc>
          <w:tcPr>
            <w:tcW w:w="216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33D5A0">
            <w:pPr>
              <w:jc w:val="left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对传统文化的可持续发展的影响</w:t>
            </w:r>
          </w:p>
        </w:tc>
        <w:tc>
          <w:tcPr>
            <w:tcW w:w="14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121CC8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程度明显</w:t>
            </w:r>
          </w:p>
        </w:tc>
        <w:tc>
          <w:tcPr>
            <w:tcW w:w="10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1810D6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达成预期指标</w:t>
            </w:r>
          </w:p>
        </w:tc>
        <w:tc>
          <w:tcPr>
            <w:tcW w:w="8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05B61E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9</w:t>
            </w:r>
          </w:p>
        </w:tc>
        <w:tc>
          <w:tcPr>
            <w:tcW w:w="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0E3E3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9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8333A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</w:tr>
      <w:tr w14:paraId="75A88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666D9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满意度指标</w:t>
            </w:r>
          </w:p>
        </w:tc>
        <w:tc>
          <w:tcPr>
            <w:tcW w:w="74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26683C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满意度指标</w:t>
            </w:r>
          </w:p>
        </w:tc>
        <w:tc>
          <w:tcPr>
            <w:tcW w:w="216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552909">
            <w:pPr>
              <w:jc w:val="left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服务对象满意度指标</w:t>
            </w:r>
          </w:p>
        </w:tc>
        <w:tc>
          <w:tcPr>
            <w:tcW w:w="14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D89EEC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≤95%</w:t>
            </w:r>
          </w:p>
        </w:tc>
        <w:tc>
          <w:tcPr>
            <w:tcW w:w="10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A3FD33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95%</w:t>
            </w:r>
          </w:p>
        </w:tc>
        <w:tc>
          <w:tcPr>
            <w:tcW w:w="8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008FC5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2C3AC">
            <w:pPr>
              <w:jc w:val="center"/>
              <w:textAlignment w:val="center"/>
              <w:rPr>
                <w:rFonts w:ascii="宋体" w:hAnsi="宋体"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2CA3A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</w:tr>
      <w:tr w14:paraId="42EDE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90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905AA">
            <w:pPr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1"/>
                <w:szCs w:val="11"/>
              </w:rPr>
              <w:t>总分</w:t>
            </w:r>
          </w:p>
        </w:tc>
        <w:tc>
          <w:tcPr>
            <w:tcW w:w="9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678C5">
            <w:pPr>
              <w:jc w:val="center"/>
              <w:rPr>
                <w:rFonts w:ascii="宋体" w:hAnsi="宋体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0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33A53">
            <w:pPr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1"/>
                <w:szCs w:val="11"/>
              </w:rPr>
              <w:t>100</w:t>
            </w: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4787C">
            <w:pPr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1"/>
                <w:szCs w:val="11"/>
              </w:rPr>
              <w:t>99.00</w:t>
            </w:r>
          </w:p>
        </w:tc>
        <w:tc>
          <w:tcPr>
            <w:tcW w:w="15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7D7DF">
            <w:pPr>
              <w:jc w:val="center"/>
              <w:rPr>
                <w:rFonts w:ascii="宋体" w:hAnsi="宋体"/>
                <w:color w:val="000000"/>
                <w:sz w:val="11"/>
                <w:szCs w:val="11"/>
              </w:rPr>
            </w:pPr>
          </w:p>
        </w:tc>
      </w:tr>
    </w:tbl>
    <w:p w14:paraId="3B2A662C">
      <w:pPr>
        <w:ind w:firstLine="4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69"/>
    <w:rsid w:val="00442669"/>
    <w:rsid w:val="00541B79"/>
    <w:rsid w:val="00551699"/>
    <w:rsid w:val="00556FCD"/>
    <w:rsid w:val="00B817FE"/>
    <w:rsid w:val="00BB2F60"/>
    <w:rsid w:val="05773987"/>
    <w:rsid w:val="4A080708"/>
    <w:rsid w:val="735A0C1C"/>
    <w:rsid w:val="78A520C6"/>
    <w:rsid w:val="78CB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widowControl w:val="0"/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4814C-C44A-4CE0-81E1-1CCEF951DF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680</Words>
  <Characters>769</Characters>
  <Lines>6</Lines>
  <Paragraphs>1</Paragraphs>
  <TotalTime>29</TotalTime>
  <ScaleCrop>false</ScaleCrop>
  <LinksUpToDate>false</LinksUpToDate>
  <CharactersWithSpaces>801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2024-10-11T07:46:00Z</dcterms:created>
  <dc:creator>Administrator</dc:creator>
  <cp:lastModifiedBy>cr.</cp:lastModifiedBy>
  <dcterms:modified xsi:type="dcterms:W3CDTF">2025-03-20T08:15:25Z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eyJoZGlkIjoiOTcwZGZiNWYwOGE0NjIyZjQzOGIxOTgyMzc0MTdmZGQiLCJ1c2VySWQiOiIxNDYxMzM4NDYyIn0=</vt:lpwstr>
  </property>
  <property fmtid="{D5CDD505-2E9C-101B-9397-08002B2CF9AE}" pid="3" name="KSOProductBuildVer">
    <vt:lpwstr>2052-12.1.0.20305</vt:lpwstr>
  </property>
  <property fmtid="{D5CDD505-2E9C-101B-9397-08002B2CF9AE}" pid="4" name="ICV">
    <vt:lpwstr>4F180BE02A21458F950CD6BF0E1873B7_13</vt:lpwstr>
  </property>
</Properties>
</file>