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7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160"/>
        <w:gridCol w:w="251"/>
        <w:gridCol w:w="24"/>
        <w:gridCol w:w="13"/>
        <w:gridCol w:w="476"/>
        <w:gridCol w:w="148"/>
        <w:gridCol w:w="108"/>
        <w:gridCol w:w="4"/>
        <w:gridCol w:w="376"/>
        <w:gridCol w:w="397"/>
        <w:gridCol w:w="496"/>
        <w:gridCol w:w="15"/>
        <w:gridCol w:w="247"/>
        <w:gridCol w:w="630"/>
        <w:gridCol w:w="573"/>
        <w:gridCol w:w="612"/>
        <w:gridCol w:w="304"/>
        <w:gridCol w:w="63"/>
        <w:gridCol w:w="563"/>
        <w:gridCol w:w="292"/>
        <w:gridCol w:w="24"/>
        <w:gridCol w:w="60"/>
        <w:gridCol w:w="427"/>
        <w:gridCol w:w="307"/>
        <w:gridCol w:w="315"/>
        <w:gridCol w:w="56"/>
        <w:gridCol w:w="615"/>
        <w:gridCol w:w="894"/>
      </w:tblGrid>
      <w:tr w14:paraId="5D1BB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2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79B4B">
            <w:pPr>
              <w:ind w:firstLine="64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  <w:lang w:val="en-US" w:eastAsia="zh-CN"/>
              </w:rPr>
              <w:t>中央补助资金</w:t>
            </w: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 xml:space="preserve">项目支出绩效自评表 </w:t>
            </w:r>
          </w:p>
        </w:tc>
      </w:tr>
      <w:tr w14:paraId="16292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2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0125">
            <w:pPr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（202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 w14:paraId="2C47E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5DED4F6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304FF83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13E1F9A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3C3DC90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10F80B2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6485A02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21237A0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F57960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68E0707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937EF8C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8ECDC6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Align w:val="center"/>
          </w:tcPr>
          <w:p w14:paraId="2CBB7915"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5B4203EC"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3A9B1DC0"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32069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C520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项目名称</w:t>
            </w:r>
          </w:p>
        </w:tc>
        <w:tc>
          <w:tcPr>
            <w:tcW w:w="7378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E196">
            <w:pPr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1"/>
                <w:szCs w:val="11"/>
                <w:lang w:val="en-US" w:eastAsia="zh-CN"/>
              </w:rPr>
              <w:t>2025_博物馆、纪念馆免费开放补助和公共美术馆、图书馆、文化馆免费开放补助项目、图书期报刊购置项目（状元博物馆免费开放项目）</w:t>
            </w:r>
          </w:p>
        </w:tc>
      </w:tr>
      <w:tr w14:paraId="46459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5B2B4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主管部门</w:t>
            </w:r>
          </w:p>
        </w:tc>
        <w:tc>
          <w:tcPr>
            <w:tcW w:w="376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12BD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023-休宁县文化旅游体育局</w:t>
            </w:r>
          </w:p>
        </w:tc>
        <w:tc>
          <w:tcPr>
            <w:tcW w:w="10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F379A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实施单位</w:t>
            </w:r>
          </w:p>
        </w:tc>
        <w:tc>
          <w:tcPr>
            <w:tcW w:w="261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F80AE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023005-休宁县文物事务中心</w:t>
            </w:r>
          </w:p>
        </w:tc>
      </w:tr>
      <w:tr w14:paraId="08A68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4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2D34B2B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项目资金                    （万元）</w:t>
            </w:r>
          </w:p>
        </w:tc>
        <w:tc>
          <w:tcPr>
            <w:tcW w:w="13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CDDE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8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7EA71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年初预算数</w:t>
            </w: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19BB3B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全年预算数</w:t>
            </w:r>
          </w:p>
        </w:tc>
        <w:tc>
          <w:tcPr>
            <w:tcW w:w="10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2E78A4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全年执行数</w:t>
            </w:r>
          </w:p>
        </w:tc>
        <w:tc>
          <w:tcPr>
            <w:tcW w:w="11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F8EA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 xml:space="preserve">分值 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249F01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执行率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F647D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得分</w:t>
            </w:r>
          </w:p>
        </w:tc>
      </w:tr>
      <w:tr w14:paraId="09430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4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9DF4F2B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13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96372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年度资金总额：</w:t>
            </w:r>
          </w:p>
        </w:tc>
        <w:tc>
          <w:tcPr>
            <w:tcW w:w="89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F1F5196">
            <w:pPr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116</w:t>
            </w: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9A5636C"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11</w:t>
            </w: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6</w:t>
            </w:r>
          </w:p>
        </w:tc>
        <w:tc>
          <w:tcPr>
            <w:tcW w:w="1002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B268014">
            <w:pPr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116</w:t>
            </w:r>
          </w:p>
        </w:tc>
        <w:tc>
          <w:tcPr>
            <w:tcW w:w="11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0FADC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0EAAD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100.00%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6A56F6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10.00</w:t>
            </w:r>
          </w:p>
        </w:tc>
      </w:tr>
      <w:tr w14:paraId="7F445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4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F7F7B8A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13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8BC23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其中：本年财政拨款</w:t>
            </w:r>
          </w:p>
        </w:tc>
        <w:tc>
          <w:tcPr>
            <w:tcW w:w="89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5DF8D10E">
            <w:pPr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116</w:t>
            </w: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5EEE7C5">
            <w:pPr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116</w:t>
            </w:r>
          </w:p>
        </w:tc>
        <w:tc>
          <w:tcPr>
            <w:tcW w:w="1002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24A15F4">
            <w:pPr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116</w:t>
            </w:r>
          </w:p>
        </w:tc>
        <w:tc>
          <w:tcPr>
            <w:tcW w:w="11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4962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—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7C9A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8734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2C229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4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C5FF633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13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8B7E4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上年结转资金</w:t>
            </w:r>
          </w:p>
        </w:tc>
        <w:tc>
          <w:tcPr>
            <w:tcW w:w="89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784C1F4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F8A83FF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002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5F546E98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1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C236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—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F9B5B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4E70F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4C960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4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CFA1AD5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1381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89DC649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 xml:space="preserve">          其他资金</w:t>
            </w:r>
          </w:p>
        </w:tc>
        <w:tc>
          <w:tcPr>
            <w:tcW w:w="89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5A1C62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FDB2AD3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002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CE14EF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1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B81E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—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BB7F4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7CED9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4718A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9599C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年度总体目标</w:t>
            </w:r>
          </w:p>
        </w:tc>
        <w:tc>
          <w:tcPr>
            <w:tcW w:w="467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2A5D1F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预期目标</w:t>
            </w:r>
          </w:p>
        </w:tc>
        <w:tc>
          <w:tcPr>
            <w:tcW w:w="361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21C0C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实际完成情况</w:t>
            </w:r>
          </w:p>
        </w:tc>
      </w:tr>
      <w:tr w14:paraId="7DD75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5CD13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467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249F93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规范博物馆管理,做好博物馆安全保卫工作,对馆内消防、安防多媒体设备进行定期巡检。征集蕴含较高历史、人文、艺术、科学价值珍贵藏品以充实馆藏和丰富展陈,对馆藏文物进行保护和定期清查。健全完善新冠肺炎疫情常态化防控工作机制</w:t>
            </w:r>
          </w:p>
        </w:tc>
        <w:tc>
          <w:tcPr>
            <w:tcW w:w="361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B4AB9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达到预期效果</w:t>
            </w:r>
          </w:p>
        </w:tc>
      </w:tr>
      <w:tr w14:paraId="01011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A475B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绩效指标</w:t>
            </w:r>
          </w:p>
        </w:tc>
        <w:tc>
          <w:tcPr>
            <w:tcW w:w="2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E41B3A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一级指标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5B3B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二级指标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BD388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三级指标</w:t>
            </w: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B186E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年度指标值</w:t>
            </w:r>
          </w:p>
        </w:tc>
        <w:tc>
          <w:tcPr>
            <w:tcW w:w="9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6464C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实际完成值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850F70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分值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6982B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得分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9554E4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偏差原因分析及改进措施</w:t>
            </w:r>
          </w:p>
        </w:tc>
      </w:tr>
      <w:tr w14:paraId="07FFC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9837DC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产出指标</w:t>
            </w: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398E2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数量指标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FC5FD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接待人数</w:t>
            </w: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AE15D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≥</w:t>
            </w: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万/人次</w:t>
            </w:r>
          </w:p>
        </w:tc>
        <w:tc>
          <w:tcPr>
            <w:tcW w:w="9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BDBEC4">
            <w:pPr>
              <w:jc w:val="both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7.7</w:t>
            </w: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万/人次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F2E3F1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F14E4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4D788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7538C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0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4C8EDD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82EACB8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质量指标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A949F5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免费开放时长</w:t>
            </w: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A6853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符合博物馆相关管理办法</w:t>
            </w:r>
          </w:p>
        </w:tc>
        <w:tc>
          <w:tcPr>
            <w:tcW w:w="9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A0F9D2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达成预期指标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E6213B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9F43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D79D9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49C69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01DAE5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2A57DA7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C4082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服务规范性</w:t>
            </w: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B1AA40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符合博物馆相关管理办法</w:t>
            </w:r>
          </w:p>
        </w:tc>
        <w:tc>
          <w:tcPr>
            <w:tcW w:w="9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66C5D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达成预期指标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31C4E4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365C4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5F953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32CF6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0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80079B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1222266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时效指标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2CE87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经费支出时效性</w:t>
            </w: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D7364F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经费计划支出时间</w:t>
            </w:r>
          </w:p>
        </w:tc>
        <w:tc>
          <w:tcPr>
            <w:tcW w:w="9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EFFCE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达成预期指标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96CEDD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20BEB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49DE7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31EBF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31EE1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C8DE5EF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成本指标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347296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成本指标</w:t>
            </w: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00EB2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≤11</w:t>
            </w: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万元</w:t>
            </w:r>
          </w:p>
        </w:tc>
        <w:tc>
          <w:tcPr>
            <w:tcW w:w="9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4975E8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116</w:t>
            </w: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万元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BD538D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D3A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0AEBE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0DAE5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E915F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效益指标</w:t>
            </w: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A6663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经济效益指标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763323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对带动当地旅游发展的影响</w:t>
            </w: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D94AE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带动当地旅游有效提升</w:t>
            </w:r>
          </w:p>
        </w:tc>
        <w:tc>
          <w:tcPr>
            <w:tcW w:w="9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2EC6ED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达成预期指标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F6BD1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FB9B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0170C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73F4A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B177C6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208D021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社会效益指标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062F5B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对继承和发扬民族优秀传统文化的影响</w:t>
            </w: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33914F">
            <w:pPr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继承和发扬民族优秀传统文化、弘扬爱国主义精神具有十分重要的意义。</w:t>
            </w:r>
          </w:p>
        </w:tc>
        <w:tc>
          <w:tcPr>
            <w:tcW w:w="9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6EF8F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达成预期指标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247EDB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CABC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E853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2E4FB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46680E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7479A4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生态效益指标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E224B4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此项目不影响生态</w:t>
            </w: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ED673E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无</w:t>
            </w:r>
          </w:p>
        </w:tc>
        <w:tc>
          <w:tcPr>
            <w:tcW w:w="9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AC1AF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未完成预期指标且效果较差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DE22A1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5A371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0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D7A10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此项目无生态影响</w:t>
            </w:r>
          </w:p>
        </w:tc>
      </w:tr>
      <w:tr w14:paraId="020F3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3A2ED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B1B4D03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可持续影响指标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33D5A0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对传统文化的可持续发展的影响</w:t>
            </w: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21CC8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bookmarkStart w:id="0" w:name="_GoBack"/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程度明显</w:t>
            </w:r>
            <w:bookmarkEnd w:id="0"/>
          </w:p>
        </w:tc>
        <w:tc>
          <w:tcPr>
            <w:tcW w:w="9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1810D6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达成预期指标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05B61E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0E3E3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8333A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75A88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666D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满意度指标</w:t>
            </w: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26683C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满意度指标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552909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服务对象满意度指标</w:t>
            </w: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D89EEC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≤95%</w:t>
            </w:r>
          </w:p>
        </w:tc>
        <w:tc>
          <w:tcPr>
            <w:tcW w:w="9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A3FD33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95%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008FC5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C3AC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2CA3A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42EDE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0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905AA">
            <w:pPr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1"/>
                <w:szCs w:val="11"/>
              </w:rPr>
              <w:t>总分</w:t>
            </w:r>
          </w:p>
        </w:tc>
        <w:tc>
          <w:tcPr>
            <w:tcW w:w="9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678C5">
            <w:pPr>
              <w:jc w:val="center"/>
              <w:rPr>
                <w:rFonts w:ascii="宋体" w:hAnsi="宋体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33A53">
            <w:pPr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1"/>
                <w:szCs w:val="11"/>
              </w:rPr>
              <w:t>100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787C">
            <w:pPr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1"/>
                <w:szCs w:val="11"/>
              </w:rPr>
              <w:t>99.00</w:t>
            </w:r>
          </w:p>
        </w:tc>
        <w:tc>
          <w:tcPr>
            <w:tcW w:w="15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7D7DF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</w:tbl>
    <w:p w14:paraId="3B2A662C"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69"/>
    <w:rsid w:val="00442669"/>
    <w:rsid w:val="00541B79"/>
    <w:rsid w:val="00551699"/>
    <w:rsid w:val="00556FCD"/>
    <w:rsid w:val="00B32474"/>
    <w:rsid w:val="00B817FE"/>
    <w:rsid w:val="00BB2F60"/>
    <w:rsid w:val="05773987"/>
    <w:rsid w:val="2B8D373E"/>
    <w:rsid w:val="42433D84"/>
    <w:rsid w:val="4A080708"/>
    <w:rsid w:val="78CB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 w:val="0"/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814C-C44A-4CE0-81E1-1CCEF951DF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680</Words>
  <Characters>769</Characters>
  <Lines>6</Lines>
  <Paragraphs>1</Paragraphs>
  <TotalTime>28</TotalTime>
  <ScaleCrop>false</ScaleCrop>
  <LinksUpToDate>false</LinksUpToDate>
  <CharactersWithSpaces>801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2024-10-11T07:46:00Z</dcterms:created>
  <dc:creator>Administrator</dc:creator>
  <cp:lastModifiedBy>cr.</cp:lastModifiedBy>
  <cp:lastPrinted>2025-03-20T08:19:53Z</cp:lastPrinted>
  <dcterms:modified xsi:type="dcterms:W3CDTF">2025-03-20T08:32:17Z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eyJoZGlkIjoiOTcwZGZiNWYwOGE0NjIyZjQzOGIxOTgyMzc0MTdmZGQiLCJ1c2VySWQiOiIxNDYxMzM4NDYyIn0=</vt:lpwstr>
  </property>
  <property fmtid="{D5CDD505-2E9C-101B-9397-08002B2CF9AE}" pid="3" name="KSOProductBuildVer">
    <vt:lpwstr>2052-12.1.0.20305</vt:lpwstr>
  </property>
  <property fmtid="{D5CDD505-2E9C-101B-9397-08002B2CF9AE}" pid="4" name="ICV">
    <vt:lpwstr>3E730D43AF564B739DA3A5F85FFC38B3_13</vt:lpwstr>
  </property>
</Properties>
</file>