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87D1F">
      <w:pPr>
        <w:spacing w:line="400" w:lineRule="exact"/>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r>
        <w:rPr>
          <w:rFonts w:hint="eastAsia" w:ascii="黑体" w:hAnsi="黑体" w:eastAsia="黑体" w:cs="黑体"/>
          <w:sz w:val="32"/>
          <w:szCs w:val="32"/>
        </w:rPr>
        <w:t>：</w:t>
      </w:r>
      <w:bookmarkStart w:id="0" w:name="_GoBack"/>
      <w:bookmarkEnd w:id="0"/>
    </w:p>
    <w:p w14:paraId="44E706E3">
      <w:pPr>
        <w:spacing w:after="62" w:afterLines="20" w:line="500" w:lineRule="exact"/>
        <w:jc w:val="center"/>
        <w:rPr>
          <w:rFonts w:hint="eastAsia"/>
          <w:lang w:val="en-US" w:eastAsia="zh-CN"/>
        </w:rPr>
      </w:pPr>
      <w:r>
        <w:rPr>
          <w:rFonts w:hint="eastAsia" w:ascii="方正小标宋_GBK" w:hAnsi="方正小标宋_GBK" w:eastAsia="方正小标宋_GBK" w:cs="方正小标宋_GBK"/>
          <w:b w:val="0"/>
          <w:bCs/>
          <w:spacing w:val="20"/>
          <w:sz w:val="44"/>
          <w:szCs w:val="44"/>
        </w:rPr>
        <w:t>休宁县地质灾害防治职责一览</w:t>
      </w:r>
      <w:r>
        <w:rPr>
          <w:rFonts w:hint="eastAsia" w:ascii="方正小标宋_GBK" w:hAnsi="方正小标宋_GBK" w:eastAsia="方正小标宋_GBK" w:cs="方正小标宋_GBK"/>
          <w:b w:val="0"/>
          <w:bCs/>
          <w:sz w:val="44"/>
          <w:szCs w:val="44"/>
        </w:rPr>
        <w:t>表</w:t>
      </w:r>
    </w:p>
    <w:p w14:paraId="528F9E03">
      <w:pPr>
        <w:rPr>
          <w:rFonts w:hint="eastAsia"/>
          <w:lang w:val="en-US" w:eastAsia="zh-CN"/>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7492"/>
      </w:tblGrid>
      <w:tr w14:paraId="605A3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2" w:type="dxa"/>
            <w:noWrap w:val="0"/>
            <w:vAlign w:val="center"/>
          </w:tcPr>
          <w:p w14:paraId="76F6EA1F">
            <w:pPr>
              <w:jc w:val="center"/>
              <w:rPr>
                <w:b/>
                <w:szCs w:val="21"/>
              </w:rPr>
            </w:pPr>
            <w:r>
              <w:rPr>
                <w:rFonts w:hAnsi="宋体"/>
                <w:b/>
                <w:szCs w:val="21"/>
              </w:rPr>
              <w:t>部</w:t>
            </w:r>
            <w:r>
              <w:rPr>
                <w:b/>
                <w:szCs w:val="21"/>
              </w:rPr>
              <w:t xml:space="preserve"> </w:t>
            </w:r>
            <w:r>
              <w:rPr>
                <w:rFonts w:hAnsi="宋体"/>
                <w:b/>
                <w:szCs w:val="21"/>
              </w:rPr>
              <w:t>门</w:t>
            </w:r>
          </w:p>
        </w:tc>
        <w:tc>
          <w:tcPr>
            <w:tcW w:w="8179" w:type="dxa"/>
            <w:noWrap w:val="0"/>
            <w:vAlign w:val="center"/>
          </w:tcPr>
          <w:p w14:paraId="6263CC56">
            <w:pPr>
              <w:jc w:val="center"/>
              <w:rPr>
                <w:b/>
                <w:szCs w:val="21"/>
              </w:rPr>
            </w:pPr>
            <w:r>
              <w:rPr>
                <w:rFonts w:hAnsi="宋体"/>
                <w:b/>
                <w:szCs w:val="21"/>
              </w:rPr>
              <w:t>职</w:t>
            </w:r>
            <w:r>
              <w:rPr>
                <w:b/>
                <w:szCs w:val="21"/>
              </w:rPr>
              <w:t xml:space="preserve">   </w:t>
            </w:r>
            <w:r>
              <w:rPr>
                <w:rFonts w:hAnsi="宋体"/>
                <w:b/>
                <w:szCs w:val="21"/>
              </w:rPr>
              <w:t>责</w:t>
            </w:r>
          </w:p>
        </w:tc>
      </w:tr>
      <w:tr w14:paraId="6C3A9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2" w:hRule="atLeast"/>
          <w:jc w:val="center"/>
        </w:trPr>
        <w:tc>
          <w:tcPr>
            <w:tcW w:w="1072" w:type="dxa"/>
            <w:noWrap w:val="0"/>
            <w:vAlign w:val="center"/>
          </w:tcPr>
          <w:p w14:paraId="7C19F4B5">
            <w:pPr>
              <w:spacing w:line="300" w:lineRule="exact"/>
              <w:jc w:val="center"/>
              <w:rPr>
                <w:szCs w:val="21"/>
              </w:rPr>
            </w:pPr>
            <w:r>
              <w:rPr>
                <w:rFonts w:hAnsi="宋体"/>
                <w:color w:val="000000"/>
                <w:kern w:val="0"/>
                <w:szCs w:val="21"/>
              </w:rPr>
              <w:t>县</w:t>
            </w:r>
            <w:r>
              <w:rPr>
                <w:rFonts w:hint="eastAsia" w:hAnsi="宋体"/>
                <w:color w:val="000000"/>
                <w:kern w:val="0"/>
                <w:szCs w:val="21"/>
              </w:rPr>
              <w:t>自然</w:t>
            </w:r>
            <w:r>
              <w:rPr>
                <w:rFonts w:hAnsi="宋体"/>
                <w:color w:val="000000"/>
                <w:kern w:val="0"/>
                <w:szCs w:val="21"/>
              </w:rPr>
              <w:t>资源</w:t>
            </w:r>
            <w:r>
              <w:rPr>
                <w:rFonts w:hint="eastAsia" w:hAnsi="宋体"/>
                <w:color w:val="000000"/>
                <w:kern w:val="0"/>
                <w:szCs w:val="21"/>
              </w:rPr>
              <w:t>和</w:t>
            </w:r>
            <w:r>
              <w:rPr>
                <w:rFonts w:hAnsi="宋体"/>
                <w:color w:val="000000"/>
                <w:kern w:val="0"/>
                <w:szCs w:val="21"/>
              </w:rPr>
              <w:t>规划局</w:t>
            </w:r>
          </w:p>
        </w:tc>
        <w:tc>
          <w:tcPr>
            <w:tcW w:w="8179" w:type="dxa"/>
            <w:noWrap w:val="0"/>
            <w:vAlign w:val="center"/>
          </w:tcPr>
          <w:p w14:paraId="4AC0803E">
            <w:pPr>
              <w:spacing w:line="280" w:lineRule="exact"/>
              <w:rPr>
                <w:rFonts w:hint="eastAsia" w:hAnsi="宋体"/>
                <w:color w:val="000000"/>
                <w:kern w:val="0"/>
                <w:szCs w:val="21"/>
              </w:rPr>
            </w:pPr>
            <w:r>
              <w:rPr>
                <w:rFonts w:hint="eastAsia" w:hAnsi="宋体"/>
                <w:color w:val="000000"/>
                <w:kern w:val="0"/>
                <w:szCs w:val="21"/>
              </w:rPr>
              <w:t>负责</w:t>
            </w:r>
            <w:r>
              <w:rPr>
                <w:rFonts w:hAnsi="宋体"/>
                <w:color w:val="000000"/>
                <w:kern w:val="0"/>
                <w:szCs w:val="21"/>
              </w:rPr>
              <w:t>地质灾害预防和治理，落实综合防灾减</w:t>
            </w:r>
            <w:r>
              <w:rPr>
                <w:rFonts w:hint="eastAsia" w:hAnsi="宋体"/>
                <w:color w:val="000000"/>
                <w:kern w:val="0"/>
                <w:szCs w:val="21"/>
              </w:rPr>
              <w:t>灾</w:t>
            </w:r>
            <w:r>
              <w:rPr>
                <w:rFonts w:hAnsi="宋体"/>
                <w:color w:val="000000"/>
                <w:kern w:val="0"/>
                <w:szCs w:val="21"/>
              </w:rPr>
              <w:t>规划相关要求，组织编制地质灾害防治规划和防护标准并指导实施</w:t>
            </w:r>
            <w:r>
              <w:rPr>
                <w:rFonts w:hint="eastAsia" w:hAnsi="宋体"/>
                <w:color w:val="000000"/>
                <w:kern w:val="0"/>
                <w:szCs w:val="21"/>
              </w:rPr>
              <w:t>；组织指导和</w:t>
            </w:r>
            <w:r>
              <w:rPr>
                <w:rFonts w:hAnsi="宋体"/>
                <w:color w:val="000000"/>
                <w:kern w:val="0"/>
                <w:szCs w:val="21"/>
              </w:rPr>
              <w:t>监督地质灾害调查评价及隐患点的普查、</w:t>
            </w:r>
            <w:r>
              <w:rPr>
                <w:rFonts w:hint="eastAsia" w:hAnsi="宋体"/>
                <w:color w:val="000000"/>
                <w:kern w:val="0"/>
                <w:szCs w:val="21"/>
              </w:rPr>
              <w:t>详查、</w:t>
            </w:r>
            <w:r>
              <w:rPr>
                <w:rFonts w:hAnsi="宋体"/>
                <w:color w:val="000000"/>
                <w:kern w:val="0"/>
                <w:szCs w:val="21"/>
              </w:rPr>
              <w:t>排查</w:t>
            </w:r>
            <w:r>
              <w:rPr>
                <w:rFonts w:hint="eastAsia" w:hAnsi="宋体"/>
                <w:color w:val="000000"/>
                <w:kern w:val="0"/>
                <w:szCs w:val="21"/>
              </w:rPr>
              <w:t>；指导开展群测群防、专业监测和预报预警等工作，指导开展地质灾害工程治理工作；承担地质灾害应急救援的技术支撑工作。</w:t>
            </w:r>
            <w:r>
              <w:rPr>
                <w:rFonts w:hAnsi="宋体"/>
                <w:color w:val="000000"/>
                <w:kern w:val="0"/>
                <w:szCs w:val="21"/>
              </w:rPr>
              <w:t>按照《地质灾害防治条例》规定，补充、完善城市总体规划、村庄和集镇规划的地质灾害防治内容；严格地质灾害易发区的规划审批，凡在地质灾害易发区内的建设项目，必须进行地质灾害危险性评估工作，避免在地质灾害危险区建设居民区和重要的市政公用设施</w:t>
            </w:r>
            <w:r>
              <w:rPr>
                <w:rFonts w:hint="eastAsia" w:hAnsi="宋体"/>
                <w:color w:val="000000"/>
                <w:kern w:val="0"/>
                <w:szCs w:val="21"/>
              </w:rPr>
              <w:t>。</w:t>
            </w:r>
          </w:p>
        </w:tc>
      </w:tr>
      <w:tr w14:paraId="18442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7" w:hRule="atLeast"/>
          <w:jc w:val="center"/>
        </w:trPr>
        <w:tc>
          <w:tcPr>
            <w:tcW w:w="1072" w:type="dxa"/>
            <w:noWrap w:val="0"/>
            <w:vAlign w:val="center"/>
          </w:tcPr>
          <w:p w14:paraId="26338497">
            <w:pPr>
              <w:spacing w:line="300" w:lineRule="exact"/>
              <w:jc w:val="center"/>
              <w:rPr>
                <w:szCs w:val="21"/>
              </w:rPr>
            </w:pPr>
            <w:r>
              <w:rPr>
                <w:rFonts w:hint="eastAsia" w:hAnsi="宋体"/>
                <w:szCs w:val="21"/>
              </w:rPr>
              <w:t>县应急</w:t>
            </w:r>
            <w:r>
              <w:rPr>
                <w:rFonts w:hAnsi="宋体"/>
                <w:szCs w:val="21"/>
              </w:rPr>
              <w:t>管理局</w:t>
            </w:r>
          </w:p>
        </w:tc>
        <w:tc>
          <w:tcPr>
            <w:tcW w:w="8179" w:type="dxa"/>
            <w:noWrap w:val="0"/>
            <w:vAlign w:val="center"/>
          </w:tcPr>
          <w:p w14:paraId="22B506B8">
            <w:pPr>
              <w:spacing w:line="280" w:lineRule="exact"/>
              <w:rPr>
                <w:rFonts w:hint="eastAsia" w:hAnsi="宋体"/>
                <w:color w:val="000000"/>
                <w:kern w:val="0"/>
                <w:szCs w:val="21"/>
              </w:rPr>
            </w:pPr>
            <w:r>
              <w:rPr>
                <w:rFonts w:hint="eastAsia" w:hAnsi="宋体"/>
                <w:color w:val="000000"/>
                <w:kern w:val="0"/>
                <w:szCs w:val="21"/>
              </w:rPr>
              <w:t>组织编制全县地质灾害应急专项预案，综合协调应急预案衔接工作，组织开展预案演练。按照分级负责的原则，指导地质灾害应急救援；组织协调较大地质灾害应急救援工作，并按权限作出决定；承担全县应对较大地质灾害指挥部工作，协助县委、县政府指定的负责同志组织较大灾害应急处置工作。指导协调相关部门做好地质灾害防治工作；会同有关部门建立统一的地质灾害应急管理信息平台，建立监测预警和灾情报告制度，健全地质灾害信息资源获取和共享机制，依法统一发布灾情。开展多灾种和灾害综合监测预警，指导开展地质灾害综合风险评估。做好矿山开采可能引发地质灾害防范工作。成立应急抢险队伍或与专业矿山应急抢险队伍签订应急抢险协议。</w:t>
            </w:r>
          </w:p>
        </w:tc>
      </w:tr>
      <w:tr w14:paraId="59EC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1072" w:type="dxa"/>
            <w:noWrap w:val="0"/>
            <w:vAlign w:val="center"/>
          </w:tcPr>
          <w:p w14:paraId="60DF363E">
            <w:pPr>
              <w:spacing w:line="300" w:lineRule="exact"/>
              <w:jc w:val="center"/>
              <w:rPr>
                <w:rFonts w:hint="eastAsia"/>
                <w:szCs w:val="21"/>
              </w:rPr>
            </w:pPr>
            <w:r>
              <w:rPr>
                <w:rFonts w:hint="eastAsia" w:hAnsi="宋体"/>
                <w:szCs w:val="21"/>
              </w:rPr>
              <w:t>县文化旅游体育局</w:t>
            </w:r>
          </w:p>
        </w:tc>
        <w:tc>
          <w:tcPr>
            <w:tcW w:w="8179" w:type="dxa"/>
            <w:noWrap w:val="0"/>
            <w:vAlign w:val="center"/>
          </w:tcPr>
          <w:p w14:paraId="0F8FAEEC">
            <w:pPr>
              <w:spacing w:line="280" w:lineRule="exact"/>
              <w:rPr>
                <w:rFonts w:hint="eastAsia" w:hAnsi="宋体"/>
                <w:color w:val="000000"/>
                <w:kern w:val="0"/>
                <w:szCs w:val="21"/>
              </w:rPr>
            </w:pPr>
            <w:r>
              <w:rPr>
                <w:rFonts w:hint="eastAsia" w:hAnsi="宋体"/>
                <w:color w:val="000000"/>
                <w:kern w:val="0"/>
                <w:szCs w:val="21"/>
              </w:rPr>
              <w:t>编制部门地质灾害防灾预案，督促各旅游景区（点）编制和完善地质灾害应急预案，加强对辖区内从事旅游服务的企事业单位和从业人员的防灾知识培训，在游览时间、游览路线和游览景点选择上，要特别注意避开容易发生地质灾害的暴雨期和存在地质灾害隐患的地段、地点，以避免地质灾害造成人员伤亡和财产损失。</w:t>
            </w:r>
          </w:p>
        </w:tc>
      </w:tr>
      <w:tr w14:paraId="7887B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1072" w:type="dxa"/>
            <w:noWrap w:val="0"/>
            <w:vAlign w:val="center"/>
          </w:tcPr>
          <w:p w14:paraId="7E2126D2">
            <w:pPr>
              <w:spacing w:line="300" w:lineRule="exact"/>
              <w:jc w:val="center"/>
              <w:rPr>
                <w:rFonts w:hAnsi="宋体"/>
                <w:szCs w:val="21"/>
              </w:rPr>
            </w:pPr>
            <w:r>
              <w:rPr>
                <w:rFonts w:hint="eastAsia" w:hAnsi="宋体"/>
                <w:szCs w:val="21"/>
              </w:rPr>
              <w:t>县教</w:t>
            </w:r>
          </w:p>
          <w:p w14:paraId="2CF071F2">
            <w:pPr>
              <w:spacing w:line="300" w:lineRule="exact"/>
              <w:jc w:val="center"/>
              <w:rPr>
                <w:szCs w:val="21"/>
              </w:rPr>
            </w:pPr>
            <w:r>
              <w:rPr>
                <w:rFonts w:hint="eastAsia" w:hAnsi="宋体"/>
                <w:szCs w:val="21"/>
              </w:rPr>
              <w:t>育局</w:t>
            </w:r>
          </w:p>
        </w:tc>
        <w:tc>
          <w:tcPr>
            <w:tcW w:w="8179" w:type="dxa"/>
            <w:noWrap w:val="0"/>
            <w:vAlign w:val="center"/>
          </w:tcPr>
          <w:p w14:paraId="25238B7E">
            <w:pPr>
              <w:spacing w:line="280" w:lineRule="exact"/>
              <w:rPr>
                <w:rFonts w:hint="eastAsia" w:hAnsi="宋体"/>
                <w:color w:val="000000"/>
                <w:kern w:val="0"/>
                <w:szCs w:val="21"/>
              </w:rPr>
            </w:pPr>
            <w:r>
              <w:rPr>
                <w:rFonts w:hint="eastAsia" w:hAnsi="宋体"/>
                <w:color w:val="000000"/>
                <w:kern w:val="0"/>
                <w:szCs w:val="21"/>
              </w:rPr>
              <w:t>编制部门地质灾害防灾预案；负责指导、监督中小学校（教学点）做好地质灾害防治工作，加强对学校师生地质灾害防治知识培训，对发现存在地质灾害隐患的，要及时做好避让、治理和应急处置工作。</w:t>
            </w:r>
          </w:p>
        </w:tc>
      </w:tr>
      <w:tr w14:paraId="474EB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jc w:val="center"/>
        </w:trPr>
        <w:tc>
          <w:tcPr>
            <w:tcW w:w="1072" w:type="dxa"/>
            <w:noWrap w:val="0"/>
            <w:vAlign w:val="center"/>
          </w:tcPr>
          <w:p w14:paraId="47162BC7">
            <w:pPr>
              <w:spacing w:line="300" w:lineRule="exact"/>
              <w:jc w:val="center"/>
              <w:rPr>
                <w:szCs w:val="21"/>
              </w:rPr>
            </w:pPr>
            <w:r>
              <w:rPr>
                <w:rFonts w:hint="eastAsia" w:hAnsi="宋体"/>
                <w:szCs w:val="21"/>
              </w:rPr>
              <w:t>县住房和城乡建设局</w:t>
            </w:r>
          </w:p>
        </w:tc>
        <w:tc>
          <w:tcPr>
            <w:tcW w:w="8179" w:type="dxa"/>
            <w:noWrap w:val="0"/>
            <w:vAlign w:val="center"/>
          </w:tcPr>
          <w:p w14:paraId="6673F6BA">
            <w:pPr>
              <w:spacing w:line="280" w:lineRule="exact"/>
              <w:rPr>
                <w:rFonts w:hint="eastAsia" w:hAnsi="宋体"/>
                <w:color w:val="000000"/>
                <w:kern w:val="0"/>
                <w:szCs w:val="21"/>
              </w:rPr>
            </w:pPr>
            <w:r>
              <w:rPr>
                <w:rFonts w:hint="eastAsia" w:hAnsi="宋体"/>
                <w:color w:val="000000"/>
                <w:kern w:val="0"/>
                <w:szCs w:val="21"/>
              </w:rPr>
              <w:t>编制部门地质灾害防灾预案；负责对可能引发滑坡、崩塌地质灾害的建设工程质量安全监督；加强在建项目监管，督促建设单位及时做好地质灾害评估，将在建项目建筑边坡作为建设项目的组成部分，与建设项目同报批、同勘察、同设计、同审查、同施工、同验收；积极做好地质灾害易发区的农村村民建房指导和监督管理工作。</w:t>
            </w:r>
          </w:p>
        </w:tc>
      </w:tr>
      <w:tr w14:paraId="1A9D0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072" w:type="dxa"/>
            <w:noWrap w:val="0"/>
            <w:vAlign w:val="center"/>
          </w:tcPr>
          <w:p w14:paraId="76E2707F">
            <w:pPr>
              <w:spacing w:line="300" w:lineRule="exact"/>
              <w:jc w:val="center"/>
              <w:rPr>
                <w:rFonts w:hAnsi="宋体"/>
                <w:szCs w:val="21"/>
              </w:rPr>
            </w:pPr>
            <w:r>
              <w:rPr>
                <w:rFonts w:hint="eastAsia" w:hAnsi="宋体"/>
                <w:szCs w:val="21"/>
              </w:rPr>
              <w:t>县交</w:t>
            </w:r>
          </w:p>
          <w:p w14:paraId="29975D7F">
            <w:pPr>
              <w:spacing w:line="300" w:lineRule="exact"/>
              <w:jc w:val="center"/>
              <w:rPr>
                <w:rFonts w:hAnsi="宋体"/>
                <w:szCs w:val="21"/>
              </w:rPr>
            </w:pPr>
            <w:r>
              <w:rPr>
                <w:rFonts w:hint="eastAsia" w:hAnsi="宋体"/>
                <w:szCs w:val="21"/>
              </w:rPr>
              <w:t>运局、</w:t>
            </w:r>
            <w:r>
              <w:rPr>
                <w:rFonts w:hAnsi="宋体"/>
                <w:szCs w:val="21"/>
              </w:rPr>
              <w:t>市公路管理服务中心休宁分中心</w:t>
            </w:r>
          </w:p>
        </w:tc>
        <w:tc>
          <w:tcPr>
            <w:tcW w:w="8179" w:type="dxa"/>
            <w:noWrap w:val="0"/>
            <w:vAlign w:val="center"/>
          </w:tcPr>
          <w:p w14:paraId="6B4B399D">
            <w:pPr>
              <w:spacing w:line="280" w:lineRule="exact"/>
              <w:rPr>
                <w:rFonts w:hint="eastAsia" w:hAnsi="宋体"/>
                <w:color w:val="000000"/>
                <w:kern w:val="0"/>
                <w:szCs w:val="21"/>
              </w:rPr>
            </w:pPr>
            <w:r>
              <w:rPr>
                <w:rFonts w:hint="eastAsia" w:hAnsi="宋体"/>
                <w:color w:val="000000"/>
                <w:kern w:val="0"/>
                <w:szCs w:val="21"/>
              </w:rPr>
              <w:t>编制部门地质灾害防灾预案；负责指导、协调、监督交通干线特别是公路沿线地质灾害的防灾预案编制和实施，做好防灾抢险人员、防灾物资及撤离人员的紧急运输工作，保障交通干线和抢险救灾重要路线的畅通；负责对因公路建设引发的地质灾害隐患点的监测和预防工作，对因修筑公路形成的高陡边坡和不稳定斜坡，要责成建设或项目法人单位及时予以治理。对公路两侧岩石破碎、易发生崩塌的路段，应予以警示并及时坡面加固防护，确保公路安全。</w:t>
            </w:r>
          </w:p>
        </w:tc>
      </w:tr>
      <w:tr w14:paraId="625C0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1072" w:type="dxa"/>
            <w:noWrap w:val="0"/>
            <w:vAlign w:val="center"/>
          </w:tcPr>
          <w:p w14:paraId="1B2FD0F8">
            <w:pPr>
              <w:spacing w:line="300" w:lineRule="exact"/>
              <w:jc w:val="center"/>
              <w:rPr>
                <w:rFonts w:hAnsi="宋体"/>
                <w:szCs w:val="21"/>
              </w:rPr>
            </w:pPr>
            <w:r>
              <w:rPr>
                <w:rFonts w:hint="eastAsia" w:hAnsi="宋体"/>
                <w:szCs w:val="21"/>
              </w:rPr>
              <w:t>县农业</w:t>
            </w:r>
            <w:r>
              <w:rPr>
                <w:rFonts w:hAnsi="宋体"/>
                <w:szCs w:val="21"/>
              </w:rPr>
              <w:t>农村局</w:t>
            </w:r>
          </w:p>
        </w:tc>
        <w:tc>
          <w:tcPr>
            <w:tcW w:w="8179" w:type="dxa"/>
            <w:noWrap w:val="0"/>
            <w:vAlign w:val="center"/>
          </w:tcPr>
          <w:p w14:paraId="1FF2A64F">
            <w:pPr>
              <w:spacing w:line="280" w:lineRule="exact"/>
              <w:rPr>
                <w:rFonts w:hint="eastAsia" w:hAnsi="宋体"/>
                <w:color w:val="000000"/>
                <w:kern w:val="0"/>
                <w:szCs w:val="21"/>
              </w:rPr>
            </w:pPr>
            <w:r>
              <w:rPr>
                <w:rFonts w:hint="eastAsia" w:hAnsi="宋体"/>
                <w:color w:val="000000"/>
                <w:kern w:val="0"/>
                <w:szCs w:val="21"/>
              </w:rPr>
              <w:t>编制部门地质灾害防灾预案，做好</w:t>
            </w:r>
            <w:r>
              <w:rPr>
                <w:rFonts w:hAnsi="宋体"/>
                <w:color w:val="000000"/>
                <w:kern w:val="0"/>
                <w:szCs w:val="21"/>
              </w:rPr>
              <w:t>农村宅基地改革和管理有关工作</w:t>
            </w:r>
            <w:r>
              <w:rPr>
                <w:rFonts w:hint="eastAsia" w:hAnsi="宋体"/>
                <w:color w:val="000000"/>
                <w:kern w:val="0"/>
                <w:szCs w:val="21"/>
              </w:rPr>
              <w:t>，配合做好宅基地分配和使用过程中地质灾害防治工作。负责指导、协调、监督境内沿江沿河及水利设施地质灾害的防灾工作，加强对病险水库、堤防以及地质灾害易发区库岸及附属设施的监控和灾害治理工作；督促小水电建设项目业主按照《地质灾害防治条例》的规定在项目可行性研究阶段做好地质灾害危险评估工作，并落实各项防治措施。</w:t>
            </w:r>
          </w:p>
        </w:tc>
      </w:tr>
      <w:tr w14:paraId="75B07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072" w:type="dxa"/>
            <w:noWrap w:val="0"/>
            <w:vAlign w:val="center"/>
          </w:tcPr>
          <w:p w14:paraId="4E159E3D">
            <w:pPr>
              <w:spacing w:line="300" w:lineRule="exact"/>
              <w:jc w:val="center"/>
              <w:rPr>
                <w:rFonts w:hint="eastAsia" w:hAnsi="宋体" w:eastAsia="宋体"/>
                <w:szCs w:val="21"/>
                <w:lang w:eastAsia="zh-CN"/>
              </w:rPr>
            </w:pPr>
            <w:r>
              <w:rPr>
                <w:rFonts w:hint="eastAsia" w:hAnsi="宋体"/>
                <w:szCs w:val="21"/>
                <w:lang w:eastAsia="zh-CN"/>
              </w:rPr>
              <w:t>县气象局</w:t>
            </w:r>
          </w:p>
        </w:tc>
        <w:tc>
          <w:tcPr>
            <w:tcW w:w="8179" w:type="dxa"/>
            <w:noWrap w:val="0"/>
            <w:vAlign w:val="center"/>
          </w:tcPr>
          <w:p w14:paraId="5CD8238D">
            <w:pPr>
              <w:spacing w:line="280" w:lineRule="exact"/>
              <w:rPr>
                <w:rFonts w:hint="eastAsia" w:hAnsi="宋体"/>
                <w:color w:val="000000"/>
                <w:kern w:val="0"/>
                <w:szCs w:val="21"/>
              </w:rPr>
            </w:pPr>
            <w:r>
              <w:rPr>
                <w:rFonts w:hint="eastAsia" w:hAnsi="宋体"/>
                <w:color w:val="000000"/>
                <w:kern w:val="0"/>
                <w:szCs w:val="21"/>
              </w:rPr>
              <w:t>联合开展地质灾害预报预警工作；负责提供地质灾害预报预警所需气象资料信息；及时发布预报预警信息。</w:t>
            </w:r>
          </w:p>
        </w:tc>
      </w:tr>
      <w:tr w14:paraId="59D9E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1072" w:type="dxa"/>
            <w:noWrap w:val="0"/>
            <w:vAlign w:val="center"/>
          </w:tcPr>
          <w:p w14:paraId="51925521">
            <w:pPr>
              <w:spacing w:line="300" w:lineRule="exact"/>
              <w:jc w:val="center"/>
              <w:rPr>
                <w:szCs w:val="21"/>
              </w:rPr>
            </w:pPr>
            <w:r>
              <w:rPr>
                <w:rFonts w:hAnsi="宋体"/>
                <w:szCs w:val="21"/>
              </w:rPr>
              <w:t>其它有关部门</w:t>
            </w:r>
          </w:p>
        </w:tc>
        <w:tc>
          <w:tcPr>
            <w:tcW w:w="8179" w:type="dxa"/>
            <w:noWrap w:val="0"/>
            <w:vAlign w:val="center"/>
          </w:tcPr>
          <w:p w14:paraId="14656152">
            <w:pPr>
              <w:spacing w:line="280" w:lineRule="exact"/>
              <w:rPr>
                <w:rFonts w:hint="eastAsia" w:hAnsi="宋体"/>
                <w:color w:val="000000"/>
                <w:kern w:val="0"/>
                <w:szCs w:val="21"/>
              </w:rPr>
            </w:pPr>
            <w:r>
              <w:rPr>
                <w:rFonts w:hint="eastAsia" w:hAnsi="宋体"/>
                <w:color w:val="000000"/>
                <w:kern w:val="0"/>
                <w:szCs w:val="21"/>
              </w:rPr>
              <w:t>按照《国务院关于加强地质灾害防治工作决定重点工作分工方案的通知》（国办函〔2011〕94号）、《安徽省人民政府关于加强地质灾害防治工作的意见》（皖政〔2012〕84号）和《黄山市突发地质灾害应急预案》等有关规定做好本行业、本部门地质灾害防治工作。</w:t>
            </w:r>
          </w:p>
        </w:tc>
      </w:tr>
    </w:tbl>
    <w:p w14:paraId="1A8E4F21">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53030"/>
    <w:rsid w:val="00872DA4"/>
    <w:rsid w:val="009A5315"/>
    <w:rsid w:val="01474A91"/>
    <w:rsid w:val="02150AD1"/>
    <w:rsid w:val="02B069CC"/>
    <w:rsid w:val="035E33A0"/>
    <w:rsid w:val="037E5FD1"/>
    <w:rsid w:val="03A85E58"/>
    <w:rsid w:val="03B60699"/>
    <w:rsid w:val="03B978D2"/>
    <w:rsid w:val="03BC3CA4"/>
    <w:rsid w:val="044966A6"/>
    <w:rsid w:val="045C268A"/>
    <w:rsid w:val="050B7A81"/>
    <w:rsid w:val="05455335"/>
    <w:rsid w:val="05487DC8"/>
    <w:rsid w:val="054A21E9"/>
    <w:rsid w:val="06547E75"/>
    <w:rsid w:val="065E4CC2"/>
    <w:rsid w:val="06787B1A"/>
    <w:rsid w:val="07921177"/>
    <w:rsid w:val="07E1002E"/>
    <w:rsid w:val="07EB4157"/>
    <w:rsid w:val="07EF0951"/>
    <w:rsid w:val="08526EE8"/>
    <w:rsid w:val="08824B54"/>
    <w:rsid w:val="09223265"/>
    <w:rsid w:val="09540766"/>
    <w:rsid w:val="095A0D17"/>
    <w:rsid w:val="097C0E3D"/>
    <w:rsid w:val="0A585DDD"/>
    <w:rsid w:val="0A9A3B5F"/>
    <w:rsid w:val="0ACE7B8C"/>
    <w:rsid w:val="0BC1157E"/>
    <w:rsid w:val="0BCD2021"/>
    <w:rsid w:val="0C7F11B9"/>
    <w:rsid w:val="0C8E6246"/>
    <w:rsid w:val="0D0B06AD"/>
    <w:rsid w:val="0D60212F"/>
    <w:rsid w:val="0D8D5793"/>
    <w:rsid w:val="0DA04D0E"/>
    <w:rsid w:val="0DC15189"/>
    <w:rsid w:val="0DE24574"/>
    <w:rsid w:val="0DEE636C"/>
    <w:rsid w:val="0E302FEA"/>
    <w:rsid w:val="0E487099"/>
    <w:rsid w:val="0E777916"/>
    <w:rsid w:val="0F303646"/>
    <w:rsid w:val="0F426702"/>
    <w:rsid w:val="0FB57AEB"/>
    <w:rsid w:val="0FD721BA"/>
    <w:rsid w:val="0FDA1D00"/>
    <w:rsid w:val="100A0C60"/>
    <w:rsid w:val="100E5B5D"/>
    <w:rsid w:val="10774399"/>
    <w:rsid w:val="11341B3A"/>
    <w:rsid w:val="11392E0C"/>
    <w:rsid w:val="115E7F77"/>
    <w:rsid w:val="11962383"/>
    <w:rsid w:val="11AE45C5"/>
    <w:rsid w:val="12626393"/>
    <w:rsid w:val="12B7602D"/>
    <w:rsid w:val="12D67322"/>
    <w:rsid w:val="12E13D1C"/>
    <w:rsid w:val="13537365"/>
    <w:rsid w:val="138A0FEA"/>
    <w:rsid w:val="13982E80"/>
    <w:rsid w:val="13C012C0"/>
    <w:rsid w:val="13D46B54"/>
    <w:rsid w:val="146D4DCE"/>
    <w:rsid w:val="14C51C6C"/>
    <w:rsid w:val="151D5F96"/>
    <w:rsid w:val="153C4250"/>
    <w:rsid w:val="156D495F"/>
    <w:rsid w:val="160044EE"/>
    <w:rsid w:val="16235458"/>
    <w:rsid w:val="1634411F"/>
    <w:rsid w:val="166A6BAB"/>
    <w:rsid w:val="166E53AD"/>
    <w:rsid w:val="16D37F82"/>
    <w:rsid w:val="176F5348"/>
    <w:rsid w:val="17C1529E"/>
    <w:rsid w:val="17EC3ACA"/>
    <w:rsid w:val="17FF5F32"/>
    <w:rsid w:val="18310082"/>
    <w:rsid w:val="187D4FB5"/>
    <w:rsid w:val="18AE186D"/>
    <w:rsid w:val="18B94E68"/>
    <w:rsid w:val="18F113E9"/>
    <w:rsid w:val="191876FC"/>
    <w:rsid w:val="1A3C2C7F"/>
    <w:rsid w:val="1A7E03AD"/>
    <w:rsid w:val="1AF56FE2"/>
    <w:rsid w:val="1B8B667B"/>
    <w:rsid w:val="1C134C1C"/>
    <w:rsid w:val="1C186900"/>
    <w:rsid w:val="1C815FAA"/>
    <w:rsid w:val="1CCA2642"/>
    <w:rsid w:val="1D0A4485"/>
    <w:rsid w:val="1D5A6719"/>
    <w:rsid w:val="1D907AAE"/>
    <w:rsid w:val="1D9E11CA"/>
    <w:rsid w:val="1DA40B14"/>
    <w:rsid w:val="1E421E56"/>
    <w:rsid w:val="1E771CB8"/>
    <w:rsid w:val="1EB557FB"/>
    <w:rsid w:val="1F6544B2"/>
    <w:rsid w:val="1F7A0977"/>
    <w:rsid w:val="1F8558B5"/>
    <w:rsid w:val="1F893D23"/>
    <w:rsid w:val="1FF74484"/>
    <w:rsid w:val="20024B98"/>
    <w:rsid w:val="204C60F6"/>
    <w:rsid w:val="205A3FF8"/>
    <w:rsid w:val="20C71E65"/>
    <w:rsid w:val="20D25ADC"/>
    <w:rsid w:val="210F30A6"/>
    <w:rsid w:val="21175150"/>
    <w:rsid w:val="221446AC"/>
    <w:rsid w:val="22160F70"/>
    <w:rsid w:val="221A2F66"/>
    <w:rsid w:val="22316384"/>
    <w:rsid w:val="22341914"/>
    <w:rsid w:val="223A5CF6"/>
    <w:rsid w:val="22590C9D"/>
    <w:rsid w:val="23145E69"/>
    <w:rsid w:val="23E36C83"/>
    <w:rsid w:val="24322FBE"/>
    <w:rsid w:val="2461469D"/>
    <w:rsid w:val="24A53D6E"/>
    <w:rsid w:val="24FA2336"/>
    <w:rsid w:val="250760BE"/>
    <w:rsid w:val="261B0FAC"/>
    <w:rsid w:val="262810F6"/>
    <w:rsid w:val="265B5E24"/>
    <w:rsid w:val="266A0872"/>
    <w:rsid w:val="268966A9"/>
    <w:rsid w:val="26BD7CC9"/>
    <w:rsid w:val="271841F5"/>
    <w:rsid w:val="29A63F54"/>
    <w:rsid w:val="29B429A8"/>
    <w:rsid w:val="29C9623D"/>
    <w:rsid w:val="2A6359E9"/>
    <w:rsid w:val="2B090BDD"/>
    <w:rsid w:val="2B631606"/>
    <w:rsid w:val="2B7068D4"/>
    <w:rsid w:val="2BE737B0"/>
    <w:rsid w:val="2CFF79F0"/>
    <w:rsid w:val="2D296309"/>
    <w:rsid w:val="2D362087"/>
    <w:rsid w:val="2D3810A1"/>
    <w:rsid w:val="2D7F7214"/>
    <w:rsid w:val="2E3607D1"/>
    <w:rsid w:val="2E82269F"/>
    <w:rsid w:val="2ED23DE7"/>
    <w:rsid w:val="2F7411C5"/>
    <w:rsid w:val="2FB06AAE"/>
    <w:rsid w:val="2FC32DB0"/>
    <w:rsid w:val="2FD448F9"/>
    <w:rsid w:val="301232FA"/>
    <w:rsid w:val="302B68F6"/>
    <w:rsid w:val="304854D0"/>
    <w:rsid w:val="30906A72"/>
    <w:rsid w:val="30953FF5"/>
    <w:rsid w:val="310249F3"/>
    <w:rsid w:val="31975118"/>
    <w:rsid w:val="324A74ED"/>
    <w:rsid w:val="32705CBE"/>
    <w:rsid w:val="32A81D51"/>
    <w:rsid w:val="32CA62E9"/>
    <w:rsid w:val="33433A00"/>
    <w:rsid w:val="335766E2"/>
    <w:rsid w:val="338C4C2C"/>
    <w:rsid w:val="33DD63A4"/>
    <w:rsid w:val="344D6989"/>
    <w:rsid w:val="3473279C"/>
    <w:rsid w:val="3535141A"/>
    <w:rsid w:val="35DD15FE"/>
    <w:rsid w:val="365A07EB"/>
    <w:rsid w:val="365B51D9"/>
    <w:rsid w:val="36BB1B7A"/>
    <w:rsid w:val="371C2A16"/>
    <w:rsid w:val="38104D39"/>
    <w:rsid w:val="389708B4"/>
    <w:rsid w:val="393054BD"/>
    <w:rsid w:val="39B53C97"/>
    <w:rsid w:val="3A2B5CFF"/>
    <w:rsid w:val="3ACA3A84"/>
    <w:rsid w:val="3B436558"/>
    <w:rsid w:val="3B7E5F72"/>
    <w:rsid w:val="3BB300D7"/>
    <w:rsid w:val="3C6500F8"/>
    <w:rsid w:val="3E316A67"/>
    <w:rsid w:val="3E7361D8"/>
    <w:rsid w:val="3EC71607"/>
    <w:rsid w:val="3FC538FA"/>
    <w:rsid w:val="40694F5C"/>
    <w:rsid w:val="40741781"/>
    <w:rsid w:val="40C05086"/>
    <w:rsid w:val="40F46279"/>
    <w:rsid w:val="418B0C37"/>
    <w:rsid w:val="419D41D7"/>
    <w:rsid w:val="41E0052C"/>
    <w:rsid w:val="41E12398"/>
    <w:rsid w:val="423B4947"/>
    <w:rsid w:val="429A1DAF"/>
    <w:rsid w:val="4330287E"/>
    <w:rsid w:val="43AD71F9"/>
    <w:rsid w:val="43DB0151"/>
    <w:rsid w:val="43FD4F9B"/>
    <w:rsid w:val="441A4043"/>
    <w:rsid w:val="444E730B"/>
    <w:rsid w:val="44B6158D"/>
    <w:rsid w:val="44CB7DD2"/>
    <w:rsid w:val="454A3F6D"/>
    <w:rsid w:val="45A63B97"/>
    <w:rsid w:val="4680678A"/>
    <w:rsid w:val="46C5368B"/>
    <w:rsid w:val="46E07627"/>
    <w:rsid w:val="471C5B7D"/>
    <w:rsid w:val="4721402B"/>
    <w:rsid w:val="4789369E"/>
    <w:rsid w:val="482E2861"/>
    <w:rsid w:val="484D7412"/>
    <w:rsid w:val="49380AA4"/>
    <w:rsid w:val="49770007"/>
    <w:rsid w:val="4990719E"/>
    <w:rsid w:val="49DA64CF"/>
    <w:rsid w:val="4ADF603F"/>
    <w:rsid w:val="4B0E1BA2"/>
    <w:rsid w:val="4B10281D"/>
    <w:rsid w:val="4B2366F0"/>
    <w:rsid w:val="4B297464"/>
    <w:rsid w:val="4BA86BAB"/>
    <w:rsid w:val="4BB93E9E"/>
    <w:rsid w:val="4BF94DA0"/>
    <w:rsid w:val="4C035647"/>
    <w:rsid w:val="4CB726EE"/>
    <w:rsid w:val="4CC76AEB"/>
    <w:rsid w:val="4CE029B4"/>
    <w:rsid w:val="4DA74700"/>
    <w:rsid w:val="4DAF7361"/>
    <w:rsid w:val="4E266684"/>
    <w:rsid w:val="4E2E4767"/>
    <w:rsid w:val="4E335E08"/>
    <w:rsid w:val="4E3D63A7"/>
    <w:rsid w:val="4E651A41"/>
    <w:rsid w:val="4EA36DB5"/>
    <w:rsid w:val="4EAA02C1"/>
    <w:rsid w:val="4EAC67F8"/>
    <w:rsid w:val="4F04103A"/>
    <w:rsid w:val="4F0E5B1B"/>
    <w:rsid w:val="4F712DD3"/>
    <w:rsid w:val="4FE5606F"/>
    <w:rsid w:val="503137E0"/>
    <w:rsid w:val="50340811"/>
    <w:rsid w:val="507F1D3A"/>
    <w:rsid w:val="50875D78"/>
    <w:rsid w:val="50AA35CE"/>
    <w:rsid w:val="50AC6B7B"/>
    <w:rsid w:val="50C57F0A"/>
    <w:rsid w:val="515644D7"/>
    <w:rsid w:val="515D18B3"/>
    <w:rsid w:val="51FD271E"/>
    <w:rsid w:val="52190054"/>
    <w:rsid w:val="525C7435"/>
    <w:rsid w:val="52991961"/>
    <w:rsid w:val="52EC4BBE"/>
    <w:rsid w:val="5367224C"/>
    <w:rsid w:val="538A4EF3"/>
    <w:rsid w:val="54087247"/>
    <w:rsid w:val="54445D0B"/>
    <w:rsid w:val="54737A83"/>
    <w:rsid w:val="54A30481"/>
    <w:rsid w:val="5601505D"/>
    <w:rsid w:val="5662027A"/>
    <w:rsid w:val="57176A8E"/>
    <w:rsid w:val="57512DF9"/>
    <w:rsid w:val="57EA2237"/>
    <w:rsid w:val="58586CFF"/>
    <w:rsid w:val="58D87310"/>
    <w:rsid w:val="58F07A9A"/>
    <w:rsid w:val="59413FD5"/>
    <w:rsid w:val="59CF6088"/>
    <w:rsid w:val="59D55557"/>
    <w:rsid w:val="5A461DB7"/>
    <w:rsid w:val="5A5D7730"/>
    <w:rsid w:val="5A614A82"/>
    <w:rsid w:val="5A84040A"/>
    <w:rsid w:val="5AFD409D"/>
    <w:rsid w:val="5BAC2DA7"/>
    <w:rsid w:val="5BB77E63"/>
    <w:rsid w:val="5D580194"/>
    <w:rsid w:val="5D811355"/>
    <w:rsid w:val="5E867A54"/>
    <w:rsid w:val="5E954243"/>
    <w:rsid w:val="5F4B3B68"/>
    <w:rsid w:val="5FB356BD"/>
    <w:rsid w:val="5FEB3204"/>
    <w:rsid w:val="60D10041"/>
    <w:rsid w:val="60D75E78"/>
    <w:rsid w:val="615D451D"/>
    <w:rsid w:val="6163426A"/>
    <w:rsid w:val="616F68F6"/>
    <w:rsid w:val="619A3739"/>
    <w:rsid w:val="61DD7CCC"/>
    <w:rsid w:val="627A4EC0"/>
    <w:rsid w:val="62893481"/>
    <w:rsid w:val="62B8426C"/>
    <w:rsid w:val="634E4751"/>
    <w:rsid w:val="63DB63EF"/>
    <w:rsid w:val="644663F4"/>
    <w:rsid w:val="64A07BF3"/>
    <w:rsid w:val="64BD387F"/>
    <w:rsid w:val="64CA1FFD"/>
    <w:rsid w:val="655E0A75"/>
    <w:rsid w:val="66136176"/>
    <w:rsid w:val="67057743"/>
    <w:rsid w:val="670A1393"/>
    <w:rsid w:val="67D25E81"/>
    <w:rsid w:val="6837094B"/>
    <w:rsid w:val="68B5336C"/>
    <w:rsid w:val="68EA6155"/>
    <w:rsid w:val="69044488"/>
    <w:rsid w:val="691B32DD"/>
    <w:rsid w:val="693710FC"/>
    <w:rsid w:val="69B55988"/>
    <w:rsid w:val="6A2D7354"/>
    <w:rsid w:val="6A372192"/>
    <w:rsid w:val="6A5D255D"/>
    <w:rsid w:val="6A795AA2"/>
    <w:rsid w:val="6B4D7503"/>
    <w:rsid w:val="6B610410"/>
    <w:rsid w:val="6BAE04B3"/>
    <w:rsid w:val="6BB4772B"/>
    <w:rsid w:val="6BCC58D7"/>
    <w:rsid w:val="6BFE14B5"/>
    <w:rsid w:val="6C104C86"/>
    <w:rsid w:val="6CD37559"/>
    <w:rsid w:val="6D2A1117"/>
    <w:rsid w:val="6D4A2620"/>
    <w:rsid w:val="6D4C540D"/>
    <w:rsid w:val="6D727236"/>
    <w:rsid w:val="6DA54F03"/>
    <w:rsid w:val="6DED5916"/>
    <w:rsid w:val="6DF95581"/>
    <w:rsid w:val="6F0E51F0"/>
    <w:rsid w:val="6F990DA3"/>
    <w:rsid w:val="701461F2"/>
    <w:rsid w:val="703839AB"/>
    <w:rsid w:val="709B492A"/>
    <w:rsid w:val="718F55CA"/>
    <w:rsid w:val="719D0C84"/>
    <w:rsid w:val="71D04FB4"/>
    <w:rsid w:val="721C5F5D"/>
    <w:rsid w:val="73925D2C"/>
    <w:rsid w:val="73A35EC8"/>
    <w:rsid w:val="73B741F7"/>
    <w:rsid w:val="73DD7D44"/>
    <w:rsid w:val="74600DCE"/>
    <w:rsid w:val="746A3CE5"/>
    <w:rsid w:val="74786F97"/>
    <w:rsid w:val="74870A18"/>
    <w:rsid w:val="74A43181"/>
    <w:rsid w:val="750C5FF1"/>
    <w:rsid w:val="75591C13"/>
    <w:rsid w:val="75F82FDA"/>
    <w:rsid w:val="76C73AB6"/>
    <w:rsid w:val="76E44A1C"/>
    <w:rsid w:val="779849F6"/>
    <w:rsid w:val="77CC2AE0"/>
    <w:rsid w:val="785F216D"/>
    <w:rsid w:val="78705217"/>
    <w:rsid w:val="78AF1261"/>
    <w:rsid w:val="78DD4D1B"/>
    <w:rsid w:val="78ED0864"/>
    <w:rsid w:val="79000B55"/>
    <w:rsid w:val="7A3A2DC9"/>
    <w:rsid w:val="7A3F40E2"/>
    <w:rsid w:val="7A4D7A1A"/>
    <w:rsid w:val="7A6D09E6"/>
    <w:rsid w:val="7ADE5517"/>
    <w:rsid w:val="7C0E44A4"/>
    <w:rsid w:val="7C5932E4"/>
    <w:rsid w:val="7C8F2476"/>
    <w:rsid w:val="7CBB169C"/>
    <w:rsid w:val="7CF019C1"/>
    <w:rsid w:val="7D2F67A0"/>
    <w:rsid w:val="7DDC3546"/>
    <w:rsid w:val="7DF655B0"/>
    <w:rsid w:val="7E13346D"/>
    <w:rsid w:val="7E711718"/>
    <w:rsid w:val="7E8A639A"/>
    <w:rsid w:val="7ECA2B77"/>
    <w:rsid w:val="7F011889"/>
    <w:rsid w:val="7F8D6B7D"/>
    <w:rsid w:val="7FDC4EDB"/>
    <w:rsid w:val="7FE63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2024-05-14T06:54:00Z</dcterms:created>
  <dc:creator>Administrator</dc:creator>
  <cp:lastModifiedBy>人生当苦，无妨</cp:lastModifiedBy>
  <cp:lastPrinted>2025-04-21T07:41:06Z</cp:lastPrinted>
  <dcterms:modified xsi:type="dcterms:W3CDTF">2025-04-21T07:41:15Z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5688E798A8124EDD894F61C6F4DAC39A_12</vt:lpwstr>
  </property>
  <property fmtid="{D5CDD505-2E9C-101B-9397-08002B2CF9AE}" pid="4" name="KSOTemplateDocerSaveRecord">
    <vt:lpwstr>eyJoZGlkIjoiNDUzYjIxMTU5ODQ0NGYyZDIyMTdiZWVjZTY1YWE4ZjAiLCJ1c2VySWQiOiI0MTY3MDIyMTEifQ==</vt:lpwstr>
  </property>
</Properties>
</file>