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456" w:lineRule="atLeast"/>
        <w:jc w:val="center"/>
        <w:rPr>
          <w:rFonts w:hint="eastAsia" w:cs="微软雅黑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cs="微软雅黑"/>
          <w:color w:val="333333"/>
          <w:sz w:val="44"/>
          <w:szCs w:val="44"/>
          <w:shd w:val="clear" w:color="auto" w:fill="FFFFFF"/>
        </w:rPr>
        <w:t>关于遴选休宁县</w:t>
      </w:r>
      <w:r>
        <w:rPr>
          <w:rFonts w:hint="eastAsia" w:cs="微软雅黑"/>
          <w:color w:val="333333"/>
          <w:sz w:val="44"/>
          <w:szCs w:val="44"/>
          <w:shd w:val="clear" w:color="auto" w:fill="FFFFFF"/>
          <w:lang w:eastAsia="zh-CN"/>
        </w:rPr>
        <w:t>2025</w:t>
      </w:r>
      <w:r>
        <w:rPr>
          <w:rFonts w:cs="微软雅黑"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cs="微软雅黑"/>
          <w:color w:val="333333"/>
          <w:sz w:val="44"/>
          <w:szCs w:val="44"/>
          <w:shd w:val="clear" w:color="auto" w:fill="FFFFFF"/>
          <w:lang w:eastAsia="zh-CN"/>
        </w:rPr>
        <w:t>高素质农民</w:t>
      </w:r>
    </w:p>
    <w:p>
      <w:pPr>
        <w:pStyle w:val="2"/>
        <w:widowControl/>
        <w:shd w:val="clear" w:color="auto" w:fill="FFFFFF"/>
        <w:spacing w:before="0" w:beforeAutospacing="0" w:after="0" w:afterAutospacing="0" w:line="456" w:lineRule="atLeast"/>
        <w:jc w:val="center"/>
        <w:rPr>
          <w:rFonts w:cs="微软雅黑"/>
          <w:color w:val="333333"/>
          <w:sz w:val="44"/>
          <w:szCs w:val="44"/>
        </w:rPr>
      </w:pPr>
      <w:r>
        <w:rPr>
          <w:rFonts w:cs="微软雅黑"/>
          <w:color w:val="333333"/>
          <w:sz w:val="44"/>
          <w:szCs w:val="44"/>
          <w:shd w:val="clear" w:color="auto" w:fill="FFFFFF"/>
        </w:rPr>
        <w:t>培</w:t>
      </w:r>
      <w:r>
        <w:rPr>
          <w:rFonts w:hint="eastAsia" w:cs="微软雅黑"/>
          <w:color w:val="333333"/>
          <w:sz w:val="44"/>
          <w:szCs w:val="44"/>
          <w:shd w:val="clear" w:color="auto" w:fill="FFFFFF"/>
          <w:lang w:eastAsia="zh-CN"/>
        </w:rPr>
        <w:t>育</w:t>
      </w:r>
      <w:r>
        <w:rPr>
          <w:rFonts w:cs="微软雅黑"/>
          <w:color w:val="333333"/>
          <w:sz w:val="44"/>
          <w:szCs w:val="44"/>
          <w:shd w:val="clear" w:color="auto" w:fill="FFFFFF"/>
        </w:rPr>
        <w:t>机构的公告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right="0"/>
        <w:jc w:val="both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为实施好我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县2025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年度高素质农民培育工作，提高培育质量，确保培育效果，现将高素质农民培育机构遴选有关事项公告如下：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line="27" w:lineRule="atLeast"/>
        <w:ind w:left="420" w:leftChars="0" w:right="0" w:right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、申报培育机构必须具备的条件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成立3年以上，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具有独立法人资格。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2.具备农民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培育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资质（办学许可或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培育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、推广职能），且有连续三年以上多种层次和类型的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培育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经验。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3.具备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在项目实施地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组织开展高素质农民培育必要的办公、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培育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场所，专职教学管理人员和专兼职教师队伍，配套教学设备和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实践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实训基地。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熟练掌握项目要求，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熟悉农民教育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培训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特点，具有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学员遴选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组织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、农民教育培训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能力，在以往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培育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过程中无不良记录。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5.财务制度完善，认真遵守高素质农民培育项目和资金管理相关规章制度，自觉接受各级主管部门对培育项目和资金使用情况的监督检查。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6.具备与培育内容相适应的跟踪服务能力。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、申报材料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请符合上述条件的单位自主申报，申报材料主要有：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1.培育机构遴选申请报告和遴选认定申报表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；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2.单位营业执照或事业单位法人证书复印件；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培育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资质（办学许可或培训、推广职能）复印件；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4.法人代表身份证复印件；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项目实施地的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固定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培育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场所（含自有场所规模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租赁场所实景图片、协议）、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4人以上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专职教学管理人员和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至少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10名副高及以上职称的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专兼职教师(相关社保证明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师资聘用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等)、配套教学设备器材和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实践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实训基地等证明材料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独立财务办公室及专业财务人员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(相关社保证明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聘用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，规范完善的财务管理制度证明材料；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.近年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来参与各层级高素质农民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培育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工作开展情况证明材料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8.近年来专业技术人员或师资落实跟踪服务证明材料；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9.以意向申报培育班级（一个或多个均可，详情见附件2）为例制作一份完整的教学计划。教学计划要体现对高素质农民培育项目的理解，包括但不限于学员遴选、课程设置、师资配备（专业介绍）、实践实训、经费支出、应急管理、跟踪服务等内容；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10.以往培育过程中取得的成效、荣誉等。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注：请各培育机构申报材料按上述顺序装订成册，确保文字清晰，建议原件彩印。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、培育机构认定程序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农业农村局发布申报遴选公告——培育机构申报——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农业农村局组织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专家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评审——评审结果公示，公示无异议，由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农业农村局报省、市农业主管部门备案。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、申报时间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申报材料纸质版一式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（密封）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送休宁县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农业农村局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科教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804室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。报名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时间：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12:00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，逾期不再报名。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培育机构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从高分到低分原则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进行遴选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，确定为培育机构的单位将与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农业农村局签订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年度高素质农民培育合同。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陶文文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联系电话：0559-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7512950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休宁县2025年高素质农民培育机构遴选申报表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2：2025年高素质农民培育班级基本情况（案例用）</w:t>
      </w:r>
    </w:p>
    <w:p>
      <w:pPr>
        <w:pStyle w:val="5"/>
        <w:keepNext w:val="0"/>
        <w:keepLines w:val="0"/>
        <w:widowControl/>
        <w:suppressLineNumbers w:val="0"/>
        <w:spacing w:line="27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spacing w:line="27" w:lineRule="atLeast"/>
        <w:ind w:right="0" w:firstLine="5440" w:firstLineChars="17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休宁县农业农村局</w:t>
      </w:r>
    </w:p>
    <w:p>
      <w:pPr>
        <w:pStyle w:val="5"/>
        <w:bidi w:val="0"/>
        <w:ind w:firstLine="5440" w:firstLineChars="1700"/>
        <w:rPr>
          <w:rFonts w:hint="eastAsia" w:ascii="宋体" w:hAnsi="宋体" w:eastAsia="宋体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2025年7月15日</w:t>
      </w:r>
    </w:p>
    <w:p>
      <w:pPr>
        <w:rPr>
          <w:rFonts w:hint="eastAsia" w:ascii="宋体" w:hAnsi="宋体" w:eastAsia="宋体" w:cs="Times New Roman"/>
          <w:sz w:val="30"/>
          <w:szCs w:val="30"/>
        </w:rPr>
      </w:pPr>
    </w:p>
    <w:p>
      <w:pPr>
        <w:rPr>
          <w:rFonts w:hint="eastAsia" w:ascii="宋体" w:hAnsi="宋体" w:eastAsia="宋体" w:cs="Times New Roman"/>
          <w:sz w:val="30"/>
          <w:szCs w:val="30"/>
        </w:rPr>
      </w:pPr>
    </w:p>
    <w:p>
      <w:pPr>
        <w:rPr>
          <w:rFonts w:hint="eastAsia" w:ascii="宋体" w:hAnsi="宋体" w:eastAsia="宋体" w:cs="Times New Roman"/>
          <w:sz w:val="30"/>
          <w:szCs w:val="30"/>
        </w:rPr>
      </w:pPr>
    </w:p>
    <w:p>
      <w:pPr>
        <w:rPr>
          <w:rFonts w:hint="eastAsia" w:ascii="宋体" w:hAnsi="宋体" w:eastAsia="宋体" w:cs="Times New Roman"/>
          <w:sz w:val="30"/>
          <w:szCs w:val="30"/>
        </w:rPr>
      </w:pPr>
    </w:p>
    <w:p>
      <w:pPr>
        <w:rPr>
          <w:rFonts w:hint="eastAsia" w:ascii="宋体" w:hAnsi="宋体" w:eastAsia="宋体" w:cs="Times New Roman"/>
          <w:sz w:val="30"/>
          <w:szCs w:val="30"/>
        </w:rPr>
      </w:pPr>
    </w:p>
    <w:p>
      <w:pPr>
        <w:rPr>
          <w:rFonts w:hint="eastAsia" w:ascii="宋体" w:hAnsi="宋体" w:eastAsia="宋体" w:cs="Times New Roman"/>
          <w:sz w:val="30"/>
          <w:szCs w:val="30"/>
        </w:rPr>
      </w:pPr>
    </w:p>
    <w:p>
      <w:pPr>
        <w:rPr>
          <w:rFonts w:hint="eastAsia" w:ascii="宋体" w:hAnsi="宋体" w:eastAsia="宋体" w:cs="Times New Roman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附</w:t>
      </w:r>
      <w:r>
        <w:rPr>
          <w:rFonts w:hint="eastAsia" w:ascii="宋体" w:hAnsi="宋体" w:cs="Times New Roman"/>
          <w:sz w:val="30"/>
          <w:szCs w:val="30"/>
          <w:lang w:eastAsia="zh-CN"/>
        </w:rPr>
        <w:t>件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1</w:t>
      </w: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新宋体" w:hAnsi="新宋体" w:eastAsia="新宋体" w:cs="Times New Roman"/>
          <w:b/>
          <w:sz w:val="36"/>
          <w:szCs w:val="36"/>
        </w:rPr>
        <w:t>休宁县</w:t>
      </w:r>
      <w:r>
        <w:rPr>
          <w:rFonts w:hint="eastAsia" w:ascii="新宋体" w:hAnsi="新宋体" w:eastAsia="新宋体" w:cs="Times New Roman"/>
          <w:b/>
          <w:sz w:val="36"/>
          <w:szCs w:val="36"/>
          <w:lang w:eastAsia="zh-CN"/>
        </w:rPr>
        <w:t>2025</w:t>
      </w:r>
      <w:r>
        <w:rPr>
          <w:rFonts w:hint="eastAsia" w:ascii="新宋体" w:hAnsi="新宋体" w:eastAsia="新宋体" w:cs="Times New Roman"/>
          <w:b/>
          <w:sz w:val="36"/>
          <w:szCs w:val="36"/>
        </w:rPr>
        <w:t>年</w:t>
      </w:r>
      <w:r>
        <w:rPr>
          <w:rFonts w:hint="eastAsia" w:ascii="新宋体" w:hAnsi="新宋体" w:eastAsia="新宋体" w:cs="Times New Roman"/>
          <w:b/>
          <w:sz w:val="36"/>
          <w:szCs w:val="36"/>
          <w:lang w:eastAsia="zh-CN"/>
        </w:rPr>
        <w:t>高素质</w:t>
      </w:r>
      <w:r>
        <w:rPr>
          <w:rFonts w:hint="eastAsia" w:ascii="新宋体" w:hAnsi="新宋体" w:eastAsia="新宋体" w:cs="Times New Roman"/>
          <w:b/>
          <w:sz w:val="36"/>
          <w:szCs w:val="36"/>
        </w:rPr>
        <w:t>农民培</w:t>
      </w:r>
      <w:r>
        <w:rPr>
          <w:rFonts w:hint="eastAsia" w:ascii="新宋体" w:hAnsi="新宋体" w:eastAsia="新宋体" w:cs="Times New Roman"/>
          <w:b/>
          <w:sz w:val="36"/>
          <w:szCs w:val="36"/>
          <w:lang w:val="en-US" w:eastAsia="zh-CN"/>
        </w:rPr>
        <w:t>育</w:t>
      </w:r>
      <w:r>
        <w:rPr>
          <w:rFonts w:hint="eastAsia" w:ascii="新宋体" w:hAnsi="新宋体" w:eastAsia="新宋体" w:cs="Times New Roman"/>
          <w:b/>
          <w:sz w:val="36"/>
          <w:szCs w:val="36"/>
        </w:rPr>
        <w:t>机构</w:t>
      </w:r>
      <w:r>
        <w:rPr>
          <w:rFonts w:hint="eastAsia" w:ascii="宋体" w:hAnsi="宋体" w:eastAsia="宋体" w:cs="Times New Roman"/>
          <w:b/>
          <w:sz w:val="36"/>
          <w:szCs w:val="36"/>
        </w:rPr>
        <w:t>遴选申报表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061"/>
        <w:gridCol w:w="1032"/>
        <w:gridCol w:w="1938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师资情况（专兼职教师队伍和专职教学管理人员）</w:t>
            </w:r>
          </w:p>
        </w:tc>
        <w:tc>
          <w:tcPr>
            <w:tcW w:w="5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培育场所和设施设备情况（培育教学和食宿条件、教学主要设施设备等）</w:t>
            </w:r>
          </w:p>
        </w:tc>
        <w:tc>
          <w:tcPr>
            <w:tcW w:w="5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实践实训基地情况（专业、数量等）</w:t>
            </w:r>
          </w:p>
        </w:tc>
        <w:tc>
          <w:tcPr>
            <w:tcW w:w="5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单位财务情况（对公账户、管理制度、单位征信等）</w:t>
            </w:r>
          </w:p>
        </w:tc>
        <w:tc>
          <w:tcPr>
            <w:tcW w:w="5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5310" w:leftChars="2300" w:hanging="480" w:hanging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培育业绩情况（从事该项培育时间、有无不良记录等）</w:t>
            </w:r>
          </w:p>
        </w:tc>
        <w:tc>
          <w:tcPr>
            <w:tcW w:w="5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5310" w:leftChars="2300" w:hanging="480" w:hanging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认定意见</w:t>
            </w:r>
          </w:p>
        </w:tc>
        <w:tc>
          <w:tcPr>
            <w:tcW w:w="5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认定意见：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认定人员：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负责人签字：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年  月  日</w:t>
            </w:r>
          </w:p>
        </w:tc>
      </w:tr>
    </w:tbl>
    <w:p>
      <w:pPr>
        <w:ind w:firstLine="42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(注:此表一式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份，填写不下的内容请附后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。）</w:t>
      </w:r>
    </w:p>
    <w:p>
      <w:pPr>
        <w:rPr>
          <w:rFonts w:hint="eastAsia" w:ascii="宋体" w:hAnsi="宋体" w:eastAsia="宋体" w:cs="Times New Roman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</w:t>
      </w:r>
    </w:p>
    <w:p>
      <w:pPr>
        <w:jc w:val="center"/>
        <w:rPr>
          <w:rFonts w:hint="default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44"/>
          <w:szCs w:val="44"/>
          <w:lang w:val="en-US" w:eastAsia="zh-CN"/>
        </w:rPr>
        <w:t>2025年高素质农民培育班级基本情况</w:t>
      </w:r>
      <w:r>
        <w:rPr>
          <w:rFonts w:hint="eastAsia" w:ascii="宋体" w:hAnsi="宋体" w:cs="Times New Roman"/>
          <w:b/>
          <w:bCs/>
          <w:sz w:val="44"/>
          <w:szCs w:val="44"/>
          <w:lang w:val="en-US" w:eastAsia="zh-CN"/>
        </w:rPr>
        <w:t>（案例用）</w:t>
      </w:r>
    </w:p>
    <w:tbl>
      <w:tblPr>
        <w:tblStyle w:val="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726"/>
        <w:gridCol w:w="1831"/>
        <w:gridCol w:w="2129"/>
        <w:gridCol w:w="1786"/>
        <w:gridCol w:w="1888"/>
        <w:gridCol w:w="1840"/>
        <w:gridCol w:w="2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培育类别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培育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学员年龄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课时要求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资金标准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培育方向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文明乡风建设素质素养提升工程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乡村建设及治理人才培育班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50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60岁以下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72学时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3200元/人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围绕乡村建设、治理、发展对各类人才的需求，落实乡村建设治理人才培育，提升农民积极参与乡村建设、乡村治理的积极性和能力水平。重点对农村改厕、农村集体资产管理、乡镇乡村治理从业人员开展培育。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新产业新业态带头人培育工程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农村电子商务产业带头人青年班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50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原则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u w:val="single"/>
              </w:rPr>
              <w:t>45岁以下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（可适当放宽）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72学时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3200元/人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围绕农村一二三产业融合发展和乡村新产业、新业态的人才需求，以家庭农场、农民合作社、涉农企业等主体带头人和返乡大学生、农民工、退役军人等青年群体为重点对象，突出“农业+”新产业，抓实农业生产经营数字化管理及服务、农产品品牌打造等新型农业经营主体数字化技能应用能力提升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粮油和重要农产品生产经营主体提升工程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粮油产能经营主体提升班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50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60岁以下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72学时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3200元/人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围绕保障国家粮食安全，聚焦水稻、油菜等作物单产提升，开展增产提质、防灾减损和重大病虫害防治等全产业链技术或单项关键技术培训，推进良田、良种、良法、良机融合，提升新型农业经营主体和服务主体的技术技能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60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畜禽养殖经营主体能力提升班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40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60岁以下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72学时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3200元/人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围绕践行大食物观，以畜牧养殖理论、生产技术、加工营销、质量安全和绿色发展等为主要内容，结合地方产业特色，开展重要农产品生产经营主体能力提升培育。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专题班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农机手技能提升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专题班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31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60岁以下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80学时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4900元/人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15"/>
                <w:szCs w:val="15"/>
              </w:rPr>
              <w:t>面向专业农机手、农机大户和农机作业服务组织带头人等，</w:t>
            </w: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开展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粮油作物高质量机播（含水稻机械化移栽）、高效飞防植保、机收减损、农机抗灾救灾</w:t>
            </w: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、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农机安全生产</w:t>
            </w: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和无人机农业场景运用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等</w:t>
            </w: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方面培训，提升关键环节农机作业水平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。</w:t>
            </w: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仿宋_GB2312" w:hAnsi="仿宋_GB2312" w:eastAsia="仿宋_GB2312" w:cs="仿宋_GB2312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注：</w:t>
      </w:r>
      <w:r>
        <w:rPr>
          <w:rFonts w:hint="eastAsia" w:ascii="仿宋_GB2312" w:hAnsi="仿宋_GB2312" w:eastAsia="仿宋_GB2312" w:cs="仿宋_GB2312"/>
          <w:kern w:val="0"/>
          <w:sz w:val="22"/>
          <w:szCs w:val="22"/>
          <w:lang w:val="en-US" w:eastAsia="zh-CN"/>
        </w:rPr>
        <w:t>培育 45分钟为 1学时，每天不超过 8学时。</w:t>
      </w:r>
    </w:p>
    <w:p>
      <w:pPr>
        <w:bidi w:val="0"/>
        <w:ind w:firstLine="440" w:firstLineChars="200"/>
        <w:rPr>
          <w:rFonts w:hint="eastAsia" w:ascii="仿宋_GB2312" w:hAnsi="仿宋_GB2312" w:eastAsia="仿宋_GB2312" w:cs="仿宋_GB2312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  <w:lang w:val="en-US" w:eastAsia="zh-CN"/>
        </w:rPr>
        <w:t>以上数据、内容仅为制作教学计划案例用，不作为其他依据。</w:t>
      </w:r>
    </w:p>
    <w:p>
      <w:pPr>
        <w:rPr>
          <w:rFonts w:hint="default" w:ascii="仿宋_GB2312" w:hAnsi="仿宋_GB2312" w:eastAsia="仿宋_GB2312" w:cs="仿宋_GB2312"/>
          <w:kern w:val="0"/>
          <w:sz w:val="22"/>
          <w:szCs w:val="2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2"/>
          <w:szCs w:val="22"/>
          <w:lang w:val="en-US" w:eastAsia="zh-CN"/>
        </w:rPr>
        <w:br w:type="page"/>
      </w:r>
    </w:p>
    <w:tbl>
      <w:tblPr>
        <w:tblStyle w:val="6"/>
        <w:tblpPr w:leftFromText="180" w:rightFromText="180" w:vertAnchor="text" w:horzAnchor="page" w:tblpX="1073" w:tblpY="160"/>
        <w:tblOverlap w:val="never"/>
        <w:tblW w:w="15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305"/>
        <w:gridCol w:w="1635"/>
        <w:gridCol w:w="1605"/>
        <w:gridCol w:w="1080"/>
        <w:gridCol w:w="1065"/>
        <w:gridCol w:w="1065"/>
        <w:gridCol w:w="1125"/>
        <w:gridCol w:w="1185"/>
        <w:gridCol w:w="1725"/>
        <w:gridCol w:w="926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0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休宁县2025年高素质农民培育机构遴选评分表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培育机构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资格资质（20分）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教学条件（30分）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及跟踪服务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历史任务完成质量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(10分)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有无不良记录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（一票否决）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成立3年以上，具有独立法人资格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具有农民教育、培训相关职能、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资质或主营业务范围（10分）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培育需要的培训场所和教学设施设备（10分）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专职教学管理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及财务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与培育主题相匹配的专兼职师资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专业相适应的培训能力（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具备跟踪服务能力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承担各层级高素质农民培育数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承担往年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培育任务完成（荣誉）情况</w:t>
            </w: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2"/>
                <w:lang w:val="en-US" w:eastAsia="zh-CN" w:bidi="ar"/>
              </w:rPr>
              <w:t>培育机构</w:t>
            </w:r>
            <w:r>
              <w:rPr>
                <w:rStyle w:val="43"/>
                <w:lang w:val="en-US" w:eastAsia="zh-CN" w:bidi="ar"/>
              </w:rPr>
              <w:t>不良记录</w:t>
            </w:r>
            <w:r>
              <w:rPr>
                <w:rStyle w:val="42"/>
                <w:lang w:val="en-US" w:eastAsia="zh-CN" w:bidi="ar"/>
              </w:rPr>
              <w:t>包括：(一)培育机构申报条件和培育过程弄虚作假的；(二)私自分包、转包培育任务的；(三)超出培育完成期限时间较长仍未能完成任务的；</w:t>
            </w:r>
            <w:r>
              <w:rPr>
                <w:rStyle w:val="42"/>
                <w:lang w:val="en-US" w:eastAsia="zh-CN" w:bidi="ar"/>
              </w:rPr>
              <w:br w:type="textWrapping"/>
            </w:r>
            <w:r>
              <w:rPr>
                <w:rStyle w:val="42"/>
                <w:lang w:val="en-US" w:eastAsia="zh-CN" w:bidi="ar"/>
              </w:rPr>
              <w:t>(四)培育资金使用严重违规或违反合同协议的，存在虚报冒领、骗取套取行为的；(五)培育过程中出现安全责任事故、违法违规、被投诉情况的。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15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bidi w:val="0"/>
        <w:ind w:firstLine="440" w:firstLineChars="200"/>
        <w:rPr>
          <w:rFonts w:hint="default" w:ascii="仿宋_GB2312" w:hAnsi="仿宋_GB2312" w:eastAsia="仿宋_GB2312" w:cs="仿宋_GB2312"/>
          <w:kern w:val="0"/>
          <w:sz w:val="22"/>
          <w:szCs w:val="22"/>
          <w:lang w:val="en-US" w:eastAsia="zh-CN"/>
        </w:rPr>
      </w:pPr>
    </w:p>
    <w:p>
      <w:pPr>
        <w:bidi w:val="0"/>
        <w:ind w:firstLine="440" w:firstLineChars="200"/>
        <w:rPr>
          <w:rFonts w:hint="default" w:ascii="仿宋_GB2312" w:hAnsi="仿宋_GB2312" w:eastAsia="仿宋_GB2312" w:cs="仿宋_GB2312"/>
          <w:kern w:val="0"/>
          <w:sz w:val="22"/>
          <w:szCs w:val="2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tabs>
          <w:tab w:val="left" w:pos="212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ZGM4YWQxODJjMWVmOTg3Zjc1NzNiNTIzMGMwNmYifQ=="/>
  </w:docVars>
  <w:rsids>
    <w:rsidRoot w:val="00D01C88"/>
    <w:rsid w:val="00310E1A"/>
    <w:rsid w:val="003242A2"/>
    <w:rsid w:val="006C246C"/>
    <w:rsid w:val="007A4B4E"/>
    <w:rsid w:val="007F0A1D"/>
    <w:rsid w:val="00A12129"/>
    <w:rsid w:val="00A71A6D"/>
    <w:rsid w:val="00BF5DB1"/>
    <w:rsid w:val="00D01C88"/>
    <w:rsid w:val="00D2095C"/>
    <w:rsid w:val="014F6641"/>
    <w:rsid w:val="0216278D"/>
    <w:rsid w:val="0224362A"/>
    <w:rsid w:val="02502671"/>
    <w:rsid w:val="03821407"/>
    <w:rsid w:val="04155926"/>
    <w:rsid w:val="04640655"/>
    <w:rsid w:val="04CF42EA"/>
    <w:rsid w:val="050F32A4"/>
    <w:rsid w:val="05F652DD"/>
    <w:rsid w:val="062220DC"/>
    <w:rsid w:val="067A5F0E"/>
    <w:rsid w:val="06E84568"/>
    <w:rsid w:val="06F35CC1"/>
    <w:rsid w:val="07D16002"/>
    <w:rsid w:val="08273E74"/>
    <w:rsid w:val="0A717628"/>
    <w:rsid w:val="0A735A01"/>
    <w:rsid w:val="0AEA3E0F"/>
    <w:rsid w:val="0B051F8B"/>
    <w:rsid w:val="0B662F05"/>
    <w:rsid w:val="0B666A61"/>
    <w:rsid w:val="0BCF0AAA"/>
    <w:rsid w:val="0C801CC7"/>
    <w:rsid w:val="0C931AD8"/>
    <w:rsid w:val="0CC1190B"/>
    <w:rsid w:val="0CF63E15"/>
    <w:rsid w:val="0D116EA1"/>
    <w:rsid w:val="0F615EBD"/>
    <w:rsid w:val="0FF02D9D"/>
    <w:rsid w:val="10A5627E"/>
    <w:rsid w:val="10B65D95"/>
    <w:rsid w:val="10BE10ED"/>
    <w:rsid w:val="10C022F7"/>
    <w:rsid w:val="110823CB"/>
    <w:rsid w:val="11C97D4A"/>
    <w:rsid w:val="12B97DBE"/>
    <w:rsid w:val="13354067"/>
    <w:rsid w:val="136D1ACB"/>
    <w:rsid w:val="14045069"/>
    <w:rsid w:val="14902DA1"/>
    <w:rsid w:val="157F52EF"/>
    <w:rsid w:val="16226043"/>
    <w:rsid w:val="1674297A"/>
    <w:rsid w:val="173A1232"/>
    <w:rsid w:val="17564058"/>
    <w:rsid w:val="178B05FB"/>
    <w:rsid w:val="184E0FA9"/>
    <w:rsid w:val="18534811"/>
    <w:rsid w:val="189A5F9C"/>
    <w:rsid w:val="18BA03EC"/>
    <w:rsid w:val="19202945"/>
    <w:rsid w:val="19C84D8B"/>
    <w:rsid w:val="19E971DB"/>
    <w:rsid w:val="1A2A3350"/>
    <w:rsid w:val="1A444411"/>
    <w:rsid w:val="1B7A5C97"/>
    <w:rsid w:val="1B830F69"/>
    <w:rsid w:val="1CFF0957"/>
    <w:rsid w:val="1D102CD1"/>
    <w:rsid w:val="1DC15D79"/>
    <w:rsid w:val="1E164317"/>
    <w:rsid w:val="1F705CA9"/>
    <w:rsid w:val="1F9000F9"/>
    <w:rsid w:val="201900EE"/>
    <w:rsid w:val="204E6863"/>
    <w:rsid w:val="2097339B"/>
    <w:rsid w:val="20D60303"/>
    <w:rsid w:val="21086AC2"/>
    <w:rsid w:val="219E6AFD"/>
    <w:rsid w:val="21C347B6"/>
    <w:rsid w:val="21DF3576"/>
    <w:rsid w:val="22110752"/>
    <w:rsid w:val="22192627"/>
    <w:rsid w:val="233B037C"/>
    <w:rsid w:val="23F24EDE"/>
    <w:rsid w:val="240D3AC6"/>
    <w:rsid w:val="241237D2"/>
    <w:rsid w:val="2580570A"/>
    <w:rsid w:val="259D0E7A"/>
    <w:rsid w:val="263F0183"/>
    <w:rsid w:val="271D6716"/>
    <w:rsid w:val="27983FEE"/>
    <w:rsid w:val="28846321"/>
    <w:rsid w:val="28E53263"/>
    <w:rsid w:val="29785B47"/>
    <w:rsid w:val="29EC52B2"/>
    <w:rsid w:val="2A247DBB"/>
    <w:rsid w:val="2B195446"/>
    <w:rsid w:val="2BA32F62"/>
    <w:rsid w:val="2CF41CC7"/>
    <w:rsid w:val="2D7746A6"/>
    <w:rsid w:val="2DA51213"/>
    <w:rsid w:val="2EAD65D1"/>
    <w:rsid w:val="2ECE02F6"/>
    <w:rsid w:val="30647164"/>
    <w:rsid w:val="30E3452C"/>
    <w:rsid w:val="30EC2DB1"/>
    <w:rsid w:val="319C46DB"/>
    <w:rsid w:val="31C205E6"/>
    <w:rsid w:val="31E367AE"/>
    <w:rsid w:val="323347B0"/>
    <w:rsid w:val="33226E62"/>
    <w:rsid w:val="33437504"/>
    <w:rsid w:val="33791178"/>
    <w:rsid w:val="341113B0"/>
    <w:rsid w:val="34B34216"/>
    <w:rsid w:val="36372C24"/>
    <w:rsid w:val="366652B8"/>
    <w:rsid w:val="368340BC"/>
    <w:rsid w:val="38103690"/>
    <w:rsid w:val="38B7004D"/>
    <w:rsid w:val="3902751A"/>
    <w:rsid w:val="39261AE4"/>
    <w:rsid w:val="39B051C8"/>
    <w:rsid w:val="3A127C30"/>
    <w:rsid w:val="3ACC4283"/>
    <w:rsid w:val="3AE0388B"/>
    <w:rsid w:val="3AE113B1"/>
    <w:rsid w:val="3B286FE0"/>
    <w:rsid w:val="3B4A33FA"/>
    <w:rsid w:val="3B96663F"/>
    <w:rsid w:val="3C574020"/>
    <w:rsid w:val="3C97441D"/>
    <w:rsid w:val="3CB11DF4"/>
    <w:rsid w:val="3D580C94"/>
    <w:rsid w:val="3D7C0513"/>
    <w:rsid w:val="3D9372DA"/>
    <w:rsid w:val="3DE40670"/>
    <w:rsid w:val="3E1026D9"/>
    <w:rsid w:val="3EDE6333"/>
    <w:rsid w:val="3F4F7231"/>
    <w:rsid w:val="3F6A406B"/>
    <w:rsid w:val="3FB53538"/>
    <w:rsid w:val="410D1152"/>
    <w:rsid w:val="420F28EA"/>
    <w:rsid w:val="42446DF5"/>
    <w:rsid w:val="427B15FE"/>
    <w:rsid w:val="43095949"/>
    <w:rsid w:val="43C95804"/>
    <w:rsid w:val="44004B89"/>
    <w:rsid w:val="4508410A"/>
    <w:rsid w:val="4518650F"/>
    <w:rsid w:val="460C19D8"/>
    <w:rsid w:val="46144D30"/>
    <w:rsid w:val="462907DC"/>
    <w:rsid w:val="46317690"/>
    <w:rsid w:val="466E4440"/>
    <w:rsid w:val="46B5206F"/>
    <w:rsid w:val="470628CB"/>
    <w:rsid w:val="471054F8"/>
    <w:rsid w:val="471A1ED2"/>
    <w:rsid w:val="472D60AA"/>
    <w:rsid w:val="47305B9A"/>
    <w:rsid w:val="47953C4F"/>
    <w:rsid w:val="484336AB"/>
    <w:rsid w:val="48AF2AEE"/>
    <w:rsid w:val="48E16212"/>
    <w:rsid w:val="48F84D0A"/>
    <w:rsid w:val="49155047"/>
    <w:rsid w:val="49227764"/>
    <w:rsid w:val="495711BC"/>
    <w:rsid w:val="496D5B63"/>
    <w:rsid w:val="49FF710C"/>
    <w:rsid w:val="4AB440F1"/>
    <w:rsid w:val="4AFB324D"/>
    <w:rsid w:val="4B054C48"/>
    <w:rsid w:val="4E740A62"/>
    <w:rsid w:val="4E966494"/>
    <w:rsid w:val="4EE45351"/>
    <w:rsid w:val="4F147B4F"/>
    <w:rsid w:val="4F806F93"/>
    <w:rsid w:val="51297F28"/>
    <w:rsid w:val="52AD557B"/>
    <w:rsid w:val="52DB4C0C"/>
    <w:rsid w:val="533F163E"/>
    <w:rsid w:val="5373519D"/>
    <w:rsid w:val="53AC0356"/>
    <w:rsid w:val="53B11E10"/>
    <w:rsid w:val="53FD2693"/>
    <w:rsid w:val="54176117"/>
    <w:rsid w:val="54EA4915"/>
    <w:rsid w:val="557B26D6"/>
    <w:rsid w:val="573D4E85"/>
    <w:rsid w:val="574C257C"/>
    <w:rsid w:val="58F5454D"/>
    <w:rsid w:val="597162CA"/>
    <w:rsid w:val="5A3B7DC5"/>
    <w:rsid w:val="5A7471D5"/>
    <w:rsid w:val="5AE20B01"/>
    <w:rsid w:val="5AEE74A6"/>
    <w:rsid w:val="5C58551F"/>
    <w:rsid w:val="5CB07109"/>
    <w:rsid w:val="5D027239"/>
    <w:rsid w:val="5D7739CD"/>
    <w:rsid w:val="5D7F4E21"/>
    <w:rsid w:val="5E191C3C"/>
    <w:rsid w:val="5F2B6498"/>
    <w:rsid w:val="605B738C"/>
    <w:rsid w:val="606A1640"/>
    <w:rsid w:val="60996106"/>
    <w:rsid w:val="60AE1BB1"/>
    <w:rsid w:val="615D0FD8"/>
    <w:rsid w:val="61DE4F30"/>
    <w:rsid w:val="6280132C"/>
    <w:rsid w:val="62A274F4"/>
    <w:rsid w:val="635307EE"/>
    <w:rsid w:val="636447A9"/>
    <w:rsid w:val="637A58AE"/>
    <w:rsid w:val="641A755E"/>
    <w:rsid w:val="64DB4F3F"/>
    <w:rsid w:val="656960A7"/>
    <w:rsid w:val="65956E9C"/>
    <w:rsid w:val="66703465"/>
    <w:rsid w:val="66E86AA8"/>
    <w:rsid w:val="67242BCD"/>
    <w:rsid w:val="673C6EDB"/>
    <w:rsid w:val="67DA328C"/>
    <w:rsid w:val="68182006"/>
    <w:rsid w:val="68B41D2F"/>
    <w:rsid w:val="68C1444C"/>
    <w:rsid w:val="6A4E3ABD"/>
    <w:rsid w:val="6A521800"/>
    <w:rsid w:val="6B1C1E0E"/>
    <w:rsid w:val="6B735ED1"/>
    <w:rsid w:val="6D170ADE"/>
    <w:rsid w:val="6D1E1E6D"/>
    <w:rsid w:val="6D8E6FF3"/>
    <w:rsid w:val="6DCD73EF"/>
    <w:rsid w:val="6E443B55"/>
    <w:rsid w:val="6F4162E7"/>
    <w:rsid w:val="6F751322"/>
    <w:rsid w:val="70D8681E"/>
    <w:rsid w:val="710C5482"/>
    <w:rsid w:val="722919DF"/>
    <w:rsid w:val="72A6176D"/>
    <w:rsid w:val="7318735E"/>
    <w:rsid w:val="733207B2"/>
    <w:rsid w:val="74507687"/>
    <w:rsid w:val="749649DF"/>
    <w:rsid w:val="74C03D7D"/>
    <w:rsid w:val="75041948"/>
    <w:rsid w:val="7568637B"/>
    <w:rsid w:val="75936CB2"/>
    <w:rsid w:val="759F5B15"/>
    <w:rsid w:val="764E043C"/>
    <w:rsid w:val="76580E09"/>
    <w:rsid w:val="769E5DCD"/>
    <w:rsid w:val="76C515AB"/>
    <w:rsid w:val="76E557A9"/>
    <w:rsid w:val="775B5A6C"/>
    <w:rsid w:val="775D5263"/>
    <w:rsid w:val="77BE2216"/>
    <w:rsid w:val="781E7BA9"/>
    <w:rsid w:val="787D038F"/>
    <w:rsid w:val="78B33DB1"/>
    <w:rsid w:val="793F5645"/>
    <w:rsid w:val="7A7F1A71"/>
    <w:rsid w:val="7BC736D0"/>
    <w:rsid w:val="7BDD58C9"/>
    <w:rsid w:val="7C016BE2"/>
    <w:rsid w:val="7C1032C9"/>
    <w:rsid w:val="7C305719"/>
    <w:rsid w:val="7C565804"/>
    <w:rsid w:val="7D4D49B8"/>
    <w:rsid w:val="7D5D253D"/>
    <w:rsid w:val="7D951CD7"/>
    <w:rsid w:val="7DA71A0B"/>
    <w:rsid w:val="7EA47CF8"/>
    <w:rsid w:val="7F0709B3"/>
    <w:rsid w:val="7FC17927"/>
    <w:rsid w:val="7FFB6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333333"/>
      <w:u w:val="none"/>
    </w:rPr>
  </w:style>
  <w:style w:type="character" w:styleId="11">
    <w:name w:val="HTML Definition"/>
    <w:basedOn w:val="8"/>
    <w:autoRedefine/>
    <w:qFormat/>
    <w:uiPriority w:val="0"/>
    <w:rPr>
      <w:i/>
      <w:iCs/>
    </w:rPr>
  </w:style>
  <w:style w:type="character" w:styleId="12">
    <w:name w:val="HTML Acronym"/>
    <w:basedOn w:val="8"/>
    <w:autoRedefine/>
    <w:qFormat/>
    <w:uiPriority w:val="0"/>
  </w:style>
  <w:style w:type="character" w:styleId="13">
    <w:name w:val="Hyperlink"/>
    <w:basedOn w:val="8"/>
    <w:qFormat/>
    <w:uiPriority w:val="0"/>
    <w:rPr>
      <w:color w:val="333333"/>
      <w:u w:val="none"/>
    </w:rPr>
  </w:style>
  <w:style w:type="character" w:styleId="14">
    <w:name w:val="HTML Code"/>
    <w:basedOn w:val="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5">
    <w:name w:val="HTML Keyboard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页脚 Char"/>
    <w:basedOn w:val="8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Char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msg-box14"/>
    <w:basedOn w:val="8"/>
    <w:autoRedefine/>
    <w:qFormat/>
    <w:uiPriority w:val="0"/>
  </w:style>
  <w:style w:type="character" w:customStyle="1" w:styleId="20">
    <w:name w:val="bt"/>
    <w:basedOn w:val="8"/>
    <w:autoRedefine/>
    <w:qFormat/>
    <w:uiPriority w:val="0"/>
    <w:rPr>
      <w:b/>
      <w:bCs/>
    </w:rPr>
  </w:style>
  <w:style w:type="character" w:customStyle="1" w:styleId="21">
    <w:name w:val="dw"/>
    <w:basedOn w:val="8"/>
    <w:autoRedefine/>
    <w:qFormat/>
    <w:uiPriority w:val="0"/>
  </w:style>
  <w:style w:type="character" w:customStyle="1" w:styleId="22">
    <w:name w:val="c3"/>
    <w:basedOn w:val="8"/>
    <w:autoRedefine/>
    <w:qFormat/>
    <w:uiPriority w:val="0"/>
  </w:style>
  <w:style w:type="character" w:customStyle="1" w:styleId="23">
    <w:name w:val="rate"/>
    <w:basedOn w:val="8"/>
    <w:autoRedefine/>
    <w:qFormat/>
    <w:uiPriority w:val="0"/>
  </w:style>
  <w:style w:type="character" w:customStyle="1" w:styleId="24">
    <w:name w:val="xh"/>
    <w:basedOn w:val="8"/>
    <w:autoRedefine/>
    <w:qFormat/>
    <w:uiPriority w:val="0"/>
  </w:style>
  <w:style w:type="character" w:customStyle="1" w:styleId="25">
    <w:name w:val="xh1"/>
    <w:basedOn w:val="8"/>
    <w:autoRedefine/>
    <w:qFormat/>
    <w:uiPriority w:val="0"/>
    <w:rPr>
      <w:color w:val="DA0000"/>
    </w:rPr>
  </w:style>
  <w:style w:type="character" w:customStyle="1" w:styleId="26">
    <w:name w:val="bottom_ico"/>
    <w:basedOn w:val="8"/>
    <w:autoRedefine/>
    <w:qFormat/>
    <w:uiPriority w:val="0"/>
  </w:style>
  <w:style w:type="character" w:customStyle="1" w:styleId="27">
    <w:name w:val="num"/>
    <w:basedOn w:val="8"/>
    <w:autoRedefine/>
    <w:qFormat/>
    <w:uiPriority w:val="0"/>
  </w:style>
  <w:style w:type="character" w:customStyle="1" w:styleId="28">
    <w:name w:val="num1"/>
    <w:basedOn w:val="8"/>
    <w:autoRedefine/>
    <w:qFormat/>
    <w:uiPriority w:val="0"/>
  </w:style>
  <w:style w:type="character" w:customStyle="1" w:styleId="29">
    <w:name w:val="left2"/>
    <w:basedOn w:val="8"/>
    <w:autoRedefine/>
    <w:qFormat/>
    <w:uiPriority w:val="0"/>
  </w:style>
  <w:style w:type="character" w:customStyle="1" w:styleId="30">
    <w:name w:val="interview-names"/>
    <w:basedOn w:val="8"/>
    <w:autoRedefine/>
    <w:qFormat/>
    <w:uiPriority w:val="0"/>
  </w:style>
  <w:style w:type="character" w:customStyle="1" w:styleId="31">
    <w:name w:val="over2"/>
    <w:basedOn w:val="8"/>
    <w:autoRedefine/>
    <w:qFormat/>
    <w:uiPriority w:val="0"/>
    <w:rPr>
      <w:color w:val="999999"/>
      <w:sz w:val="24"/>
      <w:szCs w:val="24"/>
      <w:shd w:val="clear" w:color="auto" w:fill="F3F3F3"/>
    </w:rPr>
  </w:style>
  <w:style w:type="character" w:customStyle="1" w:styleId="32">
    <w:name w:val="over3"/>
    <w:basedOn w:val="8"/>
    <w:autoRedefine/>
    <w:qFormat/>
    <w:uiPriority w:val="0"/>
    <w:rPr>
      <w:color w:val="999999"/>
      <w:sz w:val="24"/>
      <w:szCs w:val="24"/>
      <w:shd w:val="clear" w:color="auto" w:fill="F3F3F3"/>
    </w:rPr>
  </w:style>
  <w:style w:type="character" w:customStyle="1" w:styleId="33">
    <w:name w:val="over4"/>
    <w:basedOn w:val="8"/>
    <w:autoRedefine/>
    <w:qFormat/>
    <w:uiPriority w:val="0"/>
    <w:rPr>
      <w:color w:val="999999"/>
    </w:rPr>
  </w:style>
  <w:style w:type="character" w:customStyle="1" w:styleId="34">
    <w:name w:val="nostart2"/>
    <w:basedOn w:val="8"/>
    <w:autoRedefine/>
    <w:qFormat/>
    <w:uiPriority w:val="0"/>
    <w:rPr>
      <w:color w:val="9EADB6"/>
    </w:rPr>
  </w:style>
  <w:style w:type="character" w:customStyle="1" w:styleId="35">
    <w:name w:val="c2"/>
    <w:basedOn w:val="8"/>
    <w:qFormat/>
    <w:uiPriority w:val="0"/>
  </w:style>
  <w:style w:type="character" w:customStyle="1" w:styleId="36">
    <w:name w:val="top_ico"/>
    <w:basedOn w:val="8"/>
    <w:autoRedefine/>
    <w:qFormat/>
    <w:uiPriority w:val="0"/>
  </w:style>
  <w:style w:type="character" w:customStyle="1" w:styleId="37">
    <w:name w:val="c1"/>
    <w:basedOn w:val="8"/>
    <w:qFormat/>
    <w:uiPriority w:val="0"/>
  </w:style>
  <w:style w:type="character" w:customStyle="1" w:styleId="38">
    <w:name w:val="c11"/>
    <w:basedOn w:val="8"/>
    <w:autoRedefine/>
    <w:qFormat/>
    <w:uiPriority w:val="0"/>
  </w:style>
  <w:style w:type="character" w:customStyle="1" w:styleId="39">
    <w:name w:val="starting"/>
    <w:basedOn w:val="8"/>
    <w:qFormat/>
    <w:uiPriority w:val="0"/>
    <w:rPr>
      <w:color w:val="F6D08B"/>
      <w:shd w:val="clear" w:color="auto" w:fill="FFFFFF"/>
    </w:rPr>
  </w:style>
  <w:style w:type="character" w:customStyle="1" w:styleId="40">
    <w:name w:val="starting1"/>
    <w:basedOn w:val="8"/>
    <w:autoRedefine/>
    <w:qFormat/>
    <w:uiPriority w:val="0"/>
    <w:rPr>
      <w:color w:val="F6D08B"/>
      <w:shd w:val="clear" w:color="auto" w:fill="FFFFFF"/>
    </w:rPr>
  </w:style>
  <w:style w:type="character" w:customStyle="1" w:styleId="41">
    <w:name w:val="starting2"/>
    <w:basedOn w:val="8"/>
    <w:autoRedefine/>
    <w:qFormat/>
    <w:uiPriority w:val="0"/>
    <w:rPr>
      <w:color w:val="35A100"/>
    </w:rPr>
  </w:style>
  <w:style w:type="character" w:customStyle="1" w:styleId="42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31"/>
    <w:basedOn w:val="8"/>
    <w:autoRedefine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1512</Words>
  <Characters>1585</Characters>
  <Lines>5</Lines>
  <Paragraphs>1</Paragraphs>
  <TotalTime>4</TotalTime>
  <ScaleCrop>false</ScaleCrop>
  <LinksUpToDate>false</LinksUpToDate>
  <CharactersWithSpaces>1650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2021-04-13T08:57:00Z</dcterms:created>
  <dc:creator>Administrator</dc:creator>
  <cp:lastModifiedBy>花月正春风</cp:lastModifiedBy>
  <cp:lastPrinted>2025-06-25T07:51:00Z</cp:lastPrinted>
  <dcterms:modified xsi:type="dcterms:W3CDTF">2025-07-15T00:28:43Z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9E9954959CEF434D87EFE2E1AF261FDC_13</vt:lpwstr>
  </property>
  <property fmtid="{D5CDD505-2E9C-101B-9397-08002B2CF9AE}" pid="4" name="KSOTemplateDocerSaveRecord">
    <vt:lpwstr>eyJoZGlkIjoiZmNkYTBiMzk2NmNjMTk5MzliZGZmMjk2ZDU3NmIxYmIiLCJ1c2VySWQiOiI0MTQ1NzE1MjQifQ==</vt:lpwstr>
  </property>
</Properties>
</file>