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51DF8">
      <w:pPr>
        <w:jc w:val="center"/>
        <w:rPr>
          <w:rFonts w:hint="default" w:ascii="Times New Roman" w:hAnsi="Times New Roman" w:cs="Times New Roman"/>
        </w:rPr>
      </w:pPr>
      <w:r>
        <w:rPr>
          <w:rFonts w:hint="eastAsia" w:cs="Times New Roman"/>
          <w:b/>
          <w:bCs w:val="0"/>
          <w:sz w:val="44"/>
          <w:szCs w:val="44"/>
          <w:lang w:val="en-US" w:eastAsia="zh-CN"/>
        </w:rPr>
        <w:t>休宁县五城镇人民政府</w:t>
      </w:r>
      <w:r>
        <w:rPr>
          <w:rFonts w:hint="eastAsia" w:cs="Times New Roman"/>
          <w:b/>
          <w:bCs w:val="0"/>
          <w:sz w:val="44"/>
          <w:szCs w:val="44"/>
          <w:lang w:val="en-US" w:eastAsia="zh-CN"/>
        </w:rPr>
        <w:br w:type="textWrapping"/>
      </w:r>
      <w:r>
        <w:rPr>
          <w:rFonts w:hint="eastAsia" w:cs="Times New Roman"/>
          <w:b/>
          <w:bCs w:val="0"/>
          <w:sz w:val="44"/>
          <w:szCs w:val="44"/>
          <w:lang w:val="en-US" w:eastAsia="zh-CN"/>
        </w:rPr>
        <w:t>财政运行综合</w:t>
      </w:r>
      <w:r>
        <w:rPr>
          <w:rFonts w:hint="eastAsia" w:ascii="宋体" w:hAnsi="宋体" w:eastAsia="宋体" w:cs="宋体"/>
          <w:b/>
          <w:bCs w:val="0"/>
          <w:sz w:val="44"/>
          <w:szCs w:val="44"/>
        </w:rPr>
        <w:t>绩效评价报告</w:t>
      </w:r>
    </w:p>
    <w:p w14:paraId="2EEC1B73">
      <w:pPr>
        <w:ind w:firstLine="3092" w:firstLineChars="700"/>
        <w:rPr>
          <w:rFonts w:hint="default" w:ascii="Times New Roman" w:hAnsi="Times New Roman" w:cs="Times New Roman"/>
        </w:rPr>
      </w:pPr>
      <w:r>
        <w:rPr>
          <w:rFonts w:hint="eastAsia" w:cs="Times New Roman"/>
          <w:b/>
          <w:bCs w:val="0"/>
          <w:sz w:val="44"/>
          <w:szCs w:val="44"/>
          <w:lang w:eastAsia="zh-CN"/>
        </w:rPr>
        <w:t>（</w:t>
      </w:r>
      <w:r>
        <w:rPr>
          <w:rFonts w:hint="eastAsia" w:cs="Times New Roman"/>
          <w:b/>
          <w:bCs w:val="0"/>
          <w:sz w:val="44"/>
          <w:szCs w:val="44"/>
          <w:lang w:val="en-US" w:eastAsia="zh-CN"/>
        </w:rPr>
        <w:t>2024年度）</w:t>
      </w:r>
    </w:p>
    <w:p w14:paraId="4B4454E7">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160D1D43">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_Toc14895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摘  要 </w:t>
      </w:r>
      <w:r>
        <w:rPr>
          <w:rFonts w:hint="eastAsia" w:ascii="仿宋_GB2312" w:hAnsi="仿宋_GB2312" w:eastAsia="仿宋_GB2312" w:cs="仿宋_GB2312"/>
          <w:b/>
          <w:bCs/>
          <w:sz w:val="32"/>
          <w:szCs w:val="32"/>
        </w:rPr>
        <w:fldChar w:fldCharType="end"/>
      </w:r>
    </w:p>
    <w:p w14:paraId="0A926A9A">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_Toc13343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174ED0">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eastAsia="zh-CN"/>
        </w:rPr>
        <w:t>二、评价结论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C64BE6">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eastAsia="zh-CN"/>
        </w:rPr>
        <w:t>三、存在问题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7E9CCB">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、意见和建议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F07097">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_Toc308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报告</w:t>
      </w:r>
      <w:r>
        <w:rPr>
          <w:rFonts w:hint="eastAsia" w:ascii="仿宋_GB2312" w:hAnsi="仿宋_GB2312" w:eastAsia="仿宋_GB2312" w:cs="仿宋_GB2312"/>
          <w:b/>
          <w:bCs/>
          <w:sz w:val="32"/>
          <w:szCs w:val="32"/>
          <w:lang w:val="en-US" w:eastAsia="zh-CN"/>
        </w:rPr>
        <w:t>正文</w:t>
      </w:r>
      <w:r>
        <w:rPr>
          <w:rFonts w:hint="eastAsia" w:ascii="仿宋_GB2312" w:hAnsi="仿宋_GB2312" w:eastAsia="仿宋_GB2312" w:cs="仿宋_GB2312"/>
          <w:b/>
          <w:bCs/>
          <w:sz w:val="32"/>
          <w:szCs w:val="32"/>
        </w:rPr>
        <w:fldChar w:fldCharType="end"/>
      </w:r>
    </w:p>
    <w:p w14:paraId="1A109FFB">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一、部门基本情况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C19E0F">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（一）部门主要职责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E7BC0A7">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_Toc4160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（二）年度部门预决算情况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F595F7">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财政运行综合</w:t>
      </w:r>
      <w:r>
        <w:rPr>
          <w:rFonts w:hint="eastAsia" w:ascii="仿宋_GB2312" w:hAnsi="仿宋_GB2312" w:eastAsia="仿宋_GB2312" w:cs="仿宋_GB2312"/>
          <w:sz w:val="32"/>
          <w:szCs w:val="32"/>
        </w:rPr>
        <w:t>绩效目标及完成情况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81D609">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_Toc6887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二、绩效评价结论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_Toc6887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A04275">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（一）总体结论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8F592D">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_Toc8150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（二）评价得分情况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9A032B">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_Toc24153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三、绩效评价指标分析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E0E6A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（一）决策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22C4DB">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_Toc15646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（二）过程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EB0F3B">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（三）产出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913C28">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_Toc29814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（四）效益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F08E50">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四、存在问题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DE6CAA">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五、意见和建议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47088B">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六、评价组织情况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5C1619">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_Toc29057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（一）评价组织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0CED42">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（二）评价方案及指标的制定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B38788">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A883F5">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（四）质量控制和评价报告提交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98B786">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、其他需要说明的问题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7E7A78">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szCs w:val="32"/>
        </w:rPr>
        <w:sectPr>
          <w:headerReference r:id="rId3" w:type="default"/>
          <w:footerReference r:id="rId4"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6DE0EBB4">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Cs w:val="32"/>
        </w:rPr>
        <w:fldChar w:fldCharType="end"/>
      </w:r>
      <w:bookmarkStart w:id="0" w:name="_Toc14895"/>
      <w:r>
        <w:rPr>
          <w:rFonts w:hint="eastAsia" w:ascii="宋体" w:hAnsi="宋体" w:eastAsia="宋体"/>
          <w:b/>
          <w:bCs/>
          <w:sz w:val="44"/>
          <w:szCs w:val="44"/>
          <w:lang w:val="en-US" w:eastAsia="zh-CN"/>
        </w:rPr>
        <w:t>摘  要</w:t>
      </w:r>
      <w:r>
        <w:rPr>
          <w:rFonts w:hint="eastAsia" w:cs="Times New Roman"/>
          <w:b/>
          <w:bCs w:val="0"/>
          <w:sz w:val="44"/>
          <w:szCs w:val="44"/>
          <w:lang w:val="en-US" w:eastAsia="zh-CN"/>
        </w:rPr>
        <w:br w:type="textWrapping"/>
      </w:r>
      <w:bookmarkEnd w:id="0"/>
    </w:p>
    <w:p w14:paraId="1F12D1CB">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 w:name="_Toc13343"/>
      <w:r>
        <w:rPr>
          <w:rFonts w:hint="eastAsia" w:ascii="黑体" w:hAnsi="黑体" w:eastAsia="黑体" w:cs="黑体"/>
          <w:b w:val="0"/>
          <w:bCs/>
          <w:sz w:val="32"/>
          <w:szCs w:val="32"/>
        </w:rPr>
        <w:t>一、部门概况</w:t>
      </w:r>
      <w:bookmarkEnd w:id="1"/>
    </w:p>
    <w:p w14:paraId="4F59B40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color w:val="000000"/>
          <w:sz w:val="32"/>
          <w:szCs w:val="32"/>
          <w:lang w:eastAsia="zh-CN"/>
        </w:rPr>
        <w:t>五城镇地处黄山南麓，全镇拥有国土面积169.3平方公里，下辖14个行政村，149个村民小组，人口达到2.5万人。五城镇下设“五办两中心”（党政综合办公室、党建工作办公室、经济发展办公室、乡村建设和应急环保办公室、社会事务管理办公室、为民服务中心、平安法治和综合行政执法中心）。五城镇</w:t>
      </w:r>
      <w:r>
        <w:rPr>
          <w:rFonts w:hint="eastAsia" w:ascii="Times New Roman" w:hAnsi="Times New Roman" w:eastAsia="仿宋_GB2312" w:cs="Times New Roman"/>
          <w:b w:val="0"/>
          <w:bCs/>
          <w:color w:val="000000"/>
          <w:sz w:val="32"/>
          <w:szCs w:val="32"/>
          <w:lang w:val="en-US" w:eastAsia="zh-CN"/>
        </w:rPr>
        <w:t>机关</w:t>
      </w:r>
      <w:r>
        <w:rPr>
          <w:rFonts w:hint="eastAsia" w:ascii="Times New Roman" w:hAnsi="Times New Roman" w:eastAsia="仿宋_GB2312" w:cs="Times New Roman"/>
          <w:b w:val="0"/>
          <w:bCs/>
          <w:color w:val="000000"/>
          <w:sz w:val="32"/>
          <w:szCs w:val="32"/>
          <w:lang w:eastAsia="zh-CN"/>
        </w:rPr>
        <w:t>行政编制39人，实有33人，事业编制32人，实有26人，另接收退伍军人安置专项岗位5人，基层特岗人员3人。2024年</w:t>
      </w:r>
      <w:r>
        <w:rPr>
          <w:rFonts w:hint="eastAsia" w:ascii="Times New Roman" w:hAnsi="Times New Roman" w:eastAsia="仿宋_GB2312" w:cs="Times New Roman"/>
          <w:b w:val="0"/>
          <w:bCs/>
          <w:color w:val="000000"/>
          <w:sz w:val="32"/>
          <w:szCs w:val="32"/>
          <w:lang w:val="en-US" w:eastAsia="zh-CN"/>
        </w:rPr>
        <w:t>度</w:t>
      </w:r>
      <w:r>
        <w:rPr>
          <w:rFonts w:hint="eastAsia" w:ascii="Times New Roman" w:hAnsi="Times New Roman" w:eastAsia="仿宋_GB2312" w:cs="Times New Roman"/>
          <w:b w:val="0"/>
          <w:bCs/>
          <w:color w:val="000000"/>
          <w:sz w:val="32"/>
          <w:szCs w:val="32"/>
          <w:lang w:eastAsia="zh-CN"/>
        </w:rPr>
        <w:t>五城镇人民政府全年预算2</w:t>
      </w:r>
      <w:r>
        <w:rPr>
          <w:rFonts w:hint="eastAsia" w:eastAsia="仿宋_GB2312" w:cs="Times New Roman"/>
          <w:b w:val="0"/>
          <w:bCs/>
          <w:color w:val="000000"/>
          <w:sz w:val="32"/>
          <w:szCs w:val="32"/>
          <w:lang w:val="en-US" w:eastAsia="zh-CN"/>
        </w:rPr>
        <w:t>,</w:t>
      </w:r>
      <w:r>
        <w:rPr>
          <w:rFonts w:hint="eastAsia" w:ascii="Times New Roman" w:hAnsi="Times New Roman" w:eastAsia="仿宋_GB2312" w:cs="Times New Roman"/>
          <w:b w:val="0"/>
          <w:bCs/>
          <w:color w:val="000000"/>
          <w:sz w:val="32"/>
          <w:szCs w:val="32"/>
          <w:lang w:eastAsia="zh-CN"/>
        </w:rPr>
        <w:t>248.21万元，2024年实际支出2</w:t>
      </w:r>
      <w:r>
        <w:rPr>
          <w:rFonts w:hint="eastAsia" w:eastAsia="仿宋_GB2312" w:cs="Times New Roman"/>
          <w:b w:val="0"/>
          <w:bCs/>
          <w:color w:val="000000"/>
          <w:sz w:val="32"/>
          <w:szCs w:val="32"/>
          <w:lang w:val="en-US" w:eastAsia="zh-CN"/>
        </w:rPr>
        <w:t>,</w:t>
      </w:r>
      <w:r>
        <w:rPr>
          <w:rFonts w:hint="eastAsia" w:ascii="Times New Roman" w:hAnsi="Times New Roman" w:eastAsia="仿宋_GB2312" w:cs="Times New Roman"/>
          <w:b w:val="0"/>
          <w:bCs/>
          <w:color w:val="000000"/>
          <w:sz w:val="32"/>
          <w:szCs w:val="32"/>
          <w:lang w:eastAsia="zh-CN"/>
        </w:rPr>
        <w:t>243.65万元，</w:t>
      </w:r>
      <w:r>
        <w:rPr>
          <w:rFonts w:hint="eastAsia" w:ascii="Times New Roman" w:hAnsi="Times New Roman" w:eastAsia="仿宋_GB2312" w:cs="Times New Roman"/>
          <w:b w:val="0"/>
          <w:bCs/>
          <w:color w:val="000000"/>
          <w:sz w:val="32"/>
          <w:szCs w:val="32"/>
          <w:lang w:val="en-US" w:eastAsia="zh-CN"/>
        </w:rPr>
        <w:t>其中：基本支出1</w:t>
      </w:r>
      <w:r>
        <w:rPr>
          <w:rFonts w:hint="eastAsia" w:eastAsia="仿宋_GB2312" w:cs="Times New Roman"/>
          <w:b w:val="0"/>
          <w:bCs/>
          <w:color w:val="000000"/>
          <w:sz w:val="32"/>
          <w:szCs w:val="32"/>
          <w:lang w:val="en-US" w:eastAsia="zh-CN"/>
        </w:rPr>
        <w:t>,</w:t>
      </w:r>
      <w:r>
        <w:rPr>
          <w:rFonts w:hint="eastAsia" w:ascii="Times New Roman" w:hAnsi="Times New Roman" w:eastAsia="仿宋_GB2312" w:cs="Times New Roman"/>
          <w:b w:val="0"/>
          <w:bCs/>
          <w:color w:val="000000"/>
          <w:sz w:val="32"/>
          <w:szCs w:val="32"/>
          <w:lang w:val="en-US" w:eastAsia="zh-CN"/>
        </w:rPr>
        <w:t>051.33万元，项目支出1</w:t>
      </w:r>
      <w:r>
        <w:rPr>
          <w:rFonts w:hint="eastAsia" w:eastAsia="仿宋_GB2312" w:cs="Times New Roman"/>
          <w:b w:val="0"/>
          <w:bCs/>
          <w:color w:val="000000"/>
          <w:sz w:val="32"/>
          <w:szCs w:val="32"/>
          <w:lang w:val="en-US" w:eastAsia="zh-CN"/>
        </w:rPr>
        <w:t>,</w:t>
      </w:r>
      <w:r>
        <w:rPr>
          <w:rFonts w:hint="eastAsia" w:ascii="Times New Roman" w:hAnsi="Times New Roman" w:eastAsia="仿宋_GB2312" w:cs="Times New Roman"/>
          <w:b w:val="0"/>
          <w:bCs/>
          <w:color w:val="000000"/>
          <w:sz w:val="32"/>
          <w:szCs w:val="32"/>
          <w:lang w:val="en-US" w:eastAsia="zh-CN"/>
        </w:rPr>
        <w:t>192.32万元。</w:t>
      </w:r>
      <w:r>
        <w:rPr>
          <w:rFonts w:hint="eastAsia" w:ascii="Times New Roman" w:hAnsi="Times New Roman" w:eastAsia="仿宋_GB2312" w:cs="Times New Roman"/>
          <w:color w:val="auto"/>
          <w:sz w:val="32"/>
          <w:szCs w:val="32"/>
          <w:highlight w:val="none"/>
          <w:lang w:val="en-US" w:eastAsia="zh-CN"/>
        </w:rPr>
        <w:t xml:space="preserve">  </w:t>
      </w:r>
    </w:p>
    <w:p w14:paraId="6DCF4861">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2" w:name="_Toc25340"/>
      <w:r>
        <w:rPr>
          <w:rFonts w:hint="eastAsia" w:ascii="黑体" w:hAnsi="黑体" w:eastAsia="黑体" w:cs="黑体"/>
          <w:b w:val="0"/>
          <w:bCs/>
          <w:sz w:val="32"/>
          <w:szCs w:val="32"/>
          <w:lang w:eastAsia="zh-CN"/>
        </w:rPr>
        <w:t>二、评价结论</w:t>
      </w:r>
      <w:bookmarkEnd w:id="2"/>
    </w:p>
    <w:p w14:paraId="37C640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highlight w:val="none"/>
          <w:lang w:val="en-US" w:eastAsia="zh-CN"/>
        </w:rPr>
        <w:t>2024年度，休宁县五城镇人民政府紧紧围绕财政目标任务，高效履行职能，取得显著成效。在财政管理方面，全年预算</w:t>
      </w:r>
      <w:r>
        <w:rPr>
          <w:rFonts w:hint="eastAsia" w:ascii="Times New Roman" w:hAnsi="Times New Roman" w:eastAsia="仿宋_GB2312" w:cs="Times New Roman"/>
          <w:b w:val="0"/>
          <w:bCs/>
          <w:color w:val="000000"/>
          <w:sz w:val="32"/>
          <w:szCs w:val="32"/>
          <w:highlight w:val="none"/>
          <w:lang w:eastAsia="zh-CN"/>
        </w:rPr>
        <w:t>2</w:t>
      </w:r>
      <w:r>
        <w:rPr>
          <w:rFonts w:hint="eastAsia" w:eastAsia="仿宋_GB2312" w:cs="Times New Roman"/>
          <w:b w:val="0"/>
          <w:bCs/>
          <w:color w:val="000000"/>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248.21万元</w:t>
      </w:r>
      <w:r>
        <w:rPr>
          <w:rFonts w:hint="eastAsia" w:ascii="Times New Roman" w:hAnsi="Times New Roman"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实际支出2</w:t>
      </w:r>
      <w:r>
        <w:rPr>
          <w:rFonts w:hint="eastAsia" w:eastAsia="仿宋_GB2312" w:cs="Times New Roman"/>
          <w:b w:val="0"/>
          <w:bCs/>
          <w:color w:val="000000"/>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243.65万元，</w:t>
      </w:r>
      <w:r>
        <w:rPr>
          <w:rFonts w:hint="eastAsia" w:ascii="Times New Roman" w:hAnsi="Times New Roman" w:eastAsia="仿宋_GB2312" w:cs="Times New Roman"/>
          <w:b w:val="0"/>
          <w:bCs/>
          <w:color w:val="auto"/>
          <w:sz w:val="32"/>
          <w:szCs w:val="32"/>
          <w:highlight w:val="none"/>
          <w:lang w:val="en-US" w:eastAsia="zh-CN"/>
        </w:rPr>
        <w:t xml:space="preserve">预算执行率达99.80%，整体预算完成率达标，资金使用规范高效。在民生改善领域，申报13个一事一议项目，涉及安装太阳能路灯、文化活动中心建设、道路硬化等，完成五城镇特色街区道路及配套设施项目，实施和美乡村建设，改造西田中心村基础设施，惠及群众生产生活；开展阳台滑坡避灾移民搬迁新村综合提升“百日攻坚”行动，保障灾后农民基本生活；生态建设成果突出，6个村“生态美超市”挂牌运营，实现“百姓富”“生态美”，常态化开展禁捕工作，组建护渔队开展巡逻；脱贫成果持续巩固，通过部门数据比对、入户排查等方式，共预警核查351户，新纳入监测户3户，落实防返贫监测帮扶机制。五城镇政府本年度支出结构合理，在基础设施提升、生态环境保护、民生保障及乡村振兴等领域成效显著，实现了经济社会协调发展的预期目标。 </w:t>
      </w:r>
      <w:r>
        <w:rPr>
          <w:rFonts w:hint="eastAsia" w:ascii="Times New Roman" w:hAnsi="Times New Roman" w:eastAsia="仿宋_GB2312" w:cs="Times New Roman"/>
          <w:b w:val="0"/>
          <w:bCs/>
          <w:color w:val="auto"/>
          <w:sz w:val="32"/>
          <w:szCs w:val="32"/>
          <w:highlight w:val="red"/>
          <w:lang w:val="en-US" w:eastAsia="zh-CN"/>
        </w:rPr>
        <w:br w:type="textWrapping"/>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sz w:val="32"/>
          <w:szCs w:val="32"/>
        </w:rPr>
        <w:t>经统计分析，</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b w:val="0"/>
          <w:bCs/>
          <w:color w:val="auto"/>
          <w:sz w:val="32"/>
          <w:szCs w:val="32"/>
          <w:lang w:val="en-US" w:eastAsia="zh-CN"/>
        </w:rPr>
        <w:t>五城镇</w:t>
      </w:r>
      <w:r>
        <w:rPr>
          <w:rFonts w:hint="eastAsia" w:ascii="Times New Roman" w:hAnsi="Times New Roman" w:eastAsia="仿宋_GB2312" w:cs="Times New Roman"/>
          <w:sz w:val="32"/>
          <w:szCs w:val="32"/>
          <w:lang w:val="en-US" w:eastAsia="zh-CN"/>
        </w:rPr>
        <w:t>政府</w:t>
      </w:r>
      <w:r>
        <w:rPr>
          <w:rFonts w:hint="eastAsia" w:eastAsia="仿宋_GB2312" w:cs="Times New Roman"/>
          <w:sz w:val="32"/>
          <w:szCs w:val="32"/>
          <w:lang w:eastAsia="zh-CN"/>
        </w:rPr>
        <w:t>财政运行综合</w:t>
      </w:r>
      <w:r>
        <w:rPr>
          <w:rFonts w:hint="eastAsia" w:ascii="Times New Roman" w:hAnsi="Times New Roman" w:eastAsia="仿宋_GB2312" w:cs="Times New Roman"/>
          <w:sz w:val="32"/>
          <w:szCs w:val="32"/>
        </w:rPr>
        <w:t>绩效评价综合得分为</w:t>
      </w:r>
      <w:r>
        <w:rPr>
          <w:rFonts w:hint="eastAsia" w:eastAsia="仿宋_GB2312" w:cs="Times New Roman"/>
          <w:b w:val="0"/>
          <w:bCs w:val="0"/>
          <w:sz w:val="32"/>
          <w:szCs w:val="32"/>
          <w:lang w:val="en-US" w:eastAsia="zh-CN"/>
        </w:rPr>
        <w:t>92.30</w:t>
      </w:r>
      <w:r>
        <w:rPr>
          <w:rFonts w:hint="eastAsia"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eastAsia" w:ascii="Times New Roman" w:hAnsi="Times New Roman" w:eastAsia="仿宋_GB2312" w:cs="Times New Roman"/>
          <w:b w:val="0"/>
          <w:bCs w:val="0"/>
          <w:sz w:val="32"/>
          <w:szCs w:val="32"/>
          <w:lang w:val="en-US" w:eastAsia="zh-CN"/>
        </w:rPr>
        <w:t>”。具体评分见下表：</w:t>
      </w:r>
    </w:p>
    <w:tbl>
      <w:tblPr>
        <w:tblStyle w:val="10"/>
        <w:tblW w:w="8863" w:type="dxa"/>
        <w:jc w:val="center"/>
        <w:tblLayout w:type="fixed"/>
        <w:tblCellMar>
          <w:top w:w="56" w:type="dxa"/>
          <w:left w:w="56" w:type="dxa"/>
          <w:bottom w:w="56" w:type="dxa"/>
          <w:right w:w="56" w:type="dxa"/>
        </w:tblCellMar>
      </w:tblPr>
      <w:tblGrid>
        <w:gridCol w:w="1819"/>
        <w:gridCol w:w="1276"/>
        <w:gridCol w:w="1276"/>
        <w:gridCol w:w="1701"/>
        <w:gridCol w:w="1559"/>
        <w:gridCol w:w="1232"/>
      </w:tblGrid>
      <w:tr w14:paraId="60164A02">
        <w:tblPrEx>
          <w:tblCellMar>
            <w:top w:w="56" w:type="dxa"/>
            <w:left w:w="56" w:type="dxa"/>
            <w:bottom w:w="56" w:type="dxa"/>
            <w:right w:w="56" w:type="dxa"/>
          </w:tblCellMar>
        </w:tblPrEx>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65420D">
            <w:pPr>
              <w:snapToGrid w:val="0"/>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2EABCE">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90D7E">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6E733">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6F3CB">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A71949">
            <w:pPr>
              <w:snapToGrid w:val="0"/>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4879D100">
        <w:tblPrEx>
          <w:tblCellMar>
            <w:top w:w="56" w:type="dxa"/>
            <w:left w:w="56" w:type="dxa"/>
            <w:bottom w:w="56" w:type="dxa"/>
            <w:right w:w="56" w:type="dxa"/>
          </w:tblCellMar>
        </w:tblPrEx>
        <w:trPr>
          <w:trHeight w:val="460"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A0B456">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E25E2">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82704">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604D9">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F27B8">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887F0">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413A607C">
        <w:tblPrEx>
          <w:tblCellMar>
            <w:top w:w="56" w:type="dxa"/>
            <w:left w:w="56" w:type="dxa"/>
            <w:bottom w:w="56" w:type="dxa"/>
            <w:right w:w="56" w:type="dxa"/>
          </w:tblCellMar>
        </w:tblPrEx>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DD9DC">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0933C">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91981E">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90A66">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8</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FB93A">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96F5C">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92.30</w:t>
            </w:r>
          </w:p>
        </w:tc>
      </w:tr>
    </w:tbl>
    <w:p w14:paraId="405555D4">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3" w:name="_Toc2379"/>
      <w:r>
        <w:rPr>
          <w:rFonts w:hint="eastAsia" w:ascii="黑体" w:hAnsi="黑体" w:eastAsia="黑体" w:cs="黑体"/>
          <w:b w:val="0"/>
          <w:bCs/>
          <w:sz w:val="32"/>
          <w:szCs w:val="32"/>
          <w:lang w:eastAsia="zh-CN"/>
        </w:rPr>
        <w:t>三、存在问题</w:t>
      </w:r>
      <w:bookmarkEnd w:id="3"/>
    </w:p>
    <w:p w14:paraId="1FE59D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通过评价发现存在的问题和不足主要包括：</w:t>
      </w:r>
    </w:p>
    <w:p w14:paraId="5DA349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一是</w:t>
      </w:r>
      <w:r>
        <w:rPr>
          <w:rFonts w:hint="eastAsia" w:ascii="Times New Roman" w:hAnsi="Times New Roman" w:eastAsia="仿宋_GB2312" w:cs="Times New Roman"/>
          <w:b/>
          <w:bCs/>
          <w:sz w:val="32"/>
          <w:szCs w:val="32"/>
        </w:rPr>
        <w:t>未按合同约定付款。</w:t>
      </w:r>
      <w:r>
        <w:rPr>
          <w:rFonts w:hint="eastAsia" w:ascii="Times New Roman" w:hAnsi="Times New Roman" w:eastAsia="仿宋_GB2312" w:cs="Times New Roman"/>
          <w:b w:val="0"/>
          <w:bCs w:val="0"/>
          <w:sz w:val="32"/>
          <w:szCs w:val="32"/>
        </w:rPr>
        <w:t>五城镇2023年异地整改新增耕地项目2023年5月14日竣工，6月6日审计确认工程款32.21万元，合同约定审计后一次性付清，但余款22.21万元延迟至2024年1月付清；五城镇禾田干碣坝工程2023年6月28日竣工，7月5日审计核定18.09万元，合同约定审计后付97%，实际17.54万元延迟至2024年1月支付；月潭中心村停车场工程2023年8月15日竣工，2024年2月审计核定43.28万元，合同约定审计后付97%、3%作质保金，但2024年9月提前付清全款；古林危房翻建工程2022年8月15日竣工，9月7日审计审定25.30万元，合同约定审计后付97%、3%作保修金，但25.30万元全款延迟至2024年12月20日付清。</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bCs/>
          <w:sz w:val="32"/>
          <w:szCs w:val="32"/>
          <w:lang w:val="en-US" w:eastAsia="zh-CN"/>
        </w:rPr>
        <w:t>二</w:t>
      </w:r>
      <w:r>
        <w:rPr>
          <w:rFonts w:hint="eastAsia" w:ascii="Times New Roman" w:hAnsi="Times New Roman" w:eastAsia="仿宋_GB2312" w:cs="Times New Roman"/>
          <w:b/>
          <w:bCs/>
          <w:sz w:val="32"/>
          <w:szCs w:val="32"/>
        </w:rPr>
        <w:t>是财务管理方面。</w:t>
      </w:r>
      <w:r>
        <w:rPr>
          <w:rFonts w:hint="eastAsia" w:ascii="Times New Roman" w:hAnsi="Times New Roman" w:eastAsia="仿宋_GB2312" w:cs="Times New Roman"/>
          <w:b w:val="0"/>
          <w:bCs w:val="0"/>
          <w:sz w:val="32"/>
          <w:szCs w:val="32"/>
        </w:rPr>
        <w:t>存在费用跨期列支，2024年1月支付2023年四季度村级经费155.39万元及2022年12月至2023年9月森林饭店公务接待费</w:t>
      </w:r>
      <w:r>
        <w:rPr>
          <w:rFonts w:hint="eastAsia" w:eastAsia="仿宋_GB2312" w:cs="Times New Roman"/>
          <w:b w:val="0"/>
          <w:bCs w:val="0"/>
          <w:sz w:val="32"/>
          <w:szCs w:val="32"/>
          <w:lang w:val="en-US" w:eastAsia="zh-CN"/>
        </w:rPr>
        <w:t>0.78万元</w:t>
      </w:r>
      <w:r>
        <w:rPr>
          <w:rFonts w:hint="eastAsia" w:ascii="Times New Roman" w:hAnsi="Times New Roman" w:eastAsia="仿宋_GB2312" w:cs="Times New Roman"/>
          <w:b w:val="0"/>
          <w:bCs w:val="0"/>
          <w:sz w:val="32"/>
          <w:szCs w:val="32"/>
        </w:rPr>
        <w:t>；2024年2月支付上岩村2022年度创意节点打造项目尾款4.56万元、2023年7—12月广告制作费3.61万元及2023年1—6月安保服务费24.96万元，相关支出均计入“业务活动费”科目，与会计核算期间不匹配，违反权责发生制原则，影响会计信息准确性。记账凭证缺失原始凭证，2024年12月第92号凭证记载新增“奔图激光打印机”资产0.34万元、第93号凭证记载新增“国产台式计算机”资产0.61万元，均未附原始凭证，影响会计信息完整性。</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eastAsia" w:eastAsia="仿宋_GB2312" w:cs="Times New Roman"/>
          <w:b/>
          <w:bCs/>
          <w:sz w:val="32"/>
          <w:szCs w:val="32"/>
          <w:lang w:val="en-US" w:eastAsia="zh-CN"/>
        </w:rPr>
        <w:t xml:space="preserve"> 三</w:t>
      </w:r>
      <w:r>
        <w:rPr>
          <w:rFonts w:hint="eastAsia" w:ascii="Times New Roman" w:hAnsi="Times New Roman" w:eastAsia="仿宋_GB2312" w:cs="Times New Roman"/>
          <w:b/>
          <w:bCs/>
          <w:sz w:val="32"/>
          <w:szCs w:val="32"/>
          <w:lang w:val="en-US" w:eastAsia="zh-CN"/>
        </w:rPr>
        <w:t>是项目管理不规范。</w:t>
      </w:r>
      <w:r>
        <w:rPr>
          <w:rFonts w:hint="eastAsia" w:ascii="Times New Roman" w:hAnsi="Times New Roman" w:eastAsia="仿宋_GB2312" w:cs="Times New Roman"/>
          <w:b/>
          <w:bCs/>
          <w:sz w:val="32"/>
          <w:szCs w:val="32"/>
          <w:lang w:val="en-US" w:eastAsia="zh-CN"/>
        </w:rPr>
        <w:br w:type="textWrapping"/>
      </w:r>
      <w:r>
        <w:rPr>
          <w:rFonts w:hint="eastAsia"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rPr>
        <w:t>①存在部分项目未按规定完成决算审计即支付款项。西田倒叉园地开发项目整改耕种工程2024年2月支付2.18万元（18.42亩×0.12万元/亩），未按规定进行决算审计即付款；五城杀猪坞园地开发项目整改耕种工程2024年2月支付2.79万元（6.77亩），未履行决算审计程序即结算；月潭伦堂山土地整改耕种工程2024年2月支付2.74万元（74.45亩），支付前未委托第三方审计；长干汪溪佛岭复垦项目整改耕种工程2024年2月支付3.47万元，未按规定完成决算审计即支付款项。</w:t>
      </w:r>
      <w:r>
        <w:rPr>
          <w:rFonts w:hint="eastAsia"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②部分项目变更不规范，合同未重新签订。五城镇外环路前塘湾安置点项目合同价384.91万元，决算审计价452.40万元，超合同价67.49万元（增幅17.53%），未按规定重新签订合同，且未履行一类变更所需的专家论证、政府审批等程序，违反《中华人民共和国政府采购法》及《休宁县政府投资项目建设工程变更管理办法</w:t>
      </w:r>
      <w:r>
        <w:rPr>
          <w:rFonts w:hint="eastAsia" w:eastAsia="仿宋_GB2312" w:cs="Times New Roman"/>
          <w:b w:val="0"/>
          <w:bCs w:val="0"/>
          <w:sz w:val="32"/>
          <w:szCs w:val="32"/>
          <w:lang w:eastAsia="zh-CN"/>
        </w:rPr>
        <w:t>》等</w:t>
      </w:r>
      <w:r>
        <w:rPr>
          <w:rFonts w:hint="eastAsia" w:ascii="Times New Roman" w:hAnsi="Times New Roman" w:eastAsia="仿宋_GB2312" w:cs="Times New Roman"/>
          <w:b w:val="0"/>
          <w:bCs w:val="0"/>
          <w:sz w:val="32"/>
          <w:szCs w:val="32"/>
        </w:rPr>
        <w:t>相关规定；古林危房翻建工程项目合同价20.55万元，决算审计价25.30万元，超合同价4.75万元（增幅23.11%），未重新签订合同，违反《中华人民共和国政府采购法》第四十九条关于重大变更需重新签约的规定。</w:t>
      </w:r>
      <w:r>
        <w:rPr>
          <w:rFonts w:hint="eastAsia"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③部分项目存在工期延期</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五城镇外环路前塘湾安置点项目合同约定2021年2月27日竣工，实际2021年12月23日验收，延误10个月；小贺村大坞2022年风貌整治项目合同约定2022年12月10日竣工，实际2024年1月21日验收，延误超1年；五城特色街区道路及配套基础设施项目合同约定2024年5月5日竣工，实际2024年12月3日验收，延误5个月；</w:t>
      </w:r>
      <w:r>
        <w:rPr>
          <w:rFonts w:hint="eastAsia"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④个别项目存在竣工决算不及时</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上岩村休闲设施建设工程2022年8月13日竣工，2024年1月23日才完成决算审计（审定金额10.16万元），违反《安徽省建设项目竣工决算审计规定》第五条关于30日内提交决算材料的要求</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 xml:space="preserve"> </w:t>
      </w:r>
      <w:r>
        <w:rPr>
          <w:rFonts w:hint="eastAsia"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⑤部分项目管护不到位。特色街区道路项目因雨污混流产生异味，村民堵塞进水孔影响排水功能；古林村八组硬化道路出现路面开裂；月潭中心村停车场存在树枝占位情况。反映出工程后期管理存在疏漏。</w:t>
      </w:r>
    </w:p>
    <w:p w14:paraId="3AFA6F61">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4" w:name="_Toc8920"/>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、意见和建议</w:t>
      </w:r>
      <w:bookmarkEnd w:id="4"/>
    </w:p>
    <w:p w14:paraId="71A533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针对存在的问题，提出如下建议</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br w:type="textWrapping"/>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加强合同管理，全面核查合同付款条款执行情况，确保今后严格按合同约定期限履行付款义务。</w:t>
      </w:r>
      <w:r>
        <w:rPr>
          <w:rFonts w:hint="eastAsia" w:ascii="Times New Roman" w:hAnsi="Times New Roman" w:eastAsia="仿宋_GB2312" w:cs="Times New Roman"/>
          <w:b w:val="0"/>
          <w:bCs/>
          <w:sz w:val="32"/>
          <w:szCs w:val="32"/>
          <w:lang w:val="en-US" w:eastAsia="zh-CN"/>
        </w:rPr>
        <w:t xml:space="preserve">    </w:t>
      </w:r>
    </w:p>
    <w:p w14:paraId="2D45F67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sz w:val="32"/>
          <w:szCs w:val="32"/>
          <w:lang w:val="en-US" w:eastAsia="zh-CN"/>
        </w:rPr>
      </w:pPr>
      <w:r>
        <w:rPr>
          <w:rFonts w:hint="eastAsia" w:eastAsia="仿宋_GB2312" w:cs="Times New Roman"/>
          <w:b/>
          <w:bCs w:val="0"/>
          <w:sz w:val="32"/>
          <w:szCs w:val="32"/>
          <w:lang w:val="en-US" w:eastAsia="zh-CN"/>
        </w:rPr>
        <w:t>二</w:t>
      </w:r>
      <w:r>
        <w:rPr>
          <w:rFonts w:hint="eastAsia" w:ascii="Times New Roman" w:hAnsi="Times New Roman" w:eastAsia="仿宋_GB2312" w:cs="Times New Roman"/>
          <w:b/>
          <w:bCs w:val="0"/>
          <w:sz w:val="32"/>
          <w:szCs w:val="32"/>
        </w:rPr>
        <w:t>要</w:t>
      </w:r>
      <w:r>
        <w:rPr>
          <w:rFonts w:hint="eastAsia" w:ascii="Times New Roman" w:hAnsi="Times New Roman" w:eastAsia="仿宋_GB2312" w:cs="Times New Roman"/>
          <w:b w:val="0"/>
          <w:bCs/>
          <w:sz w:val="32"/>
          <w:szCs w:val="32"/>
        </w:rPr>
        <w:t>严格执行权责发生制，确保费用及时准确入账，杜绝跨期列支；完善凭证管理制度，所有经济业务必须附完整原始凭证，建立凭证审核机制。</w:t>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bCs w:val="0"/>
          <w:sz w:val="32"/>
          <w:szCs w:val="32"/>
          <w:lang w:val="en-US" w:eastAsia="zh-CN"/>
        </w:rPr>
        <w:t>三</w:t>
      </w:r>
      <w:r>
        <w:rPr>
          <w:rFonts w:hint="eastAsia" w:ascii="Times New Roman" w:hAnsi="Times New Roman" w:eastAsia="仿宋_GB2312" w:cs="Times New Roman"/>
          <w:b/>
          <w:bCs w:val="0"/>
          <w:sz w:val="32"/>
          <w:szCs w:val="32"/>
        </w:rPr>
        <w:t>要</w:t>
      </w:r>
      <w:r>
        <w:rPr>
          <w:rFonts w:hint="eastAsia" w:ascii="Times New Roman" w:hAnsi="Times New Roman" w:eastAsia="仿宋_GB2312" w:cs="Times New Roman"/>
          <w:b w:val="0"/>
          <w:bCs/>
          <w:sz w:val="32"/>
          <w:szCs w:val="32"/>
        </w:rPr>
        <w:t>强化项目管理，将决算审计作为支付工程款的前置条件；严格执行《中华人民共和国政府采购法》规定，超合同价项目必须履行重新签约程序（含专家论证、审批等流程）；建立工期预警机制，优化进度管控，确保项目按时保质完成；定期检查项目进度及决算情况，发现问题立即整改；落实长效管护责任，建立维护考核机制，确保管理实效。</w:t>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p>
    <w:p w14:paraId="2DD6D9B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val="en-US" w:eastAsia="zh-CN"/>
        </w:rPr>
        <w:t>休宁县五城镇</w:t>
      </w:r>
      <w:r>
        <w:rPr>
          <w:rFonts w:hint="eastAsia" w:ascii="方正小标宋简体" w:hAnsi="方正小标宋简体" w:eastAsia="方正小标宋简体" w:cs="方正小标宋简体"/>
          <w:b w:val="0"/>
          <w:bCs/>
          <w:sz w:val="36"/>
          <w:szCs w:val="36"/>
          <w:lang w:eastAsia="zh-CN"/>
        </w:rPr>
        <w:t>人民政府</w:t>
      </w:r>
    </w:p>
    <w:p w14:paraId="15DB67C0">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36"/>
          <w:szCs w:val="36"/>
        </w:rPr>
      </w:pPr>
      <w:bookmarkStart w:id="5" w:name="_Toc308"/>
      <w:r>
        <w:rPr>
          <w:rFonts w:hint="eastAsia" w:ascii="方正小标宋简体" w:hAnsi="方正小标宋简体" w:eastAsia="方正小标宋简体" w:cs="方正小标宋简体"/>
          <w:b w:val="0"/>
          <w:bCs/>
          <w:sz w:val="36"/>
          <w:szCs w:val="36"/>
          <w:lang w:eastAsia="zh-CN"/>
        </w:rPr>
        <w:t>财政运行综合</w:t>
      </w:r>
      <w:r>
        <w:rPr>
          <w:rFonts w:hint="eastAsia" w:ascii="方正小标宋简体" w:hAnsi="方正小标宋简体" w:eastAsia="方正小标宋简体" w:cs="方正小标宋简体"/>
          <w:b w:val="0"/>
          <w:bCs/>
          <w:sz w:val="36"/>
          <w:szCs w:val="36"/>
        </w:rPr>
        <w:t>绩效评价报告</w:t>
      </w:r>
      <w:bookmarkEnd w:id="5"/>
    </w:p>
    <w:p w14:paraId="32A41909">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〔2025〕京会兴皖分咨字第00550026号</w:t>
      </w:r>
    </w:p>
    <w:p w14:paraId="6734059E">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休宁县</w:t>
      </w:r>
      <w:r>
        <w:rPr>
          <w:rFonts w:hint="default" w:ascii="Times New Roman" w:hAnsi="Times New Roman" w:eastAsia="黑体" w:cs="Times New Roman"/>
          <w:sz w:val="32"/>
          <w:szCs w:val="32"/>
        </w:rPr>
        <w:t>财政局：</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为加强财政支出管理，提高财政资金使用效益。根据《中华人民共和国预算法实施条例》</w:t>
      </w:r>
      <w:r>
        <w:rPr>
          <w:rFonts w:hint="eastAsia" w:eastAsia="仿宋_GB2312" w:cs="Times New Roman"/>
          <w:sz w:val="32"/>
          <w:szCs w:val="32"/>
          <w:lang w:eastAsia="zh-CN"/>
        </w:rPr>
        <w:t>《中共中央 国务院</w:t>
      </w:r>
      <w:r>
        <w:rPr>
          <w:rFonts w:hint="eastAsia" w:ascii="Times New Roman" w:hAnsi="Times New Roman" w:eastAsia="仿宋_GB2312" w:cs="Times New Roman"/>
          <w:sz w:val="32"/>
          <w:szCs w:val="32"/>
        </w:rPr>
        <w:t>关于全面实施预算绩效管理的意见》（中发〔2018〕34号）《中共安徽省委、安徽省人民政府关于全面实施预算绩效管理的实施意见》（皖发〔2019〕11号）和《中共黄山市委、黄山市人民政府关于全面实施预算绩效管理的实施意见》（黄字〔2020〕3号）、财政部《关于委托第三方机构参与预算绩效管理的指导意见》（财预〔2021〕6号）等文件精神。我所接受委托，成立绩效评价项目组，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6月至7</w:t>
      </w:r>
      <w:r>
        <w:rPr>
          <w:rFonts w:hint="eastAsia" w:ascii="Times New Roman" w:hAnsi="Times New Roman" w:eastAsia="仿宋_GB2312" w:cs="Times New Roman"/>
          <w:sz w:val="32"/>
          <w:szCs w:val="32"/>
        </w:rPr>
        <w:t>月，对</w:t>
      </w:r>
      <w:r>
        <w:rPr>
          <w:rFonts w:hint="eastAsia" w:ascii="Times New Roman" w:hAnsi="Times New Roman" w:eastAsia="仿宋_GB2312" w:cs="Times New Roman"/>
          <w:sz w:val="32"/>
          <w:szCs w:val="32"/>
          <w:lang w:val="en-US" w:eastAsia="zh-CN"/>
        </w:rPr>
        <w:t>五城镇人民政府</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度</w:t>
      </w:r>
      <w:r>
        <w:rPr>
          <w:rFonts w:hint="eastAsia" w:eastAsia="仿宋_GB2312" w:cs="Times New Roman"/>
          <w:sz w:val="32"/>
          <w:szCs w:val="32"/>
          <w:lang w:val="en-US" w:eastAsia="zh-CN"/>
        </w:rPr>
        <w:t>财政运行综合绩效进行</w:t>
      </w:r>
      <w:r>
        <w:rPr>
          <w:rFonts w:hint="eastAsia" w:ascii="Times New Roman" w:hAnsi="Times New Roman" w:eastAsia="仿宋_GB2312" w:cs="Times New Roman"/>
          <w:sz w:val="32"/>
          <w:szCs w:val="32"/>
        </w:rPr>
        <w:t>评价（以下简称“</w:t>
      </w:r>
      <w:r>
        <w:rPr>
          <w:rFonts w:hint="eastAsia" w:ascii="Times New Roman" w:hAnsi="Times New Roman" w:eastAsia="仿宋_GB2312" w:cs="Times New Roman"/>
          <w:sz w:val="32"/>
          <w:szCs w:val="32"/>
          <w:lang w:val="en-US" w:eastAsia="zh-CN"/>
        </w:rPr>
        <w:t>五城镇政府</w:t>
      </w:r>
      <w:r>
        <w:rPr>
          <w:rFonts w:hint="eastAsia" w:ascii="Times New Roman" w:hAnsi="Times New Roman" w:eastAsia="仿宋_GB2312" w:cs="Times New Roman"/>
          <w:sz w:val="32"/>
          <w:szCs w:val="32"/>
        </w:rPr>
        <w:t>”）。现将评价情况报告如下：</w:t>
      </w:r>
    </w:p>
    <w:p w14:paraId="1B8F84FC">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6" w:name="_Toc13252"/>
      <w:r>
        <w:rPr>
          <w:rFonts w:hint="eastAsia" w:ascii="黑体" w:hAnsi="黑体" w:eastAsia="黑体" w:cs="黑体"/>
          <w:b w:val="0"/>
          <w:bCs/>
          <w:sz w:val="32"/>
          <w:szCs w:val="32"/>
        </w:rPr>
        <w:t>一、部门基本情况</w:t>
      </w:r>
      <w:bookmarkEnd w:id="6"/>
    </w:p>
    <w:p w14:paraId="0AE4CCF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color w:val="000000"/>
          <w:sz w:val="32"/>
          <w:szCs w:val="32"/>
          <w:lang w:eastAsia="zh-CN"/>
        </w:rPr>
        <w:t>五城镇地处黄山南麓，全镇拥有国土面积169.3平方公里，下辖14个行政村，149个村民小组，人口达到2.5万人。五城镇下设“五办两中心”（党政综合办公室、党建工作办公室、经济发展办公室、乡村建设和应急环保办公室、社会事务管理办公室、为民服务中心、平安法治和综合行政执法中心）。五城镇</w:t>
      </w:r>
      <w:r>
        <w:rPr>
          <w:rFonts w:hint="eastAsia" w:ascii="Times New Roman" w:hAnsi="Times New Roman" w:eastAsia="仿宋_GB2312" w:cs="Times New Roman"/>
          <w:b w:val="0"/>
          <w:bCs/>
          <w:color w:val="000000"/>
          <w:sz w:val="32"/>
          <w:szCs w:val="32"/>
          <w:lang w:val="en-US" w:eastAsia="zh-CN"/>
        </w:rPr>
        <w:t>机关</w:t>
      </w:r>
      <w:r>
        <w:rPr>
          <w:rFonts w:hint="eastAsia" w:ascii="Times New Roman" w:hAnsi="Times New Roman" w:eastAsia="仿宋_GB2312" w:cs="Times New Roman"/>
          <w:b w:val="0"/>
          <w:bCs/>
          <w:color w:val="000000"/>
          <w:sz w:val="32"/>
          <w:szCs w:val="32"/>
          <w:lang w:eastAsia="zh-CN"/>
        </w:rPr>
        <w:t>行政编制39人，实有33人，事业编制32人，实有26人，另接收退伍军人安置专项岗位5人，基层特岗人员3人。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14:paraId="00E06599">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7" w:name="_Toc1817"/>
      <w:r>
        <w:rPr>
          <w:rFonts w:hint="eastAsia" w:ascii="楷体_GB2312" w:hAnsi="楷体_GB2312" w:eastAsia="楷体_GB2312" w:cs="楷体_GB2312"/>
          <w:b/>
          <w:bCs w:val="0"/>
        </w:rPr>
        <w:t>（一）部门主要职责</w:t>
      </w:r>
      <w:bookmarkEnd w:id="7"/>
    </w:p>
    <w:p w14:paraId="6C721C2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4" w:firstLineChars="22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highlight w:val="none"/>
          <w:lang w:val="en-US" w:eastAsia="zh-CN"/>
        </w:rPr>
        <w:t>五城镇政府</w:t>
      </w:r>
      <w:r>
        <w:rPr>
          <w:rFonts w:hint="default" w:ascii="Times New Roman" w:hAnsi="Times New Roman" w:eastAsia="仿宋_GB2312" w:cs="Times New Roman"/>
          <w:color w:val="000000"/>
          <w:sz w:val="32"/>
          <w:szCs w:val="32"/>
          <w:highlight w:val="none"/>
          <w:lang w:eastAsia="zh-CN"/>
        </w:rPr>
        <w:t>依法行使政府监督管理和服务职能。主要职责是：宣传贯彻上级方针政策及法律法规，执行本级党代会和人代会决议；加强党的组织建设和人才管理，落实全面从严治党主体责任；推进意识形态、宣传文化和精神文明建设；编制并实施经济社会发展规划，推动乡村振兴和农业农村现代化；管理财政资金、国有资产及村级财务，优化营商环境；完善基层治理体系，落实平安建设和综合治理；负责应急管理、安全生产及公共安全防控；加强公共服务体系建设，推进公共服务均等化；建设综合便民服务平台，推进政务公开；承担生态环境保护及系统治理；履行综合行政执法职责，推进法治政府建设；依法履行人大、纪检监察、武装部等职责；完成法律规定的其他任务及区委、区政府交办事项。</w:t>
      </w:r>
    </w:p>
    <w:p w14:paraId="04D7010C">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b/>
          <w:sz w:val="32"/>
          <w:szCs w:val="32"/>
        </w:rPr>
      </w:pPr>
      <w:bookmarkStart w:id="8" w:name="_Toc4160"/>
      <w:r>
        <w:rPr>
          <w:rFonts w:hint="default" w:ascii="Times New Roman" w:hAnsi="Times New Roman" w:eastAsia="楷体_GB2312" w:cs="Times New Roman"/>
          <w:b/>
          <w:sz w:val="32"/>
          <w:szCs w:val="32"/>
        </w:rPr>
        <w:t>（二）年度部门预决算情况</w:t>
      </w:r>
      <w:bookmarkEnd w:id="8"/>
    </w:p>
    <w:p w14:paraId="746141B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1.收入情况</w:t>
      </w:r>
    </w:p>
    <w:p w14:paraId="0415C54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五城镇</w:t>
      </w:r>
      <w:r>
        <w:rPr>
          <w:rFonts w:hint="eastAsia" w:ascii="Times New Roman" w:hAnsi="Times New Roman" w:eastAsia="仿宋_GB2312" w:cs="Times New Roman"/>
          <w:sz w:val="32"/>
          <w:szCs w:val="32"/>
          <w:highlight w:val="none"/>
          <w:lang w:val="en-US" w:eastAsia="zh-CN"/>
        </w:rPr>
        <w:t>政府2024年收入年初预算数为2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127.30万元；调整预算数为2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248.21万元，其中一般公共预算财政拨款收入1</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929.10万元，政府性基金预算财政拨款收入198.20万元，其他收入116.34万元，年初结转和结余4.56万元；2024年收入预算的调整率为5.68%。</w:t>
      </w:r>
    </w:p>
    <w:p w14:paraId="69A82B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五城镇</w:t>
      </w:r>
      <w:r>
        <w:rPr>
          <w:rFonts w:hint="eastAsia" w:ascii="Times New Roman" w:hAnsi="Times New Roman" w:eastAsia="仿宋_GB2312" w:cs="Times New Roman"/>
          <w:sz w:val="32"/>
          <w:szCs w:val="32"/>
          <w:highlight w:val="none"/>
          <w:lang w:val="en-US" w:eastAsia="zh-CN"/>
        </w:rPr>
        <w:t>政府2024年收入决算数为2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248.21万元，其中一般公共预算财政拨款收入1</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929.10万元，政府性基金预算财政拨款收入198.20万元，其他收入116.34万元，年初结转和结余4.56万元；完成率100%。</w:t>
      </w:r>
    </w:p>
    <w:p w14:paraId="21911908">
      <w:pPr>
        <w:keepNext w:val="0"/>
        <w:keepLines w:val="0"/>
        <w:pageBreakBefore w:val="0"/>
        <w:widowControl w:val="0"/>
        <w:kinsoku/>
        <w:wordWrap/>
        <w:overflowPunct/>
        <w:topLinePunct w:val="0"/>
        <w:autoSpaceDE/>
        <w:autoSpaceDN/>
        <w:bidi w:val="0"/>
        <w:adjustRightInd w:val="0"/>
        <w:snapToGrid w:val="0"/>
        <w:spacing w:line="560" w:lineRule="exact"/>
        <w:ind w:left="7038" w:leftChars="304" w:right="0" w:rightChars="0" w:hanging="6400" w:hangingChars="20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表1. </w:t>
      </w:r>
      <w:r>
        <w:rPr>
          <w:rFonts w:hint="eastAsia" w:ascii="Times New Roman" w:hAnsi="Times New Roman" w:eastAsia="仿宋_GB2312" w:cs="Times New Roman"/>
          <w:sz w:val="32"/>
          <w:szCs w:val="32"/>
          <w:lang w:val="en-US" w:eastAsia="zh-CN"/>
        </w:rPr>
        <w:t>五城镇</w:t>
      </w:r>
      <w:r>
        <w:rPr>
          <w:rFonts w:hint="default" w:ascii="Times New Roman" w:hAnsi="Times New Roman" w:eastAsia="仿宋_GB2312" w:cs="Times New Roman"/>
          <w:sz w:val="32"/>
          <w:szCs w:val="32"/>
          <w:highlight w:val="none"/>
          <w:lang w:val="en-US" w:eastAsia="zh-CN"/>
        </w:rPr>
        <w:t>政府2024年度收入预算及决算情况表</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eastAsia="仿宋_GB2312" w:cs="Times New Roman"/>
          <w:sz w:val="32"/>
          <w:szCs w:val="32"/>
          <w:highlight w:val="none"/>
          <w:lang w:val="en-US" w:eastAsia="zh-CN"/>
        </w:rPr>
        <w:t>单位：万元</w:t>
      </w:r>
    </w:p>
    <w:tbl>
      <w:tblPr>
        <w:tblStyle w:val="10"/>
        <w:tblW w:w="90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1869"/>
        <w:gridCol w:w="1869"/>
        <w:gridCol w:w="1870"/>
      </w:tblGrid>
      <w:tr w14:paraId="2CDF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34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177B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4EDE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258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8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B9E8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r>
      <w:tr w14:paraId="78B8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63D73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DB6405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1929.10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E5F29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1929.10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9A2038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1929.10</w:t>
            </w:r>
          </w:p>
        </w:tc>
      </w:tr>
      <w:tr w14:paraId="42D9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1AE730D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二、政府性基金预算财政拨款收入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31067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198.20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6AD941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198.20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6AACA2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198.20</w:t>
            </w:r>
          </w:p>
        </w:tc>
      </w:tr>
      <w:tr w14:paraId="15E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1C6F2A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三、国有资本经营预算财政拨款收入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14AD9A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EEF00D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4202F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2BF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E67B5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四、上级补助收入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E6A020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237E5E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5A2E939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34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3B2850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五、事业收入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60290A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4512E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3EDC4D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9D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E23DFB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六、经营收入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D08C7A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0827111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996E8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DA2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095F45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七、附属单位上缴收入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1AF71E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FA1F79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95E08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E95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8F7430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八、其他收入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31BD5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F2FC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116.34</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CC94CE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116.34</w:t>
            </w:r>
          </w:p>
        </w:tc>
      </w:tr>
      <w:tr w14:paraId="2BA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7CFCE4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本年收入合计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A7E686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2127.30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6142B1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2243.65</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4EB055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2243.65</w:t>
            </w:r>
          </w:p>
        </w:tc>
      </w:tr>
      <w:tr w14:paraId="4DBC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26AA74D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使用非财政拨款结余</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3ED8E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D6EBB2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9D239D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277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60ACC18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年初结转和结余</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A7850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557AF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4.56</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46B2357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4.56</w:t>
            </w:r>
          </w:p>
        </w:tc>
      </w:tr>
      <w:tr w14:paraId="71E8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4CBF9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80115A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2127.30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A61C4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2248.21</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2A83E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2248.21</w:t>
            </w:r>
          </w:p>
        </w:tc>
      </w:tr>
    </w:tbl>
    <w:p w14:paraId="5CB2B67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2.支出情况</w:t>
      </w:r>
      <w:r>
        <w:rPr>
          <w:rFonts w:hint="default" w:ascii="Times New Roman" w:hAnsi="Times New Roman" w:eastAsia="仿宋_GB2312" w:cs="Times New Roman"/>
          <w:b/>
          <w:bCs/>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lang w:val="en-US" w:eastAsia="zh-CN"/>
        </w:rPr>
        <w:t>五城镇</w:t>
      </w:r>
      <w:r>
        <w:rPr>
          <w:rFonts w:hint="eastAsia" w:ascii="Times New Roman" w:hAnsi="Times New Roman" w:eastAsia="仿宋_GB2312" w:cs="Times New Roman"/>
          <w:sz w:val="32"/>
          <w:szCs w:val="32"/>
          <w:highlight w:val="none"/>
          <w:lang w:val="en-US" w:eastAsia="zh-CN"/>
        </w:rPr>
        <w:t>政府</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年支出预算数为</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127.30</w:t>
      </w:r>
      <w:r>
        <w:rPr>
          <w:rFonts w:hint="eastAsia" w:ascii="Times New Roman" w:hAnsi="Times New Roman" w:eastAsia="仿宋_GB2312" w:cs="Times New Roman"/>
          <w:sz w:val="32"/>
          <w:szCs w:val="32"/>
          <w:highlight w:val="none"/>
        </w:rPr>
        <w:t>万元，调整预算数</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248.21</w:t>
      </w:r>
      <w:r>
        <w:rPr>
          <w:rFonts w:hint="eastAsia" w:ascii="Times New Roman" w:hAnsi="Times New Roman" w:eastAsia="仿宋_GB2312" w:cs="Times New Roman"/>
          <w:sz w:val="32"/>
          <w:szCs w:val="32"/>
          <w:highlight w:val="none"/>
        </w:rPr>
        <w:t>万元，实际支出</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243.65</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预算执行率99.80%，</w:t>
      </w:r>
      <w:r>
        <w:rPr>
          <w:rFonts w:hint="eastAsia" w:ascii="Times New Roman" w:hAnsi="Times New Roman" w:eastAsia="仿宋_GB2312" w:cs="Times New Roman"/>
          <w:sz w:val="32"/>
          <w:szCs w:val="32"/>
          <w:highlight w:val="none"/>
        </w:rPr>
        <w:t>其中：基本支出</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051.33</w:t>
      </w:r>
      <w:r>
        <w:rPr>
          <w:rFonts w:hint="eastAsia"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192.32</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年末</w:t>
      </w:r>
      <w:r>
        <w:rPr>
          <w:rFonts w:hint="eastAsia" w:ascii="Times New Roman" w:hAnsi="Times New Roman" w:eastAsia="仿宋_GB2312" w:cs="Times New Roman"/>
          <w:sz w:val="32"/>
          <w:szCs w:val="32"/>
          <w:highlight w:val="none"/>
        </w:rPr>
        <w:t>结转结余资金</w:t>
      </w:r>
      <w:r>
        <w:rPr>
          <w:rFonts w:hint="eastAsia" w:ascii="Times New Roman" w:hAnsi="Times New Roman" w:eastAsia="仿宋_GB2312" w:cs="Times New Roman"/>
          <w:sz w:val="32"/>
          <w:szCs w:val="32"/>
          <w:highlight w:val="none"/>
          <w:lang w:val="en-US" w:eastAsia="zh-CN"/>
        </w:rPr>
        <w:t>4.56</w:t>
      </w:r>
      <w:r>
        <w:rPr>
          <w:rFonts w:hint="eastAsia"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表2. </w:t>
      </w:r>
      <w:r>
        <w:rPr>
          <w:rFonts w:hint="eastAsia" w:ascii="Times New Roman" w:hAnsi="Times New Roman" w:eastAsia="仿宋_GB2312" w:cs="Times New Roman"/>
          <w:sz w:val="32"/>
          <w:szCs w:val="32"/>
          <w:lang w:val="en-US" w:eastAsia="zh-CN"/>
        </w:rPr>
        <w:t>五城镇</w:t>
      </w:r>
      <w:r>
        <w:rPr>
          <w:rFonts w:hint="default" w:ascii="Times New Roman" w:hAnsi="Times New Roman" w:eastAsia="仿宋_GB2312" w:cs="Times New Roman"/>
          <w:sz w:val="32"/>
          <w:szCs w:val="32"/>
          <w:highlight w:val="none"/>
        </w:rPr>
        <w:t>政府202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年度支出预算及决算情况表</w:t>
      </w:r>
    </w:p>
    <w:p w14:paraId="7016C006">
      <w:pPr>
        <w:keepNext w:val="0"/>
        <w:keepLines w:val="0"/>
        <w:pageBreakBefore w:val="0"/>
        <w:widowControl w:val="0"/>
        <w:kinsoku/>
        <w:wordWrap/>
        <w:overflowPunct/>
        <w:topLinePunct w:val="0"/>
        <w:autoSpaceDE/>
        <w:autoSpaceDN/>
        <w:bidi w:val="0"/>
        <w:adjustRightInd w:val="0"/>
        <w:snapToGrid w:val="0"/>
        <w:spacing w:line="560" w:lineRule="exact"/>
        <w:ind w:left="319" w:leftChars="152" w:right="0" w:rightChars="0"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rPr>
        <w:t>元</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1161"/>
        <w:gridCol w:w="1161"/>
        <w:gridCol w:w="1161"/>
        <w:gridCol w:w="1161"/>
        <w:gridCol w:w="1164"/>
      </w:tblGrid>
      <w:tr w14:paraId="6A4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3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B3C5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r>
              <w:rPr>
                <w:rFonts w:hint="eastAsia"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按功能分类</w:t>
            </w:r>
            <w:r>
              <w:rPr>
                <w:rFonts w:hint="eastAsia" w:cs="Times New Roman"/>
                <w:b/>
                <w:bCs/>
                <w:i w:val="0"/>
                <w:iCs w:val="0"/>
                <w:color w:val="000000"/>
                <w:kern w:val="0"/>
                <w:sz w:val="21"/>
                <w:szCs w:val="21"/>
                <w:u w:val="none"/>
                <w:lang w:val="en-US" w:eastAsia="zh-CN" w:bidi="ar"/>
              </w:rPr>
              <w:t>）</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3BD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33C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A830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占比</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1749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c>
          <w:tcPr>
            <w:tcW w:w="11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677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决算执行率</w:t>
            </w:r>
          </w:p>
        </w:tc>
      </w:tr>
      <w:tr w14:paraId="3B7D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6280C6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一、一般公共服务支出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72842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430.73</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0804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547.08</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86D557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24.38</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9D3F8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547.08</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6EB35F0">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0825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A7C79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二、外交支出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04010C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607719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1D7672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9FF6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F5074FA">
            <w:pPr>
              <w:jc w:val="right"/>
              <w:rPr>
                <w:rFonts w:hint="default" w:ascii="Times New Roman" w:hAnsi="Times New Roman" w:eastAsia="宋体" w:cs="Times New Roman"/>
                <w:i w:val="0"/>
                <w:iCs w:val="0"/>
                <w:color w:val="000000"/>
                <w:sz w:val="21"/>
                <w:szCs w:val="21"/>
                <w:u w:val="none"/>
              </w:rPr>
            </w:pPr>
          </w:p>
        </w:tc>
      </w:tr>
      <w:tr w14:paraId="5464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6528E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626FF8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FE337E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4BCF0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16DC0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ABF7EA5">
            <w:pPr>
              <w:jc w:val="right"/>
              <w:rPr>
                <w:rFonts w:hint="default" w:ascii="Times New Roman" w:hAnsi="Times New Roman" w:eastAsia="宋体" w:cs="Times New Roman"/>
                <w:i w:val="0"/>
                <w:iCs w:val="0"/>
                <w:color w:val="000000"/>
                <w:sz w:val="21"/>
                <w:szCs w:val="21"/>
                <w:u w:val="none"/>
              </w:rPr>
            </w:pPr>
          </w:p>
        </w:tc>
      </w:tr>
      <w:tr w14:paraId="384D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DE1C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四、公共安全支出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35B05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92AAA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ECCC1A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C672EA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7C2A75">
            <w:pPr>
              <w:jc w:val="right"/>
              <w:rPr>
                <w:rFonts w:hint="default" w:ascii="Times New Roman" w:hAnsi="Times New Roman" w:eastAsia="宋体" w:cs="Times New Roman"/>
                <w:i w:val="0"/>
                <w:iCs w:val="0"/>
                <w:color w:val="000000"/>
                <w:sz w:val="21"/>
                <w:szCs w:val="21"/>
                <w:u w:val="none"/>
              </w:rPr>
            </w:pPr>
          </w:p>
        </w:tc>
      </w:tr>
      <w:tr w14:paraId="6066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9B810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五、教育支出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30C251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C5993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E3697E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DBB03A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DC89D01">
            <w:pPr>
              <w:jc w:val="right"/>
              <w:rPr>
                <w:rFonts w:hint="default" w:ascii="Times New Roman" w:hAnsi="Times New Roman" w:eastAsia="宋体" w:cs="Times New Roman"/>
                <w:i w:val="0"/>
                <w:iCs w:val="0"/>
                <w:color w:val="000000"/>
                <w:sz w:val="21"/>
                <w:szCs w:val="21"/>
                <w:u w:val="none"/>
              </w:rPr>
            </w:pPr>
          </w:p>
        </w:tc>
      </w:tr>
      <w:tr w14:paraId="155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0F44D5D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六、科学技术支出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102E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28F5C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E5D4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889E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74FDE4">
            <w:pPr>
              <w:jc w:val="right"/>
              <w:rPr>
                <w:rFonts w:hint="default" w:ascii="Times New Roman" w:hAnsi="Times New Roman" w:eastAsia="宋体" w:cs="Times New Roman"/>
                <w:i w:val="0"/>
                <w:iCs w:val="0"/>
                <w:color w:val="000000"/>
                <w:sz w:val="21"/>
                <w:szCs w:val="21"/>
                <w:u w:val="none"/>
              </w:rPr>
            </w:pPr>
          </w:p>
        </w:tc>
      </w:tr>
      <w:tr w14:paraId="3246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0D74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七、文化旅游体育与传媒支出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BEE2E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95AAB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09F2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1185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1C4B9F16">
            <w:pPr>
              <w:jc w:val="right"/>
              <w:rPr>
                <w:rFonts w:hint="default" w:ascii="Times New Roman" w:hAnsi="Times New Roman" w:eastAsia="宋体" w:cs="Times New Roman"/>
                <w:i w:val="0"/>
                <w:iCs w:val="0"/>
                <w:color w:val="000000"/>
                <w:sz w:val="21"/>
                <w:szCs w:val="21"/>
                <w:u w:val="none"/>
              </w:rPr>
            </w:pPr>
          </w:p>
        </w:tc>
      </w:tr>
      <w:tr w14:paraId="0BEE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D8536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八、社会保障和就业支出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04CD6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172.44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139E69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172.44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A917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7.69</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12D5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172.44</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F7EC0A">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5FB2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2C159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九、卫生健康支出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A279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24.46</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0F9B5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24.46</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94D01C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1.09</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3787C9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24.46</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694234C">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55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6647C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十、节能环保支出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291981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12259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ADF2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9BDDE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24EC3D">
            <w:pPr>
              <w:jc w:val="right"/>
              <w:rPr>
                <w:rFonts w:hint="default" w:ascii="Times New Roman" w:hAnsi="Times New Roman" w:eastAsia="宋体" w:cs="Times New Roman"/>
                <w:i w:val="0"/>
                <w:iCs w:val="0"/>
                <w:color w:val="000000"/>
                <w:sz w:val="21"/>
                <w:szCs w:val="21"/>
                <w:u w:val="none"/>
              </w:rPr>
            </w:pPr>
          </w:p>
        </w:tc>
      </w:tr>
      <w:tr w14:paraId="109C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4A039D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十一、城乡社区支出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0B44B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205.20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67A99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205.20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576C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9.15</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6302EA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205.20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8D12C9D">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48BF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4E922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十二、农林水支出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E6DC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1228.74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0015EE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1228.74</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B16C3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54.77</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446A0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1228.74</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B8287C0">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3C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F13DD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十三、交通运输支出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536AC3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0058D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6EE2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7E44D4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4ACBBB">
            <w:pPr>
              <w:jc w:val="right"/>
              <w:rPr>
                <w:rFonts w:hint="default" w:ascii="Times New Roman" w:hAnsi="Times New Roman" w:eastAsia="宋体" w:cs="Times New Roman"/>
                <w:i w:val="0"/>
                <w:iCs w:val="0"/>
                <w:color w:val="000000"/>
                <w:sz w:val="21"/>
                <w:szCs w:val="21"/>
                <w:u w:val="none"/>
              </w:rPr>
            </w:pPr>
          </w:p>
        </w:tc>
      </w:tr>
      <w:tr w14:paraId="5B63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E629D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十四、资源勘探工业信息等支出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1300C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8A6B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39F93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A54F9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B5D18F1">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387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862D3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十五、商业服务业等支出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2C36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81882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BB95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515D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4A5833A">
            <w:pPr>
              <w:jc w:val="right"/>
              <w:rPr>
                <w:rFonts w:hint="default" w:ascii="Times New Roman" w:hAnsi="Times New Roman" w:eastAsia="宋体" w:cs="Times New Roman"/>
                <w:i w:val="0"/>
                <w:iCs w:val="0"/>
                <w:color w:val="000000"/>
                <w:sz w:val="21"/>
                <w:szCs w:val="21"/>
                <w:u w:val="none"/>
              </w:rPr>
            </w:pPr>
          </w:p>
        </w:tc>
      </w:tr>
      <w:tr w14:paraId="3051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22415F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十六、金融支出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4EFC6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16D20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AE99A7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1EE0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5753AE1">
            <w:pPr>
              <w:jc w:val="right"/>
              <w:rPr>
                <w:rFonts w:hint="default" w:ascii="Times New Roman" w:hAnsi="Times New Roman" w:eastAsia="宋体" w:cs="Times New Roman"/>
                <w:i w:val="0"/>
                <w:iCs w:val="0"/>
                <w:color w:val="000000"/>
                <w:sz w:val="21"/>
                <w:szCs w:val="21"/>
                <w:u w:val="none"/>
              </w:rPr>
            </w:pPr>
          </w:p>
        </w:tc>
      </w:tr>
      <w:tr w14:paraId="546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64CE7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十七、援助其他地区支出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D353E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3CD6B7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414959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4CF146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DE89DE8">
            <w:pPr>
              <w:jc w:val="right"/>
              <w:rPr>
                <w:rFonts w:hint="default" w:ascii="Times New Roman" w:hAnsi="Times New Roman" w:eastAsia="宋体" w:cs="Times New Roman"/>
                <w:i w:val="0"/>
                <w:iCs w:val="0"/>
                <w:color w:val="000000"/>
                <w:sz w:val="21"/>
                <w:szCs w:val="21"/>
                <w:u w:val="none"/>
              </w:rPr>
            </w:pPr>
          </w:p>
        </w:tc>
      </w:tr>
      <w:tr w14:paraId="705C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D6F102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十八、自然资源海洋气象等支出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A6ADCC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9FB23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D5FEC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D3A56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748C79C">
            <w:pPr>
              <w:jc w:val="right"/>
              <w:rPr>
                <w:rFonts w:hint="default" w:ascii="Times New Roman" w:hAnsi="Times New Roman" w:eastAsia="宋体" w:cs="Times New Roman"/>
                <w:i w:val="0"/>
                <w:iCs w:val="0"/>
                <w:color w:val="000000"/>
                <w:sz w:val="21"/>
                <w:szCs w:val="21"/>
                <w:u w:val="none"/>
              </w:rPr>
            </w:pPr>
          </w:p>
        </w:tc>
      </w:tr>
      <w:tr w14:paraId="7BBA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5F5D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十九、住房保障支出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BCFFB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65.73</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19028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65.73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5E9EE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2.93</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976C8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65.73</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3F41603">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100.00%</w:t>
            </w:r>
          </w:p>
        </w:tc>
      </w:tr>
      <w:tr w14:paraId="3283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BD39BC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二十、粮油物资储备支出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0B5F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0FEF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76EC7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8AE2B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28B186A">
            <w:pPr>
              <w:jc w:val="right"/>
              <w:rPr>
                <w:rFonts w:hint="default" w:ascii="Times New Roman" w:hAnsi="Times New Roman" w:eastAsia="宋体" w:cs="Times New Roman"/>
                <w:i w:val="0"/>
                <w:iCs w:val="0"/>
                <w:color w:val="000000"/>
                <w:sz w:val="21"/>
                <w:szCs w:val="21"/>
                <w:u w:val="none"/>
              </w:rPr>
            </w:pPr>
          </w:p>
        </w:tc>
      </w:tr>
      <w:tr w14:paraId="05A7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0C055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二十一、国有资本经营预算支出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48962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56CAFF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554532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0C4EA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766030F">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7F1F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130811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二十二、灾害防治及应急管理支出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7D8CE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EF6A8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5C01D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57D934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0F84167">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769A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BA35AA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二十三、其他支出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D6BC5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FE2DE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2614C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0.00</w:t>
            </w:r>
            <w:r>
              <w:rPr>
                <w:rFonts w:hint="default" w:ascii="Times New Roman" w:hAnsi="Times New Roman" w:eastAsia="宋体" w:cs="Times New Roman"/>
                <w:i w:val="0"/>
                <w:iCs w:val="0"/>
                <w:color w:val="000000"/>
                <w:kern w:val="0"/>
                <w:sz w:val="21"/>
                <w:szCs w:val="21"/>
                <w:u w:val="none"/>
                <w:lang w:val="en-US" w:eastAsia="zh-CN" w:bidi="ar"/>
              </w:rPr>
              <w:t>%</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6EDE32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32F9DDA">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48C6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E67CCE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二十四、债务还本支出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300E8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3A9C73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B1F04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BF3452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4563EDF">
            <w:pPr>
              <w:jc w:val="right"/>
              <w:rPr>
                <w:rFonts w:hint="default" w:ascii="Times New Roman" w:hAnsi="Times New Roman" w:eastAsia="宋体" w:cs="Times New Roman"/>
                <w:i w:val="0"/>
                <w:iCs w:val="0"/>
                <w:color w:val="000000"/>
                <w:sz w:val="21"/>
                <w:szCs w:val="21"/>
                <w:u w:val="none"/>
              </w:rPr>
            </w:pPr>
          </w:p>
        </w:tc>
      </w:tr>
      <w:tr w14:paraId="6088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C95CE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二十五、债务付息支出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E117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BEF0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3227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87026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A0C57B">
            <w:pPr>
              <w:jc w:val="right"/>
              <w:rPr>
                <w:rFonts w:hint="default" w:ascii="Times New Roman" w:hAnsi="Times New Roman" w:eastAsia="宋体" w:cs="Times New Roman"/>
                <w:i w:val="0"/>
                <w:iCs w:val="0"/>
                <w:color w:val="000000"/>
                <w:sz w:val="21"/>
                <w:szCs w:val="21"/>
                <w:u w:val="none"/>
              </w:rPr>
            </w:pPr>
          </w:p>
        </w:tc>
      </w:tr>
      <w:tr w14:paraId="6B65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176E0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二十六、抗疫特别国债安排的支出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CC759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147FF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DAB8A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EB5DB3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4EEA8F">
            <w:pPr>
              <w:jc w:val="right"/>
              <w:rPr>
                <w:rFonts w:hint="default" w:ascii="Times New Roman" w:hAnsi="Times New Roman" w:eastAsia="宋体" w:cs="Times New Roman"/>
                <w:i w:val="0"/>
                <w:iCs w:val="0"/>
                <w:color w:val="000000"/>
                <w:sz w:val="21"/>
                <w:szCs w:val="21"/>
                <w:u w:val="none"/>
              </w:rPr>
            </w:pPr>
          </w:p>
        </w:tc>
      </w:tr>
      <w:tr w14:paraId="46EE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21CEBC5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年末结转和结余</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1C60D56">
            <w:pPr>
              <w:keepNext w:val="0"/>
              <w:keepLines w:val="0"/>
              <w:widowControl/>
              <w:suppressLineNumbers w:val="0"/>
              <w:jc w:val="right"/>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6221FC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4.56</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4BB6C5B">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0.20%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E15AF78">
            <w:pPr>
              <w:keepNext w:val="0"/>
              <w:keepLines w:val="0"/>
              <w:widowControl/>
              <w:suppressLineNumbers w:val="0"/>
              <w:jc w:val="right"/>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8459497">
            <w:pPr>
              <w:keepNext w:val="0"/>
              <w:keepLines w:val="0"/>
              <w:widowControl/>
              <w:suppressLineNumbers w:val="0"/>
              <w:jc w:val="right"/>
              <w:textAlignment w:val="bottom"/>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0</w:t>
            </w:r>
          </w:p>
        </w:tc>
      </w:tr>
      <w:tr w14:paraId="404C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220A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4975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127.30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F1E6B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24</w:t>
            </w:r>
            <w:r>
              <w:rPr>
                <w:rFonts w:hint="eastAsia" w:cs="Times New Roman"/>
                <w:i w:val="0"/>
                <w:iCs w:val="0"/>
                <w:color w:val="000000"/>
                <w:kern w:val="0"/>
                <w:sz w:val="21"/>
                <w:szCs w:val="21"/>
                <w:u w:val="none"/>
                <w:lang w:val="en-US" w:eastAsia="zh-CN" w:bidi="ar"/>
              </w:rPr>
              <w:t>8</w:t>
            </w:r>
            <w:r>
              <w:rPr>
                <w:rFonts w:hint="eastAsia" w:ascii="Times New Roman" w:hAnsi="Times New Roman"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21</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53FB44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cs="Times New Roman"/>
                <w:b/>
                <w:bCs/>
                <w:i w:val="0"/>
                <w:iCs w:val="0"/>
                <w:color w:val="000000"/>
                <w:kern w:val="0"/>
                <w:sz w:val="21"/>
                <w:szCs w:val="21"/>
                <w:u w:val="none"/>
                <w:lang w:val="en-US" w:eastAsia="zh-CN" w:bidi="ar"/>
              </w:rPr>
              <w:t>00.00%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3F1BB0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243.65</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3F0912">
            <w:pPr>
              <w:keepNext w:val="0"/>
              <w:keepLines w:val="0"/>
              <w:widowControl/>
              <w:suppressLineNumbers w:val="0"/>
              <w:jc w:val="right"/>
              <w:textAlignment w:val="bottom"/>
              <w:rPr>
                <w:rFonts w:hint="default" w:ascii="Times New Roman" w:hAnsi="Times New Roman" w:eastAsia="宋体"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99.80</w:t>
            </w:r>
            <w:r>
              <w:rPr>
                <w:rFonts w:hint="default" w:ascii="Times New Roman" w:hAnsi="Times New Roman" w:eastAsia="宋体" w:cs="Times New Roman"/>
                <w:b/>
                <w:bCs/>
                <w:i w:val="0"/>
                <w:iCs w:val="0"/>
                <w:color w:val="000000"/>
                <w:kern w:val="0"/>
                <w:sz w:val="21"/>
                <w:szCs w:val="21"/>
                <w:u w:val="none"/>
                <w:lang w:val="en-US" w:eastAsia="zh-CN" w:bidi="ar"/>
              </w:rPr>
              <w:t>%</w:t>
            </w:r>
          </w:p>
        </w:tc>
      </w:tr>
    </w:tbl>
    <w:p w14:paraId="728A497D">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9" w:name="_Toc24264"/>
      <w:r>
        <w:rPr>
          <w:rFonts w:hint="eastAsia" w:ascii="楷体_GB2312" w:hAnsi="楷体_GB2312" w:eastAsia="楷体_GB2312" w:cs="楷体_GB2312"/>
        </w:rPr>
        <w:t>（三）</w:t>
      </w:r>
      <w:r>
        <w:rPr>
          <w:rFonts w:hint="eastAsia" w:ascii="楷体_GB2312" w:hAnsi="楷体_GB2312" w:eastAsia="楷体_GB2312" w:cs="楷体_GB2312"/>
          <w:lang w:eastAsia="zh-CN"/>
        </w:rPr>
        <w:t>财政运行综合</w:t>
      </w:r>
      <w:r>
        <w:rPr>
          <w:rFonts w:hint="eastAsia" w:ascii="楷体_GB2312" w:hAnsi="楷体_GB2312" w:eastAsia="楷体_GB2312" w:cs="楷体_GB2312"/>
        </w:rPr>
        <w:t>绩效目标及完成情况</w:t>
      </w:r>
      <w:bookmarkEnd w:id="9"/>
    </w:p>
    <w:p w14:paraId="78843FE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7" w:firstLineChars="220"/>
        <w:textAlignment w:val="auto"/>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bCs/>
          <w:sz w:val="32"/>
          <w:szCs w:val="32"/>
          <w:highlight w:val="none"/>
        </w:rPr>
        <w:t>1.部门年度主要</w:t>
      </w:r>
      <w:r>
        <w:rPr>
          <w:rFonts w:hint="eastAsia" w:ascii="Times New Roman" w:hAnsi="Times New Roman" w:eastAsia="仿宋_GB2312" w:cs="Times New Roman"/>
          <w:b/>
          <w:bCs/>
          <w:kern w:val="0"/>
          <w:sz w:val="32"/>
          <w:szCs w:val="32"/>
          <w:highlight w:val="none"/>
          <w:lang w:val="en-US" w:eastAsia="zh-CN" w:bidi="ar-SA"/>
        </w:rPr>
        <w:t>任务及完成情况</w:t>
      </w:r>
    </w:p>
    <w:p w14:paraId="35AF0A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kern w:val="0"/>
          <w:sz w:val="32"/>
          <w:szCs w:val="32"/>
          <w:highlight w:val="none"/>
          <w:lang w:val="en-US" w:eastAsia="zh-CN" w:bidi="ar-SA"/>
        </w:rPr>
        <w:t>2024年度，五城镇扎实推进重点项目建设及生态环保工作，主要任务及完成情况如下：五城特色街区道路及配套基础设施项目合同价款548.64万元，主要建设内容为街区道路、排水、弱电等，对五城镇老街片区进行道路恢复约1400米，新建雨水管道约1400米，预埋弱电杆线1400米，并进行相应环境整治提升；农村“一事一议”奖补项目投入71.45万元，用于支付各村2024年“一事一议”财政资金，涉及安装太阳能路灯、文化活动中心建设、道路硬化等。生态环保成效显著，</w:t>
      </w:r>
      <w:r>
        <w:rPr>
          <w:rFonts w:hint="eastAsia" w:ascii="Times New Roman" w:hAnsi="Times New Roman" w:eastAsia="仿宋_GB2312" w:cs="Times New Roman"/>
          <w:b w:val="0"/>
          <w:bCs/>
          <w:color w:val="auto"/>
          <w:sz w:val="32"/>
          <w:szCs w:val="32"/>
          <w:highlight w:val="none"/>
          <w:lang w:val="en-US" w:eastAsia="zh-CN"/>
        </w:rPr>
        <w:t>6个村“生态美超市”挂牌运营，实现“百姓富”“生态美”，常态化开展禁捕工作，组建护渔队开展巡逻，</w:t>
      </w:r>
      <w:r>
        <w:rPr>
          <w:rFonts w:hint="eastAsia" w:ascii="Times New Roman" w:hAnsi="Times New Roman" w:eastAsia="仿宋_GB2312" w:cs="Times New Roman"/>
          <w:b w:val="0"/>
          <w:bCs/>
          <w:kern w:val="0"/>
          <w:sz w:val="32"/>
          <w:szCs w:val="32"/>
          <w:highlight w:val="none"/>
          <w:lang w:val="en-US" w:eastAsia="zh-CN" w:bidi="ar-SA"/>
        </w:rPr>
        <w:t>有效提升区域生态环境质量。</w:t>
      </w:r>
      <w:r>
        <w:rPr>
          <w:rFonts w:hint="eastAsia" w:ascii="Times New Roman" w:hAnsi="Times New Roman" w:eastAsia="仿宋_GB2312" w:cs="Times New Roman"/>
          <w:b w:val="0"/>
          <w:bCs/>
          <w:kern w:val="0"/>
          <w:sz w:val="32"/>
          <w:szCs w:val="32"/>
          <w:highlight w:val="red"/>
          <w:lang w:val="en-US" w:eastAsia="zh-CN" w:bidi="ar-SA"/>
        </w:rPr>
        <w:br w:type="textWrapping"/>
      </w:r>
      <w:r>
        <w:rPr>
          <w:rFonts w:hint="default" w:ascii="Times New Roman" w:hAnsi="Times New Roman" w:eastAsia="仿宋_GB2312" w:cs="Times New Roman"/>
          <w:b w:val="0"/>
          <w:bCs/>
          <w:kern w:val="0"/>
          <w:sz w:val="32"/>
          <w:szCs w:val="32"/>
          <w:highlight w:val="none"/>
          <w:lang w:val="en-US" w:eastAsia="zh-CN" w:bidi="ar-SA"/>
        </w:rPr>
        <w:t xml:space="preserve">   </w:t>
      </w:r>
      <w:r>
        <w:rPr>
          <w:rFonts w:hint="default" w:ascii="Times New Roman" w:hAnsi="Times New Roman" w:eastAsia="仿宋_GB2312" w:cs="Times New Roman"/>
          <w:b w:val="0"/>
          <w:bCs/>
          <w:kern w:val="0"/>
          <w:sz w:val="32"/>
          <w:szCs w:val="32"/>
          <w:lang w:val="en-US" w:eastAsia="zh-CN" w:bidi="ar-SA"/>
        </w:rPr>
        <w:t xml:space="preserve"> </w:t>
      </w:r>
      <w:r>
        <w:rPr>
          <w:rFonts w:hint="default" w:ascii="Times New Roman" w:hAnsi="Times New Roman" w:eastAsia="仿宋_GB2312" w:cs="Times New Roman"/>
          <w:b/>
          <w:bCs w:val="0"/>
          <w:kern w:val="0"/>
          <w:sz w:val="32"/>
          <w:szCs w:val="32"/>
          <w:lang w:val="en-US" w:eastAsia="zh-CN" w:bidi="ar-SA"/>
        </w:rPr>
        <w:t>2.部门年度总体目标及完成情况</w:t>
      </w:r>
      <w:r>
        <w:rPr>
          <w:rFonts w:hint="default" w:ascii="Times New Roman" w:hAnsi="Times New Roman" w:eastAsia="仿宋_GB2312" w:cs="Times New Roman"/>
          <w:b/>
          <w:bCs w:val="0"/>
          <w:kern w:val="0"/>
          <w:sz w:val="32"/>
          <w:szCs w:val="32"/>
          <w:lang w:val="en-US" w:eastAsia="zh-CN" w:bidi="ar-SA"/>
        </w:rPr>
        <w:br w:type="textWrapping"/>
      </w:r>
      <w:r>
        <w:rPr>
          <w:rFonts w:hint="default" w:ascii="Times New Roman" w:hAnsi="Times New Roman" w:eastAsia="仿宋_GB2312" w:cs="Times New Roman"/>
          <w:b w:val="0"/>
          <w:bCs/>
          <w:kern w:val="0"/>
          <w:sz w:val="32"/>
          <w:szCs w:val="32"/>
          <w:lang w:val="en-US" w:eastAsia="zh-CN" w:bidi="ar-SA"/>
        </w:rPr>
        <w:t xml:space="preserve">  </w:t>
      </w:r>
      <w:r>
        <w:rPr>
          <w:rFonts w:hint="eastAsia" w:ascii="Times New Roman" w:hAnsi="Times New Roman" w:eastAsia="仿宋_GB2312" w:cs="Times New Roman"/>
          <w:b w:val="0"/>
          <w:bCs/>
          <w:kern w:val="0"/>
          <w:sz w:val="32"/>
          <w:szCs w:val="32"/>
          <w:lang w:val="en-US" w:eastAsia="zh-CN" w:bidi="ar-SA"/>
        </w:rPr>
        <w:t xml:space="preserve"> </w:t>
      </w:r>
      <w:r>
        <w:rPr>
          <w:rFonts w:hint="eastAsia" w:ascii="Times New Roman" w:hAnsi="Times New Roman" w:eastAsia="仿宋_GB2312" w:cs="Times New Roman"/>
          <w:b w:val="0"/>
          <w:bCs w:val="0"/>
          <w:sz w:val="32"/>
          <w:szCs w:val="32"/>
          <w:lang w:val="en-US" w:eastAsia="zh-CN"/>
        </w:rPr>
        <w:t>（1）部门年度总体目标</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来源绩效自评表）。</w:t>
      </w:r>
      <w:r>
        <w:rPr>
          <w:rFonts w:hint="eastAsia" w:ascii="Times New Roman" w:hAnsi="Times New Roman" w:eastAsia="仿宋_GB2312" w:cs="Times New Roman"/>
          <w:b w:val="0"/>
          <w:bCs w:val="0"/>
          <w:sz w:val="32"/>
          <w:szCs w:val="32"/>
          <w:highlight w:val="none"/>
          <w:lang w:val="en-US" w:eastAsia="zh-CN"/>
        </w:rPr>
        <w:t>五城镇2024年预完成县委、县政府安排的各项重点工作，保证五城镇工作人员的工资待遇正常发放，机构正常运转，民生工程项目正常开展。计划乡镇基本运转经费支出103.80万元，用于人员经费开支，保障乡镇基本运转。特色街区项目安置户购房款支出198.20万元，用于特色街区项目安置户购房。农村“一事一议”奖补支出71.45万元，用于支付各村2024年一事一议财政资金，助力各村基础设施发展。2024年村级支出632.22万元，用于村级经费拨付，保障各村正常运转。通过合理配置财政资金，确保各项民生保障和重点工作有序推进，促进全镇经济社会事业全面发展</w:t>
      </w:r>
      <w:r>
        <w:rPr>
          <w:rFonts w:hint="default" w:ascii="Times New Roman" w:hAnsi="Times New Roman" w:eastAsia="仿宋_GB2312" w:cs="Times New Roman"/>
          <w:b w:val="0"/>
          <w:bCs w:val="0"/>
          <w:sz w:val="32"/>
          <w:szCs w:val="32"/>
          <w:highlight w:val="none"/>
          <w:lang w:val="en-US" w:eastAsia="zh-CN"/>
        </w:rPr>
        <w:t>。</w:t>
      </w:r>
    </w:p>
    <w:p w14:paraId="7868C89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bCs/>
          <w:sz w:val="32"/>
          <w:szCs w:val="32"/>
          <w:lang w:val="en-US" w:eastAsia="zh-CN"/>
        </w:rPr>
        <w:t>年度总体目标完成情况。</w:t>
      </w:r>
      <w:r>
        <w:rPr>
          <w:rFonts w:hint="default" w:ascii="Times New Roman" w:hAnsi="Times New Roman" w:eastAsia="仿宋_GB2312" w:cs="Times New Roman"/>
          <w:b/>
          <w:bCs/>
          <w:sz w:val="32"/>
          <w:szCs w:val="32"/>
          <w:lang w:val="en-US" w:eastAsia="zh-CN"/>
        </w:rPr>
        <w:br w:type="textWrapping"/>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休宁县五城镇人民政府积极履行职责，强化管理。2024年财政支出完成2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243.65万元，其中一般公共服务支出547.08万元，社会保障和就业支出172.44万元，强化民生兜底；医疗卫生支出24.46万元，保障公民健康权益；城乡社区事务支出205.20万元，农林水事务支出1</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228.74万元，主要用于乡村振兴和农业发展；住房保障支出65.73万元。五城镇2024年资金重点投向民生保障和基础建设领域，</w:t>
      </w:r>
      <w:r>
        <w:rPr>
          <w:rFonts w:hint="eastAsia" w:ascii="Times New Roman" w:hAnsi="Times New Roman" w:eastAsia="仿宋_GB2312" w:cs="Times New Roman"/>
          <w:b w:val="0"/>
          <w:bCs/>
          <w:color w:val="auto"/>
          <w:sz w:val="32"/>
          <w:szCs w:val="32"/>
          <w:highlight w:val="none"/>
          <w:lang w:val="en-US" w:eastAsia="zh-CN"/>
        </w:rPr>
        <w:t>申报13个一事一议项目，涉及安装太阳能路灯、文化活动中心建设、道路硬化等，完成五城镇特色街区道路及配套设施项目，实施和美乡村建设，改造西田中心村基础设施，惠及群众生产生活。五城镇</w:t>
      </w:r>
      <w:r>
        <w:rPr>
          <w:rFonts w:hint="eastAsia" w:ascii="Times New Roman" w:hAnsi="Times New Roman" w:eastAsia="仿宋_GB2312" w:cs="Times New Roman"/>
          <w:b w:val="0"/>
          <w:bCs w:val="0"/>
          <w:sz w:val="32"/>
          <w:szCs w:val="32"/>
          <w:lang w:val="en-US" w:eastAsia="zh-CN"/>
        </w:rPr>
        <w:t>各项支出结构合理，重点突出，有效保障了全镇经济社会协调发展。</w:t>
      </w:r>
    </w:p>
    <w:p w14:paraId="37C0777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3.部门年度绩效指标及完成情况。</w:t>
      </w:r>
    </w:p>
    <w:p w14:paraId="161C1753">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jc w:val="both"/>
        <w:textAlignment w:val="auto"/>
        <w:rPr>
          <w:rFonts w:hint="default" w:ascii="Times New Roman" w:hAnsi="Times New Roman" w:eastAsia="仿宋_GB2312" w:cs="Times New Roman"/>
          <w:b w:val="0"/>
          <w:bCs/>
          <w:sz w:val="32"/>
          <w:szCs w:val="32"/>
          <w:highlight w:val="none"/>
        </w:rPr>
      </w:pPr>
      <w:r>
        <w:rPr>
          <w:rFonts w:hint="eastAsia" w:ascii="Times New Roman" w:hAnsi="Times New Roman" w:eastAsia="仿宋_GB2312" w:cs="Times New Roman"/>
          <w:b w:val="0"/>
          <w:bCs w:val="0"/>
          <w:sz w:val="32"/>
          <w:szCs w:val="32"/>
          <w:lang w:val="en-US" w:eastAsia="zh-CN"/>
        </w:rPr>
        <w:t>五城</w:t>
      </w:r>
      <w:r>
        <w:rPr>
          <w:rFonts w:hint="default" w:ascii="Times New Roman" w:hAnsi="Times New Roman" w:eastAsia="仿宋_GB2312" w:cs="Times New Roman"/>
          <w:b w:val="0"/>
          <w:bCs w:val="0"/>
          <w:sz w:val="32"/>
          <w:szCs w:val="32"/>
          <w:lang w:val="en-US" w:eastAsia="zh-CN"/>
        </w:rPr>
        <w:t>镇</w:t>
      </w:r>
      <w:r>
        <w:rPr>
          <w:rFonts w:hint="default" w:ascii="Times New Roman" w:hAnsi="Times New Roman" w:eastAsia="仿宋_GB2312" w:cs="Times New Roman"/>
          <w:b w:val="0"/>
          <w:bCs/>
          <w:sz w:val="32"/>
          <w:szCs w:val="32"/>
          <w:highlight w:val="none"/>
          <w:lang w:val="en-US" w:eastAsia="zh-CN"/>
        </w:rPr>
        <w:t>政府</w:t>
      </w:r>
      <w:r>
        <w:rPr>
          <w:rFonts w:hint="eastAsia" w:eastAsia="仿宋_GB2312" w:cs="Times New Roman"/>
          <w:b w:val="0"/>
          <w:bCs/>
          <w:sz w:val="32"/>
          <w:szCs w:val="32"/>
          <w:highlight w:val="none"/>
          <w:lang w:eastAsia="zh-CN"/>
        </w:rPr>
        <w:t>财政运行综合</w:t>
      </w:r>
      <w:r>
        <w:rPr>
          <w:rFonts w:hint="default" w:ascii="Times New Roman" w:hAnsi="Times New Roman" w:eastAsia="仿宋_GB2312" w:cs="Times New Roman"/>
          <w:b w:val="0"/>
          <w:bCs/>
          <w:sz w:val="32"/>
          <w:szCs w:val="32"/>
          <w:highlight w:val="none"/>
        </w:rPr>
        <w:t>主要绩效指标完成情况表</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609"/>
        <w:gridCol w:w="1879"/>
        <w:gridCol w:w="1879"/>
        <w:gridCol w:w="1879"/>
        <w:gridCol w:w="928"/>
      </w:tblGrid>
      <w:tr w14:paraId="60BA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EEE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FBF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E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9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C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完成值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8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是否完成</w:t>
            </w:r>
          </w:p>
        </w:tc>
      </w:tr>
      <w:tr w14:paraId="723F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A6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产出指标</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6D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产出数量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4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实施项目数量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FF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0"/>
                <w:szCs w:val="20"/>
                <w:u w:val="none"/>
                <w:lang w:val="en-US" w:eastAsia="zh-CN" w:bidi="ar"/>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3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0"/>
                <w:szCs w:val="20"/>
                <w:u w:val="none"/>
                <w:lang w:val="en-US" w:eastAsia="zh-CN" w:bidi="ar"/>
              </w:rPr>
              <w:t>是</w:t>
            </w:r>
          </w:p>
        </w:tc>
      </w:tr>
      <w:tr w14:paraId="2E82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FC72">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A8A0">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人员数量控制</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0"/>
                <w:szCs w:val="20"/>
                <w:u w:val="none"/>
                <w:lang w:val="en-US" w:eastAsia="zh-CN" w:bidi="ar"/>
              </w:rPr>
              <w:t>人数不超过规定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D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5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5DF8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114113E">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3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产出质量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项目实际完成情况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项目竣工验收合格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4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C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1C52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1307142E">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2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产出时效</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1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项目完成时效性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项目及时完成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0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个别项目工期延期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否</w:t>
            </w:r>
          </w:p>
        </w:tc>
      </w:tr>
      <w:tr w14:paraId="7501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61163253">
            <w:pPr>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A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产出成本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整体支出成本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94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≤2248.21万元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95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2243.65万元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07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1E2D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03F5D71">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F039">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CC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项目支出成本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5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≤1407.33万元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E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1192.32万元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4A6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nil"/>
              <w:right w:val="single" w:color="000000" w:sz="4" w:space="0"/>
            </w:tcBorders>
            <w:shd w:val="clear" w:color="auto" w:fill="auto"/>
            <w:vAlign w:val="center"/>
          </w:tcPr>
          <w:p w14:paraId="61C0D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效益指标</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89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经济效益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0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促进本乡镇经济发展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E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7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17F6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4716">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E20E">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保障居民收入</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9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8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0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5436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D993">
            <w:pPr>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nil"/>
              <w:right w:val="single" w:color="000000" w:sz="4" w:space="0"/>
            </w:tcBorders>
            <w:shd w:val="clear" w:color="auto" w:fill="auto"/>
            <w:vAlign w:val="center"/>
          </w:tcPr>
          <w:p w14:paraId="03F91A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社会效益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推动非遗文化发展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2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F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4CFD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FBF9">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799D2EC4">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B5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保障民生</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B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D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32D1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3D6B">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9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生态效益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7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保护生态环境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F8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9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2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681F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3D7E">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97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可持续性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F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长效管护制度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6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5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影响程度一般</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A6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r w14:paraId="08CF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1B2C">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5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服务对象的满意度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6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≥95%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99.5</w:t>
            </w:r>
            <w:r>
              <w:rPr>
                <w:rFonts w:hint="eastAsia" w:ascii="Times New Roman" w:hAnsi="Times New Roman" w:cs="Times New Roman"/>
                <w:i w:val="0"/>
                <w:iCs w:val="0"/>
                <w:color w:val="000000"/>
                <w:kern w:val="0"/>
                <w:sz w:val="20"/>
                <w:szCs w:val="20"/>
                <w:u w:val="none"/>
                <w:lang w:val="en-US" w:eastAsia="zh-CN" w:bidi="ar"/>
              </w:rPr>
              <w:t>0</w:t>
            </w:r>
            <w:r>
              <w:rPr>
                <w:rFonts w:hint="eastAsia" w:ascii="Times New Roman" w:hAnsi="Times New Roman" w:eastAsia="宋体" w:cs="Times New Roman"/>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43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0"/>
                <w:szCs w:val="20"/>
                <w:u w:val="none"/>
                <w:lang w:val="en-US" w:eastAsia="zh-CN" w:bidi="ar"/>
              </w:rPr>
              <w:t>是</w:t>
            </w:r>
          </w:p>
        </w:tc>
      </w:tr>
    </w:tbl>
    <w:p w14:paraId="67358E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b w:val="0"/>
          <w:bCs w:val="0"/>
          <w:sz w:val="32"/>
          <w:szCs w:val="32"/>
          <w:lang w:val="en-US" w:eastAsia="zh-CN"/>
        </w:rPr>
        <w:t>经评价，五城镇政府2024年度主要为部分产出指标未完成：存在个别项目工期延期，未按计划工期完成。</w:t>
      </w:r>
    </w:p>
    <w:p w14:paraId="0A8BBDE2">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0" w:name="_Toc6887"/>
      <w:r>
        <w:rPr>
          <w:rFonts w:hint="eastAsia" w:ascii="黑体" w:hAnsi="黑体" w:eastAsia="黑体" w:cs="黑体"/>
          <w:b w:val="0"/>
          <w:bCs/>
          <w:sz w:val="32"/>
          <w:szCs w:val="32"/>
        </w:rPr>
        <w:t>二、绩效评价结论</w:t>
      </w:r>
      <w:bookmarkEnd w:id="10"/>
    </w:p>
    <w:p w14:paraId="168D68A7">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lang w:val="en-US" w:eastAsia="zh-CN"/>
        </w:rPr>
      </w:pPr>
      <w:bookmarkStart w:id="11" w:name="_Toc32342"/>
      <w:r>
        <w:rPr>
          <w:rFonts w:hint="eastAsia" w:ascii="楷体_GB2312" w:hAnsi="楷体_GB2312" w:eastAsia="楷体_GB2312" w:cs="楷体_GB2312"/>
          <w:lang w:val="en-US" w:eastAsia="zh-CN"/>
        </w:rPr>
        <w:t>（一）总体结论</w:t>
      </w:r>
      <w:bookmarkEnd w:id="11"/>
    </w:p>
    <w:p w14:paraId="6C5F06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color w:val="auto"/>
          <w:sz w:val="32"/>
          <w:szCs w:val="32"/>
          <w:highlight w:val="none"/>
          <w:lang w:val="en-US" w:eastAsia="zh-CN"/>
        </w:rPr>
        <w:t>2024年度，休宁县五城镇人民政府紧紧围绕财政目标任务，高效履行职能，取得显著成效。在财政管理方面，全年预算</w:t>
      </w:r>
      <w:r>
        <w:rPr>
          <w:rFonts w:hint="eastAsia" w:ascii="Times New Roman" w:hAnsi="Times New Roman" w:eastAsia="仿宋_GB2312" w:cs="Times New Roman"/>
          <w:b w:val="0"/>
          <w:bCs/>
          <w:color w:val="000000"/>
          <w:sz w:val="32"/>
          <w:szCs w:val="32"/>
          <w:highlight w:val="none"/>
          <w:lang w:eastAsia="zh-CN"/>
        </w:rPr>
        <w:t>2</w:t>
      </w:r>
      <w:r>
        <w:rPr>
          <w:rFonts w:hint="eastAsia" w:eastAsia="仿宋_GB2312" w:cs="Times New Roman"/>
          <w:b w:val="0"/>
          <w:bCs/>
          <w:color w:val="000000"/>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248.21万元</w:t>
      </w:r>
      <w:r>
        <w:rPr>
          <w:rFonts w:hint="eastAsia" w:ascii="Times New Roman" w:hAnsi="Times New Roman"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实际支出2</w:t>
      </w:r>
      <w:r>
        <w:rPr>
          <w:rFonts w:hint="eastAsia" w:eastAsia="仿宋_GB2312" w:cs="Times New Roman"/>
          <w:b w:val="0"/>
          <w:bCs/>
          <w:color w:val="000000"/>
          <w:sz w:val="32"/>
          <w:szCs w:val="32"/>
          <w:highlight w:val="none"/>
          <w:lang w:val="en-US" w:eastAsia="zh-CN"/>
        </w:rPr>
        <w:t>,</w:t>
      </w:r>
      <w:r>
        <w:rPr>
          <w:rFonts w:hint="eastAsia" w:ascii="Times New Roman" w:hAnsi="Times New Roman" w:eastAsia="仿宋_GB2312" w:cs="Times New Roman"/>
          <w:b w:val="0"/>
          <w:bCs/>
          <w:color w:val="000000"/>
          <w:sz w:val="32"/>
          <w:szCs w:val="32"/>
          <w:highlight w:val="none"/>
          <w:lang w:eastAsia="zh-CN"/>
        </w:rPr>
        <w:t>243.65万元，</w:t>
      </w:r>
      <w:r>
        <w:rPr>
          <w:rFonts w:hint="eastAsia" w:ascii="Times New Roman" w:hAnsi="Times New Roman" w:eastAsia="仿宋_GB2312" w:cs="Times New Roman"/>
          <w:b w:val="0"/>
          <w:bCs/>
          <w:color w:val="auto"/>
          <w:sz w:val="32"/>
          <w:szCs w:val="32"/>
          <w:highlight w:val="none"/>
          <w:lang w:val="en-US" w:eastAsia="zh-CN"/>
        </w:rPr>
        <w:t>预算执行率达99.80%，整体预算完成率达标，资金使用规范高效。在民生改善领域，申报13个一事一议项目，涉及安装太阳能路灯、文化活动中心建设、道路硬化等，完成五城镇特色街区道路及配套设施项目，实施和美乡村建设，改造西田中心村基础设施，惠及群众生产生活；开展阳台滑坡避灾移民搬迁新村综合提升“百日攻坚”行动，保障灾后农民基本生活；生态建设成果突出，6个村“生态美超市”挂牌运营，实现“百姓富”“生态美”，常态化开展禁捕工作，组建护渔队开展巡逻；脱贫成果持续巩固，通过部门数据比对、入户排查等方式，共预警核查351户，新纳入监测户3户，落实防返贫监测帮扶机制。五城镇政府本年度支出结构合理，在基础设施提升、生态环境保护、民生保障及乡村振兴等领域成效显著，实现了经济社会协调发展的预期目标。</w:t>
      </w:r>
    </w:p>
    <w:p w14:paraId="36F503E6">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lang w:val="en-US" w:eastAsia="zh-CN"/>
        </w:rPr>
      </w:pPr>
      <w:bookmarkStart w:id="12" w:name="_Toc8150"/>
      <w:r>
        <w:rPr>
          <w:rFonts w:hint="eastAsia" w:ascii="楷体_GB2312" w:hAnsi="楷体_GB2312" w:eastAsia="楷体_GB2312" w:cs="楷体_GB2312"/>
          <w:lang w:val="en-US" w:eastAsia="zh-CN"/>
        </w:rPr>
        <w:t>（二）评价得分情况</w:t>
      </w:r>
      <w:bookmarkEnd w:id="12"/>
    </w:p>
    <w:p w14:paraId="47B5BB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val="en-US" w:eastAsia="zh-CN"/>
        </w:rPr>
        <w:t>经统计分析，2024年度五城镇政府</w:t>
      </w:r>
      <w:r>
        <w:rPr>
          <w:rFonts w:hint="eastAsia" w:eastAsia="仿宋_GB2312" w:cs="Times New Roman"/>
          <w:b w:val="0"/>
          <w:bCs w:val="0"/>
          <w:sz w:val="32"/>
          <w:szCs w:val="32"/>
          <w:lang w:val="en-US" w:eastAsia="zh-CN"/>
        </w:rPr>
        <w:t>财政运行综合</w:t>
      </w:r>
      <w:r>
        <w:rPr>
          <w:rFonts w:hint="eastAsia" w:ascii="Times New Roman" w:hAnsi="Times New Roman" w:eastAsia="仿宋_GB2312" w:cs="Times New Roman"/>
          <w:b w:val="0"/>
          <w:bCs w:val="0"/>
          <w:sz w:val="32"/>
          <w:szCs w:val="32"/>
          <w:lang w:val="en-US" w:eastAsia="zh-CN"/>
        </w:rPr>
        <w:t>绩效评价综合得分为</w:t>
      </w:r>
      <w:r>
        <w:rPr>
          <w:rFonts w:hint="eastAsia" w:eastAsia="仿宋_GB2312" w:cs="Times New Roman"/>
          <w:b w:val="0"/>
          <w:bCs w:val="0"/>
          <w:sz w:val="32"/>
          <w:szCs w:val="32"/>
          <w:lang w:val="en-US" w:eastAsia="zh-CN"/>
        </w:rPr>
        <w:t>92.30</w:t>
      </w:r>
      <w:r>
        <w:rPr>
          <w:rFonts w:hint="eastAsia"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eastAsia" w:ascii="Times New Roman" w:hAnsi="Times New Roman" w:eastAsia="仿宋_GB2312" w:cs="Times New Roman"/>
          <w:b w:val="0"/>
          <w:bCs w:val="0"/>
          <w:sz w:val="32"/>
          <w:szCs w:val="32"/>
          <w:lang w:val="en-US" w:eastAsia="zh-CN"/>
        </w:rPr>
        <w:t>”。具体评分见下表：</w:t>
      </w:r>
    </w:p>
    <w:tbl>
      <w:tblPr>
        <w:tblStyle w:val="10"/>
        <w:tblW w:w="8938" w:type="dxa"/>
        <w:jc w:val="center"/>
        <w:tblLayout w:type="fixed"/>
        <w:tblCellMar>
          <w:top w:w="56" w:type="dxa"/>
          <w:left w:w="56" w:type="dxa"/>
          <w:bottom w:w="56" w:type="dxa"/>
          <w:right w:w="56" w:type="dxa"/>
        </w:tblCellMar>
      </w:tblPr>
      <w:tblGrid>
        <w:gridCol w:w="1819"/>
        <w:gridCol w:w="1276"/>
        <w:gridCol w:w="1276"/>
        <w:gridCol w:w="1701"/>
        <w:gridCol w:w="1559"/>
        <w:gridCol w:w="1307"/>
      </w:tblGrid>
      <w:tr w14:paraId="61EFC71E">
        <w:tblPrEx>
          <w:tblCellMar>
            <w:top w:w="56" w:type="dxa"/>
            <w:left w:w="56" w:type="dxa"/>
            <w:bottom w:w="56" w:type="dxa"/>
            <w:right w:w="56" w:type="dxa"/>
          </w:tblCellMar>
        </w:tblPrEx>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9A718">
            <w:pPr>
              <w:snapToGrid w:val="0"/>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96DA8">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B9F576">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3E351">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57705">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3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E7F10">
            <w:pPr>
              <w:snapToGrid w:val="0"/>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01DD57E0">
        <w:tblPrEx>
          <w:tblCellMar>
            <w:top w:w="56" w:type="dxa"/>
            <w:left w:w="56" w:type="dxa"/>
            <w:bottom w:w="56" w:type="dxa"/>
            <w:right w:w="56" w:type="dxa"/>
          </w:tblCellMar>
        </w:tblPrEx>
        <w:trPr>
          <w:trHeight w:val="460"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FCB5A">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F494A">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BBDAA9">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6744D">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463DD">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3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B3709">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60ECC01A">
        <w:tblPrEx>
          <w:tblCellMar>
            <w:top w:w="56" w:type="dxa"/>
            <w:left w:w="56" w:type="dxa"/>
            <w:bottom w:w="56" w:type="dxa"/>
            <w:right w:w="56" w:type="dxa"/>
          </w:tblCellMar>
        </w:tblPrEx>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2D4AB5">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75FDB">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139B5">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868F5">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8</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A88A6">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FDE95">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92.30</w:t>
            </w:r>
          </w:p>
        </w:tc>
      </w:tr>
    </w:tbl>
    <w:p w14:paraId="174B716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3" w:name="_Toc24153"/>
      <w:r>
        <w:rPr>
          <w:rFonts w:hint="eastAsia" w:ascii="黑体" w:hAnsi="黑体" w:eastAsia="黑体" w:cs="黑体"/>
          <w:b w:val="0"/>
          <w:bCs/>
          <w:sz w:val="32"/>
          <w:szCs w:val="32"/>
        </w:rPr>
        <w:t>三、绩效评价指标分析</w:t>
      </w:r>
      <w:bookmarkEnd w:id="13"/>
    </w:p>
    <w:p w14:paraId="3CC77C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2024年度五城镇政府</w:t>
      </w:r>
      <w:r>
        <w:rPr>
          <w:rFonts w:hint="eastAsia" w:eastAsia="仿宋_GB2312" w:cs="Times New Roman"/>
          <w:b w:val="0"/>
          <w:bCs w:val="0"/>
          <w:sz w:val="32"/>
          <w:szCs w:val="32"/>
          <w:lang w:val="en-US" w:eastAsia="zh-CN"/>
        </w:rPr>
        <w:t>财政运行综合</w:t>
      </w:r>
      <w:r>
        <w:rPr>
          <w:rFonts w:hint="eastAsia" w:ascii="Times New Roman" w:hAnsi="Times New Roman" w:eastAsia="仿宋_GB2312" w:cs="Times New Roman"/>
          <w:b w:val="0"/>
          <w:bCs w:val="0"/>
          <w:sz w:val="32"/>
          <w:szCs w:val="32"/>
          <w:lang w:val="en-US" w:eastAsia="zh-CN"/>
        </w:rPr>
        <w:t>绩效评价指标体系共设置4个一级指标、13个二级指标，相关指标得分分析详见下表：</w:t>
      </w:r>
    </w:p>
    <w:p w14:paraId="486A032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2024年度五城镇政府指标评分情况分析表</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184"/>
        <w:gridCol w:w="2817"/>
        <w:gridCol w:w="3312"/>
        <w:gridCol w:w="840"/>
      </w:tblGrid>
      <w:tr w14:paraId="2A1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blHead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E2BC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C0C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2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C0C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评价内容</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CC6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评价情况</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0CE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得分</w:t>
            </w:r>
          </w:p>
        </w:tc>
      </w:tr>
      <w:tr w14:paraId="2D59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66323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决策（10分）</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tcPr>
          <w:p w14:paraId="39AC9D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预算编制</w:t>
            </w:r>
          </w:p>
        </w:tc>
        <w:tc>
          <w:tcPr>
            <w:tcW w:w="2817" w:type="dxa"/>
            <w:vMerge w:val="restart"/>
            <w:tcBorders>
              <w:top w:val="nil"/>
              <w:left w:val="single" w:color="000000" w:sz="8" w:space="0"/>
              <w:bottom w:val="single" w:color="000000" w:sz="8" w:space="0"/>
              <w:right w:val="single" w:color="000000" w:sz="8" w:space="0"/>
            </w:tcBorders>
            <w:shd w:val="clear" w:color="auto" w:fill="auto"/>
            <w:vAlign w:val="center"/>
          </w:tcPr>
          <w:p w14:paraId="7E6580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从“预算决策规范性、预算编制科学性\绩效目标合理性、绩效指标明确性”四个方面进行评价。</w:t>
            </w:r>
          </w:p>
        </w:tc>
        <w:tc>
          <w:tcPr>
            <w:tcW w:w="3312" w:type="dxa"/>
            <w:vMerge w:val="restart"/>
            <w:tcBorders>
              <w:top w:val="nil"/>
              <w:left w:val="single" w:color="000000" w:sz="8" w:space="0"/>
              <w:bottom w:val="single" w:color="000000" w:sz="8" w:space="0"/>
              <w:right w:val="single" w:color="000000" w:sz="8" w:space="0"/>
            </w:tcBorders>
            <w:shd w:val="clear" w:color="auto" w:fill="auto"/>
            <w:vAlign w:val="center"/>
          </w:tcPr>
          <w:p w14:paraId="4A6A69A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0%。该指标总分10分，依据评分标准得</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69E52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14:paraId="519F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DE90A2D">
            <w:pPr>
              <w:jc w:val="center"/>
              <w:rPr>
                <w:rFonts w:hint="default" w:ascii="Times New Roman" w:hAnsi="Times New Roman" w:eastAsia="宋体" w:cs="Times New Roman"/>
                <w:i w:val="0"/>
                <w:iCs w:val="0"/>
                <w:color w:val="000000"/>
                <w:sz w:val="21"/>
                <w:szCs w:val="21"/>
                <w:u w:val="none"/>
              </w:rPr>
            </w:pPr>
          </w:p>
        </w:tc>
        <w:tc>
          <w:tcPr>
            <w:tcW w:w="1184" w:type="dxa"/>
            <w:vMerge w:val="continue"/>
            <w:tcBorders>
              <w:top w:val="nil"/>
              <w:left w:val="single" w:color="000000" w:sz="8" w:space="0"/>
              <w:bottom w:val="single" w:color="000000" w:sz="8" w:space="0"/>
              <w:right w:val="single" w:color="000000" w:sz="8" w:space="0"/>
            </w:tcBorders>
            <w:shd w:val="clear" w:color="auto" w:fill="auto"/>
            <w:vAlign w:val="center"/>
          </w:tcPr>
          <w:p w14:paraId="431D8CCE">
            <w:pPr>
              <w:jc w:val="center"/>
              <w:rPr>
                <w:rFonts w:hint="default" w:ascii="Times New Roman" w:hAnsi="Times New Roman" w:eastAsia="宋体" w:cs="Times New Roman"/>
                <w:i w:val="0"/>
                <w:iCs w:val="0"/>
                <w:color w:val="000000"/>
                <w:sz w:val="21"/>
                <w:szCs w:val="21"/>
                <w:u w:val="none"/>
              </w:rPr>
            </w:pPr>
          </w:p>
        </w:tc>
        <w:tc>
          <w:tcPr>
            <w:tcW w:w="2817" w:type="dxa"/>
            <w:vMerge w:val="continue"/>
            <w:tcBorders>
              <w:top w:val="nil"/>
              <w:left w:val="single" w:color="000000" w:sz="8" w:space="0"/>
              <w:bottom w:val="single" w:color="000000" w:sz="8" w:space="0"/>
              <w:right w:val="single" w:color="000000" w:sz="8" w:space="0"/>
            </w:tcBorders>
            <w:shd w:val="clear" w:color="auto" w:fill="auto"/>
            <w:vAlign w:val="center"/>
          </w:tcPr>
          <w:p w14:paraId="4C5F0E2E">
            <w:pPr>
              <w:jc w:val="left"/>
              <w:rPr>
                <w:rFonts w:hint="default" w:ascii="Times New Roman" w:hAnsi="Times New Roman" w:eastAsia="宋体" w:cs="Times New Roman"/>
                <w:i w:val="0"/>
                <w:iCs w:val="0"/>
                <w:color w:val="000000"/>
                <w:sz w:val="21"/>
                <w:szCs w:val="21"/>
                <w:u w:val="none"/>
              </w:rPr>
            </w:pPr>
          </w:p>
        </w:tc>
        <w:tc>
          <w:tcPr>
            <w:tcW w:w="3312" w:type="dxa"/>
            <w:vMerge w:val="continue"/>
            <w:tcBorders>
              <w:top w:val="nil"/>
              <w:left w:val="single" w:color="000000" w:sz="8" w:space="0"/>
              <w:bottom w:val="single" w:color="000000" w:sz="8" w:space="0"/>
              <w:right w:val="single" w:color="000000" w:sz="8" w:space="0"/>
            </w:tcBorders>
            <w:shd w:val="clear" w:color="auto" w:fill="auto"/>
            <w:vAlign w:val="center"/>
          </w:tcPr>
          <w:p w14:paraId="40831C2A">
            <w:pPr>
              <w:jc w:val="left"/>
              <w:rPr>
                <w:rFonts w:hint="default" w:ascii="Times New Roman" w:hAnsi="Times New Roman" w:eastAsia="宋体" w:cs="Times New Roman"/>
                <w:i w:val="0"/>
                <w:iCs w:val="0"/>
                <w:color w:val="000000"/>
                <w:sz w:val="21"/>
                <w:szCs w:val="21"/>
                <w:u w:val="none"/>
              </w:rPr>
            </w:pPr>
          </w:p>
        </w:tc>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472821C">
            <w:pPr>
              <w:jc w:val="center"/>
              <w:rPr>
                <w:rFonts w:hint="default" w:ascii="Times New Roman" w:hAnsi="Times New Roman" w:eastAsia="宋体" w:cs="Times New Roman"/>
                <w:i w:val="0"/>
                <w:iCs w:val="0"/>
                <w:color w:val="000000"/>
                <w:sz w:val="21"/>
                <w:szCs w:val="21"/>
                <w:u w:val="none"/>
              </w:rPr>
            </w:pPr>
          </w:p>
        </w:tc>
      </w:tr>
      <w:tr w14:paraId="384C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02" w:type="dxa"/>
            <w:gridSpan w:val="3"/>
            <w:tcBorders>
              <w:top w:val="nil"/>
              <w:left w:val="single" w:color="000000" w:sz="8" w:space="0"/>
              <w:bottom w:val="single" w:color="000000" w:sz="8" w:space="0"/>
              <w:right w:val="single" w:color="000000" w:sz="8" w:space="0"/>
            </w:tcBorders>
            <w:shd w:val="clear" w:color="auto" w:fill="auto"/>
            <w:vAlign w:val="center"/>
          </w:tcPr>
          <w:p w14:paraId="5CC86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3703C1C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12"/>
                <w:rFonts w:hint="default" w:ascii="Times New Roman" w:hAnsi="Times New Roman" w:eastAsia="宋体" w:cs="Times New Roman"/>
                <w:sz w:val="21"/>
                <w:szCs w:val="21"/>
                <w:lang w:val="en-US" w:eastAsia="zh-CN" w:bidi="ar"/>
              </w:rPr>
              <w:t xml:space="preserve">-   </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6C5A15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14:paraId="0B44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8CF91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过程（30分）</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tcPr>
          <w:p w14:paraId="6DAE1A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w:t>
            </w:r>
          </w:p>
        </w:tc>
        <w:tc>
          <w:tcPr>
            <w:tcW w:w="2817" w:type="dxa"/>
            <w:vMerge w:val="restart"/>
            <w:tcBorders>
              <w:top w:val="nil"/>
              <w:left w:val="single" w:color="000000" w:sz="8" w:space="0"/>
              <w:bottom w:val="single" w:color="000000" w:sz="8" w:space="0"/>
              <w:right w:val="single" w:color="000000" w:sz="8" w:space="0"/>
            </w:tcBorders>
            <w:shd w:val="clear" w:color="auto" w:fill="auto"/>
            <w:vAlign w:val="center"/>
          </w:tcPr>
          <w:p w14:paraId="79201EE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从“预算变动率、预算完成率、支付进度率、结转结余率、一般性支出压减率、‘三公’经费控制率、政府采购执行率”七个方面进行评价</w:t>
            </w:r>
          </w:p>
        </w:tc>
        <w:tc>
          <w:tcPr>
            <w:tcW w:w="33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6B1F4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8</w:t>
            </w:r>
            <w:r>
              <w:rPr>
                <w:rFonts w:hint="eastAsia" w:cs="Times New Roman"/>
                <w:i w:val="0"/>
                <w:iCs w:val="0"/>
                <w:color w:val="000000"/>
                <w:kern w:val="0"/>
                <w:sz w:val="21"/>
                <w:szCs w:val="21"/>
                <w:u w:val="none"/>
                <w:lang w:val="en-US" w:eastAsia="zh-CN" w:bidi="ar"/>
              </w:rPr>
              <w:t>1.43</w:t>
            </w:r>
            <w:r>
              <w:rPr>
                <w:rFonts w:hint="default" w:ascii="Times New Roman" w:hAnsi="Times New Roman" w:eastAsia="宋体" w:cs="Times New Roman"/>
                <w:i w:val="0"/>
                <w:iCs w:val="0"/>
                <w:color w:val="000000"/>
                <w:kern w:val="0"/>
                <w:sz w:val="21"/>
                <w:szCs w:val="21"/>
                <w:u w:val="none"/>
                <w:lang w:val="en-US" w:eastAsia="zh-CN" w:bidi="ar"/>
              </w:rPr>
              <w:t>%。该指标总分14分，依据评分标准得</w:t>
            </w:r>
            <w:r>
              <w:rPr>
                <w:rFonts w:hint="eastAsia" w:ascii="Times New Roman" w:hAnsi="Times New Roman" w:cs="Times New Roman"/>
                <w:i w:val="0"/>
                <w:iCs w:val="0"/>
                <w:color w:val="000000"/>
                <w:kern w:val="0"/>
                <w:sz w:val="21"/>
                <w:szCs w:val="21"/>
                <w:u w:val="none"/>
                <w:lang w:val="en-US" w:eastAsia="zh-CN" w:bidi="ar"/>
              </w:rPr>
              <w:t>11.</w:t>
            </w:r>
            <w:r>
              <w:rPr>
                <w:rFonts w:hint="eastAsia"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D06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11.</w:t>
            </w:r>
            <w:r>
              <w:rPr>
                <w:rFonts w:hint="eastAsia" w:cs="Times New Roman"/>
                <w:i w:val="0"/>
                <w:iCs w:val="0"/>
                <w:color w:val="000000"/>
                <w:kern w:val="0"/>
                <w:sz w:val="21"/>
                <w:szCs w:val="21"/>
                <w:u w:val="none"/>
                <w:lang w:val="en-US" w:eastAsia="zh-CN" w:bidi="ar"/>
              </w:rPr>
              <w:t>4</w:t>
            </w:r>
            <w:r>
              <w:rPr>
                <w:rFonts w:hint="eastAsia" w:ascii="Times New Roman" w:hAnsi="Times New Roman" w:cs="Times New Roman"/>
                <w:i w:val="0"/>
                <w:iCs w:val="0"/>
                <w:color w:val="000000"/>
                <w:kern w:val="0"/>
                <w:sz w:val="21"/>
                <w:szCs w:val="21"/>
                <w:u w:val="none"/>
                <w:lang w:val="en-US" w:eastAsia="zh-CN" w:bidi="ar"/>
              </w:rPr>
              <w:t>0</w:t>
            </w:r>
          </w:p>
        </w:tc>
      </w:tr>
      <w:tr w14:paraId="7F58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6E06758">
            <w:pPr>
              <w:jc w:val="center"/>
              <w:rPr>
                <w:rFonts w:hint="default" w:ascii="Times New Roman" w:hAnsi="Times New Roman" w:eastAsia="宋体" w:cs="Times New Roman"/>
                <w:i w:val="0"/>
                <w:iCs w:val="0"/>
                <w:color w:val="000000"/>
                <w:sz w:val="21"/>
                <w:szCs w:val="21"/>
                <w:u w:val="none"/>
              </w:rPr>
            </w:pPr>
          </w:p>
        </w:tc>
        <w:tc>
          <w:tcPr>
            <w:tcW w:w="1184" w:type="dxa"/>
            <w:vMerge w:val="continue"/>
            <w:tcBorders>
              <w:top w:val="nil"/>
              <w:left w:val="single" w:color="000000" w:sz="8" w:space="0"/>
              <w:bottom w:val="single" w:color="000000" w:sz="8" w:space="0"/>
              <w:right w:val="single" w:color="000000" w:sz="8" w:space="0"/>
            </w:tcBorders>
            <w:shd w:val="clear" w:color="auto" w:fill="auto"/>
            <w:vAlign w:val="center"/>
          </w:tcPr>
          <w:p w14:paraId="22DC1FAF">
            <w:pPr>
              <w:jc w:val="center"/>
              <w:rPr>
                <w:rFonts w:hint="default" w:ascii="Times New Roman" w:hAnsi="Times New Roman" w:eastAsia="宋体" w:cs="Times New Roman"/>
                <w:i w:val="0"/>
                <w:iCs w:val="0"/>
                <w:color w:val="000000"/>
                <w:sz w:val="21"/>
                <w:szCs w:val="21"/>
                <w:u w:val="none"/>
              </w:rPr>
            </w:pPr>
          </w:p>
        </w:tc>
        <w:tc>
          <w:tcPr>
            <w:tcW w:w="2817" w:type="dxa"/>
            <w:vMerge w:val="continue"/>
            <w:tcBorders>
              <w:top w:val="nil"/>
              <w:left w:val="single" w:color="000000" w:sz="8" w:space="0"/>
              <w:bottom w:val="single" w:color="000000" w:sz="8" w:space="0"/>
              <w:right w:val="single" w:color="000000" w:sz="8" w:space="0"/>
            </w:tcBorders>
            <w:shd w:val="clear" w:color="auto" w:fill="auto"/>
            <w:vAlign w:val="center"/>
          </w:tcPr>
          <w:p w14:paraId="7D3B471E">
            <w:pPr>
              <w:jc w:val="left"/>
              <w:rPr>
                <w:rFonts w:hint="default" w:ascii="Times New Roman" w:hAnsi="Times New Roman" w:eastAsia="宋体" w:cs="Times New Roman"/>
                <w:i w:val="0"/>
                <w:iCs w:val="0"/>
                <w:color w:val="000000"/>
                <w:sz w:val="21"/>
                <w:szCs w:val="21"/>
                <w:u w:val="none"/>
              </w:rPr>
            </w:pPr>
          </w:p>
        </w:tc>
        <w:tc>
          <w:tcPr>
            <w:tcW w:w="33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4E8ADC">
            <w:pPr>
              <w:jc w:val="left"/>
              <w:rPr>
                <w:rFonts w:hint="default" w:ascii="Times New Roman" w:hAnsi="Times New Roman" w:eastAsia="宋体" w:cs="Times New Roman"/>
                <w:i w:val="0"/>
                <w:iCs w:val="0"/>
                <w:color w:val="000000"/>
                <w:sz w:val="21"/>
                <w:szCs w:val="21"/>
                <w:u w:val="none"/>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00693">
            <w:pPr>
              <w:jc w:val="center"/>
              <w:rPr>
                <w:rFonts w:hint="default" w:ascii="Times New Roman" w:hAnsi="Times New Roman" w:eastAsia="宋体" w:cs="Times New Roman"/>
                <w:i w:val="0"/>
                <w:iCs w:val="0"/>
                <w:color w:val="000000"/>
                <w:sz w:val="21"/>
                <w:szCs w:val="21"/>
                <w:u w:val="none"/>
              </w:rPr>
            </w:pPr>
          </w:p>
        </w:tc>
      </w:tr>
      <w:tr w14:paraId="0D4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BEA0F5C">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38152D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预算管理</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45FEF4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w:t>
            </w:r>
            <w:r>
              <w:rPr>
                <w:rFonts w:hint="eastAsia" w:ascii="Times New Roman" w:hAnsi="Times New Roman" w:cs="Times New Roman"/>
                <w:i w:val="0"/>
                <w:iCs w:val="0"/>
                <w:color w:val="000000"/>
                <w:kern w:val="0"/>
                <w:sz w:val="21"/>
                <w:szCs w:val="21"/>
                <w:u w:val="none"/>
                <w:lang w:val="en-US" w:eastAsia="zh-CN" w:bidi="ar"/>
              </w:rPr>
              <w:t>合同管理、</w:t>
            </w:r>
            <w:r>
              <w:rPr>
                <w:rFonts w:hint="default" w:ascii="Times New Roman" w:hAnsi="Times New Roman" w:eastAsia="宋体" w:cs="Times New Roman"/>
                <w:i w:val="0"/>
                <w:iCs w:val="0"/>
                <w:color w:val="000000"/>
                <w:kern w:val="0"/>
                <w:sz w:val="21"/>
                <w:szCs w:val="21"/>
                <w:u w:val="none"/>
                <w:lang w:val="en-US" w:eastAsia="zh-CN" w:bidi="ar"/>
              </w:rPr>
              <w:t>管理制度健全性、管理制度执行情况、资金使用合规性、预决算信息公开性”</w:t>
            </w:r>
            <w:r>
              <w:rPr>
                <w:rFonts w:hint="eastAsia" w:ascii="Times New Roman" w:hAnsi="Times New Roman" w:cs="Times New Roman"/>
                <w:i w:val="0"/>
                <w:iCs w:val="0"/>
                <w:color w:val="000000"/>
                <w:kern w:val="0"/>
                <w:sz w:val="21"/>
                <w:szCs w:val="21"/>
                <w:u w:val="none"/>
                <w:lang w:val="en-US" w:eastAsia="zh-CN" w:bidi="ar"/>
              </w:rPr>
              <w:t>五</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1117E5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88</w:t>
            </w:r>
            <w:r>
              <w:rPr>
                <w:rFonts w:hint="default" w:ascii="Times New Roman" w:hAnsi="Times New Roman" w:eastAsia="宋体" w:cs="Times New Roman"/>
                <w:i w:val="0"/>
                <w:iCs w:val="0"/>
                <w:color w:val="000000"/>
                <w:kern w:val="0"/>
                <w:sz w:val="21"/>
                <w:szCs w:val="21"/>
                <w:u w:val="none"/>
                <w:lang w:val="en-US" w:eastAsia="zh-CN" w:bidi="ar"/>
              </w:rPr>
              <w:t>%。该指标总分10分，依据评分标准得</w:t>
            </w:r>
            <w:r>
              <w:rPr>
                <w:rFonts w:hint="eastAsia" w:cs="Times New Roman"/>
                <w:i w:val="0"/>
                <w:iCs w:val="0"/>
                <w:color w:val="000000"/>
                <w:kern w:val="0"/>
                <w:sz w:val="21"/>
                <w:szCs w:val="21"/>
                <w:u w:val="none"/>
                <w:lang w:val="en-US" w:eastAsia="zh-CN" w:bidi="ar"/>
              </w:rPr>
              <w:t>8.80</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661E1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8.80</w:t>
            </w:r>
          </w:p>
        </w:tc>
      </w:tr>
      <w:tr w14:paraId="4E38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B71514E">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23D96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4F5E12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从“财务信息完善性、资产管理安全性”两个方面进行评价。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07ADE1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85</w:t>
            </w:r>
            <w:r>
              <w:rPr>
                <w:rFonts w:hint="default" w:ascii="Times New Roman" w:hAnsi="Times New Roman" w:eastAsia="宋体" w:cs="Times New Roman"/>
                <w:i w:val="0"/>
                <w:iCs w:val="0"/>
                <w:color w:val="000000"/>
                <w:kern w:val="0"/>
                <w:sz w:val="21"/>
                <w:szCs w:val="21"/>
                <w:u w:val="none"/>
                <w:lang w:val="en-US" w:eastAsia="zh-CN" w:bidi="ar"/>
              </w:rPr>
              <w:t>%。该指标总分6分，依据评分标准得</w:t>
            </w:r>
            <w:r>
              <w:rPr>
                <w:rFonts w:hint="eastAsia" w:cs="Times New Roman"/>
                <w:i w:val="0"/>
                <w:iCs w:val="0"/>
                <w:color w:val="000000"/>
                <w:kern w:val="0"/>
                <w:sz w:val="21"/>
                <w:szCs w:val="21"/>
                <w:u w:val="none"/>
                <w:lang w:val="en-US" w:eastAsia="zh-CN" w:bidi="ar"/>
              </w:rPr>
              <w:t>5.1</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72D6F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5.1</w:t>
            </w:r>
          </w:p>
        </w:tc>
      </w:tr>
      <w:tr w14:paraId="6AC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902" w:type="dxa"/>
            <w:gridSpan w:val="3"/>
            <w:tcBorders>
              <w:top w:val="nil"/>
              <w:left w:val="single" w:color="000000" w:sz="8" w:space="0"/>
              <w:bottom w:val="single" w:color="000000" w:sz="8" w:space="0"/>
              <w:right w:val="single" w:color="000000" w:sz="8" w:space="0"/>
            </w:tcBorders>
            <w:shd w:val="clear" w:color="auto" w:fill="auto"/>
            <w:vAlign w:val="center"/>
          </w:tcPr>
          <w:p w14:paraId="4FE56A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19C15E2C">
            <w:pPr>
              <w:jc w:val="left"/>
              <w:rPr>
                <w:rFonts w:hint="default" w:ascii="Times New Roman" w:hAnsi="Times New Roman" w:eastAsia="宋体" w:cs="Times New Roman"/>
                <w:i w:val="0"/>
                <w:iCs w:val="0"/>
                <w:color w:val="000000"/>
                <w:sz w:val="21"/>
                <w:szCs w:val="21"/>
                <w:u w:val="none"/>
              </w:rPr>
            </w:pPr>
          </w:p>
        </w:tc>
        <w:tc>
          <w:tcPr>
            <w:tcW w:w="840" w:type="dxa"/>
            <w:tcBorders>
              <w:top w:val="nil"/>
              <w:left w:val="single" w:color="000000" w:sz="8" w:space="0"/>
              <w:bottom w:val="single" w:color="000000" w:sz="8" w:space="0"/>
              <w:right w:val="single" w:color="000000" w:sz="8" w:space="0"/>
            </w:tcBorders>
            <w:shd w:val="clear" w:color="auto" w:fill="auto"/>
            <w:vAlign w:val="center"/>
          </w:tcPr>
          <w:p w14:paraId="702B76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5.30</w:t>
            </w:r>
          </w:p>
        </w:tc>
      </w:tr>
      <w:tr w14:paraId="4866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F1591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产出（30分）</w:t>
            </w: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1B277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产出数量</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08FAEBF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从“实施项目数量、人员数量控制”</w:t>
            </w:r>
            <w:r>
              <w:rPr>
                <w:rFonts w:hint="eastAsia" w:ascii="Times New Roman" w:hAnsi="Times New Roman" w:cs="Times New Roman"/>
                <w:i w:val="0"/>
                <w:iCs w:val="0"/>
                <w:color w:val="000000"/>
                <w:kern w:val="0"/>
                <w:sz w:val="21"/>
                <w:szCs w:val="21"/>
                <w:u w:val="none"/>
                <w:lang w:val="en-US" w:eastAsia="zh-CN" w:bidi="ar"/>
              </w:rPr>
              <w:t>两个方面</w:t>
            </w:r>
            <w:r>
              <w:rPr>
                <w:rFonts w:hint="default" w:ascii="Times New Roman" w:hAnsi="Times New Roman" w:eastAsia="宋体" w:cs="Times New Roman"/>
                <w:i w:val="0"/>
                <w:iCs w:val="0"/>
                <w:color w:val="000000"/>
                <w:kern w:val="0"/>
                <w:sz w:val="21"/>
                <w:szCs w:val="21"/>
                <w:u w:val="none"/>
                <w:lang w:val="en-US" w:eastAsia="zh-CN" w:bidi="ar"/>
              </w:rPr>
              <w:t>进行评价。</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85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ascii="Times New Roman" w:hAnsi="Times New Roman"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09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8</w:t>
            </w:r>
          </w:p>
        </w:tc>
      </w:tr>
      <w:tr w14:paraId="3676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ED4EB5C">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05BEE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产出质量</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68E9BE5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从“项目实际完成情况”一个方面进行评价。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787556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19C8DD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6</w:t>
            </w:r>
          </w:p>
        </w:tc>
      </w:tr>
      <w:tr w14:paraId="4473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386753D">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70B1F7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产出时效</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165B34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w:t>
            </w:r>
            <w:r>
              <w:rPr>
                <w:rFonts w:hint="eastAsia" w:ascii="Times New Roman" w:hAnsi="Times New Roman" w:cs="Times New Roman"/>
                <w:i w:val="0"/>
                <w:iCs w:val="0"/>
                <w:color w:val="000000"/>
                <w:kern w:val="0"/>
                <w:sz w:val="21"/>
                <w:szCs w:val="21"/>
                <w:u w:val="none"/>
                <w:lang w:val="en-US" w:eastAsia="zh-CN" w:bidi="ar"/>
              </w:rPr>
              <w:t>完成</w:t>
            </w:r>
            <w:r>
              <w:rPr>
                <w:rFonts w:hint="default" w:ascii="Times New Roman" w:hAnsi="Times New Roman" w:eastAsia="宋体" w:cs="Times New Roman"/>
                <w:i w:val="0"/>
                <w:iCs w:val="0"/>
                <w:color w:val="000000"/>
                <w:kern w:val="0"/>
                <w:sz w:val="21"/>
                <w:szCs w:val="21"/>
                <w:u w:val="none"/>
                <w:lang w:val="en-US" w:eastAsia="zh-CN" w:bidi="ar"/>
              </w:rPr>
              <w:t>时效性”一个方面进行评价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561430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66.67</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576A3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4</w:t>
            </w:r>
          </w:p>
        </w:tc>
      </w:tr>
      <w:tr w14:paraId="6644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2283EB8">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027CA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产出成本</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11D7441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从“整体支出成本、项目支出成本”两个方面进行评价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759493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该指标得分率为100%。该指标总分10分，依据评分标准得10分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23B35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6A7A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902" w:type="dxa"/>
            <w:gridSpan w:val="3"/>
            <w:tcBorders>
              <w:top w:val="nil"/>
              <w:left w:val="single" w:color="000000" w:sz="8" w:space="0"/>
              <w:bottom w:val="single" w:color="000000" w:sz="8" w:space="0"/>
              <w:right w:val="single" w:color="000000" w:sz="8" w:space="0"/>
            </w:tcBorders>
            <w:shd w:val="clear" w:color="auto" w:fill="auto"/>
            <w:vAlign w:val="center"/>
          </w:tcPr>
          <w:p w14:paraId="46EB3F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5BB0D858">
            <w:pPr>
              <w:jc w:val="left"/>
              <w:rPr>
                <w:rFonts w:hint="default" w:ascii="Times New Roman" w:hAnsi="Times New Roman" w:eastAsia="宋体" w:cs="Times New Roman"/>
                <w:b/>
                <w:bCs/>
                <w:i w:val="0"/>
                <w:iCs w:val="0"/>
                <w:color w:val="000000"/>
                <w:sz w:val="21"/>
                <w:szCs w:val="21"/>
                <w:u w:val="none"/>
              </w:rPr>
            </w:pPr>
          </w:p>
        </w:tc>
        <w:tc>
          <w:tcPr>
            <w:tcW w:w="840" w:type="dxa"/>
            <w:tcBorders>
              <w:top w:val="nil"/>
              <w:left w:val="single" w:color="000000" w:sz="8" w:space="0"/>
              <w:bottom w:val="single" w:color="000000" w:sz="8" w:space="0"/>
              <w:right w:val="single" w:color="000000" w:sz="8" w:space="0"/>
            </w:tcBorders>
            <w:shd w:val="clear" w:color="auto" w:fill="auto"/>
            <w:vAlign w:val="center"/>
          </w:tcPr>
          <w:p w14:paraId="1E393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28.00</w:t>
            </w:r>
          </w:p>
        </w:tc>
      </w:tr>
      <w:tr w14:paraId="230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0" w:type="auto"/>
            <w:tcBorders>
              <w:top w:val="nil"/>
              <w:left w:val="single" w:color="000000" w:sz="8" w:space="0"/>
              <w:bottom w:val="nil"/>
              <w:right w:val="single" w:color="000000" w:sz="8" w:space="0"/>
            </w:tcBorders>
            <w:shd w:val="clear" w:color="auto" w:fill="auto"/>
            <w:vAlign w:val="center"/>
          </w:tcPr>
          <w:p w14:paraId="160E28B4">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763AD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1FD4B0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从“促进本乡镇经济发展</w:t>
            </w:r>
            <w:r>
              <w:rPr>
                <w:rFonts w:hint="eastAsia" w:ascii="Times New Roman" w:hAnsi="Times New Roman" w:cs="Times New Roman"/>
                <w:i w:val="0"/>
                <w:iCs w:val="0"/>
                <w:color w:val="000000"/>
                <w:kern w:val="0"/>
                <w:sz w:val="21"/>
                <w:szCs w:val="21"/>
                <w:u w:val="none"/>
                <w:lang w:val="en-US" w:eastAsia="zh-CN" w:bidi="ar"/>
              </w:rPr>
              <w:t>、保障居民收入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两</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21574C1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5A2189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6</w:t>
            </w:r>
          </w:p>
        </w:tc>
      </w:tr>
      <w:tr w14:paraId="44B7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0DB7E7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效益（30分）</w:t>
            </w: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2CF93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22A32B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从“推动非遗文化发展、保障民生”两个方面进行评价。</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47B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%。该指标总分6分，依据评分标准得</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9E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6</w:t>
            </w:r>
          </w:p>
        </w:tc>
      </w:tr>
      <w:tr w14:paraId="3BEA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8A98FA5">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4F5917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生态效益</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1B53D6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从“保护生态环境”一个方面进行评价。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418E05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w:t>
            </w:r>
            <w:r>
              <w:rPr>
                <w:rFonts w:hint="eastAsia"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分，依据评分标准得4分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460DE8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4</w:t>
            </w:r>
          </w:p>
        </w:tc>
      </w:tr>
      <w:tr w14:paraId="077A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742C884">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4C06FC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可持续性</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315B45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从“长效管护制度”一个方面进行评价。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6DEF913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75</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0D2F22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3</w:t>
            </w:r>
          </w:p>
        </w:tc>
      </w:tr>
      <w:tr w14:paraId="726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088D0B5">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661523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w:t>
            </w:r>
          </w:p>
        </w:tc>
        <w:tc>
          <w:tcPr>
            <w:tcW w:w="2817" w:type="dxa"/>
            <w:tcBorders>
              <w:top w:val="nil"/>
              <w:left w:val="single" w:color="000000" w:sz="8" w:space="0"/>
              <w:bottom w:val="single" w:color="000000" w:sz="8" w:space="0"/>
              <w:right w:val="single" w:color="000000" w:sz="8" w:space="0"/>
            </w:tcBorders>
            <w:shd w:val="clear" w:color="auto" w:fill="auto"/>
            <w:vAlign w:val="center"/>
          </w:tcPr>
          <w:p w14:paraId="4BBB45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从“服务对象的满意度”一个方面进行评价</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687EECF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%。群众满意度≥95%得10分。该指标总分10分，依据评分标准得10分。</w:t>
            </w:r>
          </w:p>
        </w:tc>
        <w:tc>
          <w:tcPr>
            <w:tcW w:w="840" w:type="dxa"/>
            <w:tcBorders>
              <w:top w:val="nil"/>
              <w:left w:val="single" w:color="000000" w:sz="8" w:space="0"/>
              <w:bottom w:val="single" w:color="000000" w:sz="8" w:space="0"/>
              <w:right w:val="single" w:color="000000" w:sz="8" w:space="0"/>
            </w:tcBorders>
            <w:shd w:val="clear" w:color="auto" w:fill="auto"/>
            <w:vAlign w:val="center"/>
          </w:tcPr>
          <w:p w14:paraId="7B603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5053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02" w:type="dxa"/>
            <w:gridSpan w:val="3"/>
            <w:tcBorders>
              <w:top w:val="nil"/>
              <w:left w:val="single" w:color="000000" w:sz="8" w:space="0"/>
              <w:bottom w:val="single" w:color="000000" w:sz="8" w:space="0"/>
              <w:right w:val="single" w:color="000000" w:sz="8" w:space="0"/>
            </w:tcBorders>
            <w:shd w:val="clear" w:color="auto" w:fill="auto"/>
            <w:vAlign w:val="center"/>
          </w:tcPr>
          <w:p w14:paraId="58AE6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28A73530">
            <w:pPr>
              <w:jc w:val="left"/>
              <w:rPr>
                <w:rFonts w:hint="default" w:ascii="Times New Roman" w:hAnsi="Times New Roman" w:eastAsia="宋体" w:cs="Times New Roman"/>
                <w:i w:val="0"/>
                <w:iCs w:val="0"/>
                <w:color w:val="000000"/>
                <w:sz w:val="21"/>
                <w:szCs w:val="21"/>
                <w:u w:val="none"/>
              </w:rPr>
            </w:pPr>
          </w:p>
        </w:tc>
        <w:tc>
          <w:tcPr>
            <w:tcW w:w="840" w:type="dxa"/>
            <w:tcBorders>
              <w:top w:val="nil"/>
              <w:left w:val="single" w:color="000000" w:sz="8" w:space="0"/>
              <w:bottom w:val="single" w:color="000000" w:sz="8" w:space="0"/>
              <w:right w:val="single" w:color="000000" w:sz="8" w:space="0"/>
            </w:tcBorders>
            <w:shd w:val="clear" w:color="auto" w:fill="auto"/>
            <w:vAlign w:val="center"/>
          </w:tcPr>
          <w:p w14:paraId="43A2DF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r>
      <w:tr w14:paraId="7A4A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902" w:type="dxa"/>
            <w:gridSpan w:val="3"/>
            <w:tcBorders>
              <w:top w:val="nil"/>
              <w:left w:val="single" w:color="000000" w:sz="8" w:space="0"/>
              <w:bottom w:val="single" w:color="000000" w:sz="8" w:space="0"/>
              <w:right w:val="single" w:color="000000" w:sz="8" w:space="0"/>
            </w:tcBorders>
            <w:shd w:val="clear" w:color="auto" w:fill="auto"/>
            <w:vAlign w:val="center"/>
          </w:tcPr>
          <w:p w14:paraId="15BA39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综合得分</w:t>
            </w:r>
          </w:p>
        </w:tc>
        <w:tc>
          <w:tcPr>
            <w:tcW w:w="3312" w:type="dxa"/>
            <w:tcBorders>
              <w:top w:val="nil"/>
              <w:left w:val="single" w:color="000000" w:sz="8" w:space="0"/>
              <w:bottom w:val="single" w:color="000000" w:sz="8" w:space="0"/>
              <w:right w:val="single" w:color="000000" w:sz="8" w:space="0"/>
            </w:tcBorders>
            <w:shd w:val="clear" w:color="auto" w:fill="auto"/>
            <w:vAlign w:val="center"/>
          </w:tcPr>
          <w:p w14:paraId="1E759341">
            <w:pPr>
              <w:jc w:val="left"/>
              <w:rPr>
                <w:rFonts w:hint="default" w:ascii="Times New Roman" w:hAnsi="Times New Roman" w:eastAsia="宋体" w:cs="Times New Roman"/>
                <w:i w:val="0"/>
                <w:iCs w:val="0"/>
                <w:color w:val="000000"/>
                <w:sz w:val="21"/>
                <w:szCs w:val="21"/>
                <w:u w:val="none"/>
              </w:rPr>
            </w:pPr>
          </w:p>
        </w:tc>
        <w:tc>
          <w:tcPr>
            <w:tcW w:w="840" w:type="dxa"/>
            <w:tcBorders>
              <w:top w:val="nil"/>
              <w:left w:val="single" w:color="000000" w:sz="8" w:space="0"/>
              <w:bottom w:val="single" w:color="000000" w:sz="8" w:space="0"/>
              <w:right w:val="single" w:color="000000" w:sz="8" w:space="0"/>
            </w:tcBorders>
            <w:shd w:val="clear" w:color="auto" w:fill="auto"/>
            <w:vAlign w:val="center"/>
          </w:tcPr>
          <w:p w14:paraId="4848D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92.30</w:t>
            </w:r>
          </w:p>
        </w:tc>
      </w:tr>
    </w:tbl>
    <w:p w14:paraId="024C4DC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指标评分情况说明如下：</w:t>
      </w:r>
    </w:p>
    <w:p w14:paraId="3B071E74">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14" w:name="_Toc26230"/>
      <w:r>
        <w:rPr>
          <w:rFonts w:hint="eastAsia" w:ascii="楷体_GB2312" w:hAnsi="楷体_GB2312" w:eastAsia="楷体_GB2312" w:cs="楷体_GB2312"/>
        </w:rPr>
        <w:t>（一）决策（满分10分</w:t>
      </w:r>
      <w:r>
        <w:rPr>
          <w:rFonts w:hint="eastAsia" w:ascii="楷体_GB2312" w:hAnsi="楷体_GB2312" w:eastAsia="楷体_GB2312" w:cs="楷体_GB2312"/>
          <w:lang w:eastAsia="zh-CN"/>
        </w:rPr>
        <w:t>，</w:t>
      </w:r>
      <w:r>
        <w:rPr>
          <w:rFonts w:hint="eastAsia" w:ascii="楷体_GB2312" w:hAnsi="楷体_GB2312" w:eastAsia="楷体_GB2312" w:cs="楷体_GB2312"/>
        </w:rPr>
        <w:t>实得</w:t>
      </w:r>
      <w:r>
        <w:rPr>
          <w:rFonts w:hint="eastAsia" w:ascii="楷体_GB2312" w:hAnsi="楷体_GB2312" w:eastAsia="楷体_GB2312" w:cs="楷体_GB2312"/>
          <w:lang w:val="en-US" w:eastAsia="zh-CN"/>
        </w:rPr>
        <w:t>10</w:t>
      </w:r>
      <w:r>
        <w:rPr>
          <w:rFonts w:hint="eastAsia" w:ascii="楷体_GB2312" w:hAnsi="楷体_GB2312" w:eastAsia="楷体_GB2312" w:cs="楷体_GB2312"/>
        </w:rPr>
        <w:t>分）</w:t>
      </w:r>
      <w:bookmarkEnd w:id="14"/>
    </w:p>
    <w:p w14:paraId="4B1B38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预算编制（满分10分，实得</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1C1BC9B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（1）预算决策规范性（满分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7694E0D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预算决策规范性方面，五城镇人民政府制定了《五城镇单位预算管理暂行办法》，确保部门内部预算决策的权责清晰且明确。此外，五城镇严格按照规定对项目进行了论证，依据《休宁县财政局关于做好2024年预算公开工作的通知》，2024年3月完成了《休宁县五城镇2024年部门（单位）预算》的编制工作，其项目支出预算已上报至上级财政部门进行确认。依据评分标准得3分。</w:t>
      </w:r>
    </w:p>
    <w:p w14:paraId="304FBD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预算编制科学性（满分3分，实得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360B84C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预算编制科学性方面，五城镇人民政府2024年年初预算2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127.30万元，其中基本支出934.98万元，项目支出1</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192.32万元；2024年实际支出2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243.65万元，基本支出1</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051.33万元，项目支出1</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192.32万元。总预算偏离度5.47%＜10%。依据评分标准得3分。</w:t>
      </w:r>
      <w:r>
        <w:rPr>
          <w:rFonts w:hint="eastAsia"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（3）绩效目标合理性（满分2分，实得2分）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绩效目标合理性方面，五城镇人民政府设定的整体支出绩效目标如下：计划完成县委、县政府安排的各项重点工作，保证五城镇工作人员的工资待遇正常发放，机构正常运转，民生工程项目正常开展。五城镇人民政府的整体支出绩效目标既符合国民经济和社会发展规划、部门职能及事业发展规划，又契合客观实际，能够在计划期内完成。依据评分标准得2分。</w:t>
      </w:r>
    </w:p>
    <w:p w14:paraId="03E391B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（4）绩效指标明确性（满分2分，实得2分）</w:t>
      </w:r>
    </w:p>
    <w:p w14:paraId="706664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绩效指标明确性方面，五城镇人民政府将整体支出绩效目标从数量、质量、时效、成本以及经济效益、社会效益、生态效益、可持续影响、满意度等方面细化成了绩效指标。</w:t>
      </w:r>
      <w:r>
        <w:rPr>
          <w:rFonts w:hint="eastAsia" w:eastAsia="仿宋_GB2312" w:cs="Times New Roman"/>
          <w:b w:val="0"/>
          <w:bCs w:val="0"/>
          <w:sz w:val="32"/>
          <w:szCs w:val="32"/>
          <w:lang w:val="en-US" w:eastAsia="zh-CN"/>
        </w:rPr>
        <w:t>财政运行综合</w:t>
      </w:r>
      <w:r>
        <w:rPr>
          <w:rFonts w:hint="eastAsia" w:ascii="Times New Roman" w:hAnsi="Times New Roman" w:eastAsia="仿宋_GB2312" w:cs="Times New Roman"/>
          <w:b w:val="0"/>
          <w:bCs w:val="0"/>
          <w:sz w:val="32"/>
          <w:szCs w:val="32"/>
          <w:lang w:val="en-US" w:eastAsia="zh-CN"/>
        </w:rPr>
        <w:t>绩效指标已完成量化，对于可量化的部分采用数值进行描述，如：“服务对象满意度≥95%”等；不可量化的部分则进行定性描述且具备可衡量性。</w:t>
      </w:r>
      <w:r>
        <w:rPr>
          <w:rFonts w:hint="eastAsia" w:eastAsia="仿宋_GB2312" w:cs="Times New Roman"/>
          <w:b w:val="0"/>
          <w:bCs w:val="0"/>
          <w:sz w:val="32"/>
          <w:szCs w:val="32"/>
          <w:lang w:val="en-US" w:eastAsia="zh-CN"/>
        </w:rPr>
        <w:t>财政运行综合</w:t>
      </w:r>
      <w:r>
        <w:rPr>
          <w:rFonts w:hint="eastAsia" w:ascii="Times New Roman" w:hAnsi="Times New Roman" w:eastAsia="仿宋_GB2312" w:cs="Times New Roman"/>
          <w:b w:val="0"/>
          <w:bCs w:val="0"/>
          <w:sz w:val="32"/>
          <w:szCs w:val="32"/>
          <w:lang w:val="en-US" w:eastAsia="zh-CN"/>
        </w:rPr>
        <w:t>绩效指标与年度主要工作任务、年度总体目标基本匹配。依据评分标准得2分。</w:t>
      </w:r>
    </w:p>
    <w:p w14:paraId="2C8E2B30">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15" w:name="_Toc15646"/>
      <w:r>
        <w:rPr>
          <w:rFonts w:hint="eastAsia" w:ascii="楷体_GB2312" w:hAnsi="楷体_GB2312" w:eastAsia="楷体_GB2312" w:cs="楷体_GB2312"/>
        </w:rPr>
        <w:t>（二）过程（满分30分</w:t>
      </w:r>
      <w:r>
        <w:rPr>
          <w:rFonts w:hint="eastAsia" w:ascii="楷体_GB2312" w:hAnsi="楷体_GB2312" w:eastAsia="楷体_GB2312" w:cs="楷体_GB2312"/>
          <w:lang w:eastAsia="zh-CN"/>
        </w:rPr>
        <w:t>，</w:t>
      </w:r>
      <w:r>
        <w:rPr>
          <w:rFonts w:hint="eastAsia" w:ascii="楷体_GB2312" w:hAnsi="楷体_GB2312" w:eastAsia="楷体_GB2312" w:cs="楷体_GB2312"/>
        </w:rPr>
        <w:t>实得</w:t>
      </w:r>
      <w:r>
        <w:rPr>
          <w:rFonts w:hint="eastAsia" w:ascii="楷体_GB2312" w:hAnsi="楷体_GB2312" w:eastAsia="楷体_GB2312" w:cs="楷体_GB2312"/>
          <w:lang w:val="en-US" w:eastAsia="zh-CN"/>
        </w:rPr>
        <w:t>25.30</w:t>
      </w:r>
      <w:r>
        <w:rPr>
          <w:rFonts w:hint="eastAsia" w:ascii="楷体_GB2312" w:hAnsi="楷体_GB2312" w:eastAsia="楷体_GB2312" w:cs="楷体_GB2312"/>
        </w:rPr>
        <w:t>分）</w:t>
      </w:r>
      <w:bookmarkEnd w:id="15"/>
    </w:p>
    <w:p w14:paraId="307AF89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1.预算执行（满分1</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11.</w:t>
      </w:r>
      <w:r>
        <w:rPr>
          <w:rFonts w:hint="eastAsia"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分）</w:t>
      </w:r>
    </w:p>
    <w:p w14:paraId="3CDFAA8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（1）预算变动率（满分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59C0135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五城镇人民政府2024年年初预算2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127.30万元，全年预算2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248.21万元，预算增加120.91万元，预算变动率5.68%＜10%。依据评分标准得2分。</w:t>
      </w:r>
    </w:p>
    <w:p w14:paraId="0D47003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预算完成率（满分2分，实得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五城镇人民政府2024年全年预算2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248.21万元，2024年实际支出2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243.65万元，预算执行率99.80%。整体预算完成率达标</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依据评分标准得</w:t>
      </w:r>
      <w:r>
        <w:rPr>
          <w:rFonts w:hint="eastAsia"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val="en-US" w:eastAsia="zh-CN"/>
        </w:rPr>
        <w:t xml:space="preserve"> </w:t>
      </w:r>
    </w:p>
    <w:p w14:paraId="3C47509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支付进度率（</w:t>
      </w:r>
      <w:r>
        <w:rPr>
          <w:rFonts w:hint="default" w:ascii="Times New Roman" w:hAnsi="Times New Roman" w:eastAsia="仿宋_GB2312" w:cs="Times New Roman"/>
          <w:b w:val="0"/>
          <w:bCs w:val="0"/>
          <w:sz w:val="32"/>
          <w:szCs w:val="32"/>
        </w:rPr>
        <w:t>满分2分，实得</w:t>
      </w:r>
      <w:r>
        <w:rPr>
          <w:rFonts w:hint="eastAsia" w:ascii="Times New Roman" w:hAnsi="Times New Roman" w:eastAsia="仿宋_GB2312" w:cs="Times New Roman"/>
          <w:b w:val="0"/>
          <w:bCs w:val="0"/>
          <w:sz w:val="32"/>
          <w:szCs w:val="32"/>
          <w:lang w:val="en-US" w:eastAsia="zh-CN"/>
        </w:rPr>
        <w:t>1.4</w:t>
      </w:r>
      <w:r>
        <w:rPr>
          <w:rFonts w:hint="default" w:ascii="Times New Roman" w:hAnsi="Times New Roman" w:eastAsia="仿宋_GB2312" w:cs="Times New Roman"/>
          <w:b w:val="0"/>
          <w:bCs w:val="0"/>
          <w:sz w:val="32"/>
          <w:szCs w:val="32"/>
        </w:rPr>
        <w:t>分）</w:t>
      </w:r>
    </w:p>
    <w:p w14:paraId="49900A4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highlight w:val="none"/>
        </w:rPr>
        <w:t>五城镇人民政府2024年财政拨款支付2</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rPr>
        <w:t>127.30万元，2024年银行存款支付4</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rPr>
        <w:t>297.92万元，共支付6</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rPr>
        <w:t>425.22万元，截至3月份支出执行总数为1</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rPr>
        <w:t>661.74万元，截至6月份支出预算执行总数2</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rPr>
        <w:t>295.31万元，截至9月份支出预算执行总数3217.49万元，截至12月份支出预算执行总数6425.22万元。支付进度率=</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[1661.74</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6425.22*0.25</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)*0.2+2295.31/(</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6425.22*0.5</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)*0.2+3217.49/(</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6425.22*0.75</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)*0.3+6425.22</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6425.22*1</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)*0.3</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]*100%</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rPr>
        <w:t>85.01%。依据评分标准得1.4分。</w:t>
      </w:r>
      <w:r>
        <w:rPr>
          <w:rFonts w:hint="eastAsia" w:ascii="Times New Roman" w:hAnsi="Times New Roman" w:eastAsia="仿宋_GB2312" w:cs="Times New Roman"/>
          <w:b w:val="0"/>
          <w:bCs w:val="0"/>
          <w:sz w:val="32"/>
          <w:szCs w:val="32"/>
          <w:highlight w:val="none"/>
        </w:rPr>
        <w:br w:type="textWrapping"/>
      </w:r>
      <w:r>
        <w:rPr>
          <w:rFonts w:hint="default" w:ascii="Times New Roman" w:hAnsi="Times New Roman" w:eastAsia="仿宋_GB2312" w:cs="Times New Roman"/>
          <w:b w:val="0"/>
          <w:bCs w:val="0"/>
          <w:sz w:val="32"/>
          <w:szCs w:val="32"/>
          <w:lang w:val="en-US" w:eastAsia="zh-CN"/>
        </w:rPr>
        <w:t xml:space="preserve">    （4）</w:t>
      </w:r>
      <w:r>
        <w:rPr>
          <w:rFonts w:hint="default" w:ascii="Times New Roman" w:hAnsi="Times New Roman" w:eastAsia="仿宋_GB2312" w:cs="Times New Roman"/>
          <w:b w:val="0"/>
          <w:bCs w:val="0"/>
          <w:sz w:val="32"/>
          <w:szCs w:val="32"/>
        </w:rPr>
        <w:t>结转结余率（满分2分，实得</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17329BA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五城镇人民政府2024年全年预算2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248.21万元，2024年实际支出2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243.65万元，2024年度结转结余4.56万元。结转结余率=结转结余总额/调整预算数×100%=4.56/2248.21*100%=0.20%＜5%。依据评分标准得2分。</w:t>
      </w:r>
    </w:p>
    <w:p w14:paraId="3E84C59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）一般性支出压减率（满分2分，实得</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分）</w:t>
      </w:r>
    </w:p>
    <w:p w14:paraId="25DACBA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五城镇人民政府在一般性支出方面，《2023年一般公共预算财政拨款基本支出决算明细表》显示2023年度基本支出中商品和服务支出决算数为70.49万元，《2024年一般公共预算财政拨款基本支出决算明细表》中2024年度基本支出中商品和服务支出决算数为73.69万元，出现一般性支出不减反增的情况。依据评分标准，此项不得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“三公”经费</w:t>
      </w:r>
      <w:r>
        <w:rPr>
          <w:rFonts w:hint="default" w:ascii="Times New Roman" w:hAnsi="Times New Roman" w:eastAsia="仿宋_GB2312" w:cs="Times New Roman"/>
          <w:b w:val="0"/>
          <w:bCs w:val="0"/>
          <w:sz w:val="32"/>
          <w:szCs w:val="32"/>
        </w:rPr>
        <w:t>控制率（满分2分，实得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05E97C7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五城镇人民政府2024年“三公”经费年初预算数为20</w:t>
      </w:r>
      <w:r>
        <w:rPr>
          <w:rFonts w:hint="eastAsia" w:eastAsia="仿宋_GB2312" w:cs="Times New Roman"/>
          <w:b w:val="0"/>
          <w:bCs w:val="0"/>
          <w:sz w:val="32"/>
          <w:szCs w:val="32"/>
          <w:lang w:val="en-US" w:eastAsia="zh-CN"/>
        </w:rPr>
        <w:t>.00</w:t>
      </w:r>
      <w:r>
        <w:rPr>
          <w:rFonts w:hint="eastAsia" w:ascii="Times New Roman" w:hAnsi="Times New Roman" w:eastAsia="仿宋_GB2312" w:cs="Times New Roman"/>
          <w:b w:val="0"/>
          <w:bCs w:val="0"/>
          <w:sz w:val="32"/>
          <w:szCs w:val="32"/>
          <w:lang w:eastAsia="zh-CN"/>
        </w:rPr>
        <w:t>万元，2024年“三公”经费实际支出为17.18万元，“三公”经费控制率=17.18/20*100%=85.90%＜100%。依据评分标准得2分。</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（7）政府采购执行率</w:t>
      </w:r>
      <w:r>
        <w:rPr>
          <w:rFonts w:hint="default" w:ascii="Times New Roman" w:hAnsi="Times New Roman" w:eastAsia="仿宋_GB2312" w:cs="Times New Roman"/>
          <w:b w:val="0"/>
          <w:bCs w:val="0"/>
          <w:sz w:val="32"/>
          <w:szCs w:val="32"/>
        </w:rPr>
        <w:t>（满分2分，实得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159059D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五城镇人民政府2024年度政府采购预算支出6</w:t>
      </w:r>
      <w:r>
        <w:rPr>
          <w:rFonts w:hint="eastAsia"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lang w:val="en-US" w:eastAsia="zh-CN"/>
        </w:rPr>
        <w:t>万元，实际2024年度政府采购支出15.52万元。依据评分标准得2分。</w:t>
      </w:r>
    </w:p>
    <w:p w14:paraId="1F1093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2.预算管理（满分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w:t>
      </w:r>
      <w:r>
        <w:rPr>
          <w:rFonts w:hint="eastAsia"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分）</w:t>
      </w:r>
    </w:p>
    <w:p w14:paraId="6C1AA8D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合同管理</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分）</w:t>
      </w:r>
    </w:p>
    <w:p w14:paraId="681E5C0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合同管理方面：合同签订规范，相关主体责任明确，但存在未按合同约定付款。五城镇2023年异地整改新增耕地项目2023年5月14日竣工，6月6日审计确认工程款32.21万元，合同约定审计后一次性付清，但余款22.21万元延迟至2024年1月付清；五城镇禾田干碣坝工程2023年6月28日竣工，7月5日审计核定18.09万元，合同约定审计后付97%，实际17.54万元延迟至2024年1月支付；月潭中心村停车场工程2023年8月15日竣工，2024年2月审计核定43.28万元，合同约定审计后付97%、3%作质保金，但2024年9月提前付清全款；古林危房翻建工程2022年8月15日竣工，9月7日审计审定25.30万元，合同约定审计后付97%、3%作保修金，但25.30万元全款延迟至2024年12月20日付清。依据评分标准得1.2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（2）</w:t>
      </w:r>
      <w:r>
        <w:rPr>
          <w:rFonts w:hint="default" w:ascii="Times New Roman" w:hAnsi="Times New Roman" w:eastAsia="仿宋_GB2312" w:cs="Times New Roman"/>
          <w:b w:val="0"/>
          <w:bCs w:val="0"/>
          <w:sz w:val="32"/>
          <w:szCs w:val="32"/>
        </w:rPr>
        <w:t>管理制度健全性（满分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262A1A5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五城镇人民政府制定了包括《五城镇单位预算管理暂行办法》《五城镇工程建设项目管理办法》《五城镇国有资产管理制度》《五城镇行政事业单位合同管理办法》《五城财务管理制度》《五城镇办公用品统一采购管理制度》等在内的相关制度，这些管理制度涉及项目管理、预算管理、资产管理、合同管理和财务管理等多个重要方面。并且这些制度合法、合规且完整。五城镇人民政府建立健全并落实了内部控制制度体系。依据评分标准得2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）管理制度执行情况（满分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1.60</w:t>
      </w:r>
      <w:r>
        <w:rPr>
          <w:rFonts w:hint="default" w:ascii="Times New Roman" w:hAnsi="Times New Roman" w:eastAsia="仿宋_GB2312" w:cs="Times New Roman"/>
          <w:b w:val="0"/>
          <w:bCs w:val="0"/>
          <w:sz w:val="32"/>
          <w:szCs w:val="32"/>
        </w:rPr>
        <w:t>分）</w:t>
      </w:r>
    </w:p>
    <w:p w14:paraId="57E9E47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管理制度执行情况方面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①</w:t>
      </w:r>
      <w:r>
        <w:rPr>
          <w:rFonts w:hint="default" w:ascii="Times New Roman" w:hAnsi="Times New Roman" w:eastAsia="仿宋_GB2312" w:cs="Times New Roman"/>
          <w:b w:val="0"/>
          <w:bCs w:val="0"/>
          <w:sz w:val="32"/>
          <w:szCs w:val="32"/>
        </w:rPr>
        <w:t>部分项目未按规定完成决算审计即支付款项。西田倒叉园地开发项目整改耕种工程2024年2月支付2.18万元（18.42亩×0.12万元/亩），未按规定进行决算审计即付款；五城杀猪坞园地开发项目整改耕种工程2024年2月支付2.79万元（6.77亩×0.41万元/亩），未履行决算审计程序即结算；月潭伦堂山土地整改耕种工程2024年2月支付2.74万元（74.45亩×0.04万元/亩），支付前未委托第三方审计；长干汪溪佛岭复垦项目整改耕种工程2024年2月支付3.47万元，未按规定完成决算审计即支付款项。②部分项目变更不规范，合同未重新签订。五城镇外环路前塘湾安置点项目合同价384.91万元，决算审计价452.40万元，超合同价67.49万元（超幅17.53%），未按规定重新签订合同，且未履行一类变更所需的专家论证、政府审批等程序，违反《中华人民共和国政府采购法》及《休宁县政府投资项目建设工程变更管理办法</w:t>
      </w:r>
      <w:r>
        <w:rPr>
          <w:rFonts w:hint="eastAsia"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相关规定；古林危房翻建工程项目合同价20.55万元，决算审计价25.30万元，超合同价4.75万元（增幅23.11%），未重新签订合同，违反《中华人民共和国政府采购法》第四十九条关于重大变更需重新签约的规定。依据评分标准得</w:t>
      </w:r>
      <w:r>
        <w:rPr>
          <w:rFonts w:hint="eastAsia" w:eastAsia="仿宋_GB2312" w:cs="Times New Roman"/>
          <w:b w:val="0"/>
          <w:bCs w:val="0"/>
          <w:sz w:val="32"/>
          <w:szCs w:val="32"/>
          <w:lang w:val="en-US" w:eastAsia="zh-CN"/>
        </w:rPr>
        <w:t>1.60</w:t>
      </w:r>
      <w:r>
        <w:rPr>
          <w:rFonts w:hint="default" w:ascii="Times New Roman" w:hAnsi="Times New Roman" w:eastAsia="仿宋_GB2312" w:cs="Times New Roman"/>
          <w:b w:val="0"/>
          <w:bCs w:val="0"/>
          <w:sz w:val="32"/>
          <w:szCs w:val="32"/>
        </w:rPr>
        <w:t>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资金使用合规性（满分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单位资金拨付有完整的审批程序和手续，重大项目支出经过评估论证或履行政府采购程序或履行政府购买服务程序；符合部门预算批复的用途；严格执行国库集中支付、公务卡结算制度；“三公”经费、会议费、培训费和差旅费符合相关管理制度规定</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未发现资金违规情况。依据评分标准得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分。</w:t>
      </w:r>
    </w:p>
    <w:p w14:paraId="191660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）预决算信息公开性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4284718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预算信息公开性方面，五城镇人民政府在2024年度做到了预算信息及时公开。该政府于2024年4月25日在黄山市休宁县人民政府网公开了2024年部门预算，其公开内容完整且细化，公开时间符合规定要求，公开方式也较为规范。依据相关评分标准，此项得2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财务</w:t>
      </w:r>
      <w:r>
        <w:rPr>
          <w:rFonts w:hint="default" w:ascii="Times New Roman" w:hAnsi="Times New Roman" w:eastAsia="仿宋_GB2312" w:cs="Times New Roman"/>
          <w:b/>
          <w:bCs/>
          <w:sz w:val="32"/>
          <w:szCs w:val="32"/>
          <w:lang w:eastAsia="zh-CN"/>
        </w:rPr>
        <w:t>管理</w:t>
      </w:r>
      <w:r>
        <w:rPr>
          <w:rFonts w:hint="default" w:ascii="Times New Roman" w:hAnsi="Times New Roman" w:eastAsia="仿宋_GB2312" w:cs="Times New Roman"/>
          <w:b/>
          <w:bCs/>
          <w:sz w:val="32"/>
          <w:szCs w:val="32"/>
        </w:rPr>
        <w:t>（满分</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5.1</w:t>
      </w:r>
      <w:r>
        <w:rPr>
          <w:rFonts w:hint="default" w:ascii="Times New Roman" w:hAnsi="Times New Roman" w:eastAsia="仿宋_GB2312" w:cs="Times New Roman"/>
          <w:b/>
          <w:bCs/>
          <w:sz w:val="32"/>
          <w:szCs w:val="32"/>
        </w:rPr>
        <w:t>分）</w:t>
      </w:r>
    </w:p>
    <w:p w14:paraId="0093D2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）财务信息完善性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2.60</w:t>
      </w:r>
      <w:r>
        <w:rPr>
          <w:rFonts w:hint="default" w:ascii="Times New Roman" w:hAnsi="Times New Roman" w:eastAsia="仿宋_GB2312" w:cs="Times New Roman"/>
          <w:b w:val="0"/>
          <w:bCs w:val="0"/>
          <w:sz w:val="32"/>
          <w:szCs w:val="32"/>
        </w:rPr>
        <w:t>分）</w:t>
      </w:r>
    </w:p>
    <w:p w14:paraId="5B1D33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财务信息完善性方面，存在费用跨期列支</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2024年1月支付2023年四季度村级经费155.39万元及2022年12月至2023年9月森林饭店公务接待费；2024年2月支付上岩村2022年度创意节点打造项目尾款4.56万元、2023年7—12月广告制作费3.61万元及2023年1—6月安保服务费24.96万元，相关支出均计入“业务活动费”科目，与会计核算期间不匹配，违反权责发生制原则，影响会计信息准确性</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记账凭证缺失原始凭证</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2024年12月第92号凭证记载新增“奔图激光打印机”资产0.34万元、第93号凭证记载新增“国产台式计算机”资产0.61万元，均未附原始凭证，影响会计信息完整性。依据评分标准得</w:t>
      </w:r>
      <w:r>
        <w:rPr>
          <w:rFonts w:hint="eastAsia" w:eastAsia="仿宋_GB2312" w:cs="Times New Roman"/>
          <w:b w:val="0"/>
          <w:bCs w:val="0"/>
          <w:sz w:val="32"/>
          <w:szCs w:val="32"/>
          <w:lang w:val="en-US" w:eastAsia="zh-CN"/>
        </w:rPr>
        <w:t>2.60</w:t>
      </w:r>
      <w:r>
        <w:rPr>
          <w:rFonts w:hint="default" w:ascii="Times New Roman" w:hAnsi="Times New Roman" w:eastAsia="仿宋_GB2312" w:cs="Times New Roman"/>
          <w:b w:val="0"/>
          <w:bCs w:val="0"/>
          <w:sz w:val="32"/>
          <w:szCs w:val="32"/>
          <w:lang w:val="en-US" w:eastAsia="zh-CN"/>
        </w:rPr>
        <w:t xml:space="preserve">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资产管理安全性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分）</w:t>
      </w:r>
    </w:p>
    <w:p w14:paraId="3C321BB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单位</w:t>
      </w:r>
      <w:r>
        <w:rPr>
          <w:rFonts w:hint="eastAsia" w:eastAsia="仿宋_GB2312" w:cs="Times New Roman"/>
          <w:b w:val="0"/>
          <w:bCs w:val="0"/>
          <w:sz w:val="32"/>
          <w:szCs w:val="32"/>
          <w:lang w:val="en-US" w:eastAsia="zh-CN"/>
        </w:rPr>
        <w:t>固定</w:t>
      </w:r>
      <w:r>
        <w:rPr>
          <w:rFonts w:hint="default" w:ascii="Times New Roman" w:hAnsi="Times New Roman" w:eastAsia="仿宋_GB2312" w:cs="Times New Roman"/>
          <w:b w:val="0"/>
          <w:bCs w:val="0"/>
          <w:sz w:val="32"/>
          <w:szCs w:val="32"/>
          <w:lang w:val="en-US" w:eastAsia="zh-CN"/>
        </w:rPr>
        <w:t>资产总账与明细账核对相符，但存在资产闲置情况。根据《资产信息卡查询表》对16项固定资产进行盘点，发现两轮摩托车、除湿器、医疗用灯等5项实物处于闲置状态。依据评分标准得2.5分。</w:t>
      </w:r>
    </w:p>
    <w:p w14:paraId="3FA437C7">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16" w:name="_Toc32348"/>
      <w:r>
        <w:rPr>
          <w:rFonts w:hint="eastAsia" w:ascii="楷体_GB2312" w:hAnsi="楷体_GB2312" w:eastAsia="楷体_GB2312" w:cs="楷体_GB2312"/>
        </w:rPr>
        <w:t>（三）产出（满分30分，实得</w:t>
      </w:r>
      <w:r>
        <w:rPr>
          <w:rFonts w:hint="eastAsia" w:ascii="楷体_GB2312" w:hAnsi="楷体_GB2312" w:eastAsia="楷体_GB2312" w:cs="楷体_GB2312"/>
          <w:lang w:val="en-US" w:eastAsia="zh-CN"/>
        </w:rPr>
        <w:t>28.00</w:t>
      </w:r>
      <w:r>
        <w:rPr>
          <w:rFonts w:hint="eastAsia" w:ascii="楷体_GB2312" w:hAnsi="楷体_GB2312" w:eastAsia="楷体_GB2312" w:cs="楷体_GB2312"/>
        </w:rPr>
        <w:t>分）</w:t>
      </w:r>
      <w:bookmarkEnd w:id="16"/>
    </w:p>
    <w:p w14:paraId="6DC41EC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1.产出数量（满分</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分）</w:t>
      </w:r>
    </w:p>
    <w:p w14:paraId="0B5B845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实施项目数量（满分</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w:t>
      </w:r>
    </w:p>
    <w:p w14:paraId="7112A9A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五城</w:t>
      </w:r>
      <w:r>
        <w:rPr>
          <w:rFonts w:hint="default" w:ascii="Times New Roman" w:hAnsi="Times New Roman" w:eastAsia="仿宋_GB2312" w:cs="Times New Roman"/>
          <w:b w:val="0"/>
          <w:bCs w:val="0"/>
          <w:sz w:val="32"/>
          <w:szCs w:val="32"/>
          <w:lang w:eastAsia="zh-CN"/>
        </w:rPr>
        <w:t>镇人民政府2024年计划实施项目18个，实际全年实施或完成18个项目，实施项目完成率100%，依据评分标准得4分。</w:t>
      </w:r>
      <w:r>
        <w:rPr>
          <w:rFonts w:hint="default" w:ascii="Times New Roman" w:hAnsi="Times New Roman" w:eastAsia="仿宋_GB2312" w:cs="Times New Roman"/>
          <w:b w:val="0"/>
          <w:bCs w:val="0"/>
          <w:sz w:val="32"/>
          <w:szCs w:val="32"/>
          <w:lang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人员数量控制（满分</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w:t>
      </w:r>
    </w:p>
    <w:p w14:paraId="1B616A0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城镇人民政府人员情况：行政编制39人，实有33人，事业编制32人，实有26人，另接收退伍军人安置专项岗位5人，基层特岗人员3人。行政编制人员控制率84.62%＜100%，事业编制人员控制率81.25%＜100%。依据评分标准得4分。</w:t>
      </w:r>
    </w:p>
    <w:p w14:paraId="6A7F097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0" w:leftChars="0" w:right="0" w:rightChars="0" w:firstLine="0" w:firstLine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产出质量（满分</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p>
    <w:p w14:paraId="2B8A3F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1）项目实际完成情况（满分6分，实得6分）</w:t>
      </w:r>
    </w:p>
    <w:p w14:paraId="7F88659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五城镇人民政府工程类项目，如：古林村排水渠修复工程、五城镇禾田干碣坝建设工程、五城镇老年学校改造提升项目、龙湾村舟斜自然村风貌整治项目和五城特色街区道路及配套基础设施项目等，均组织了竣工验收并且验收质量合格，依据评分标准得6分。</w:t>
      </w:r>
    </w:p>
    <w:p w14:paraId="0A34C35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0" w:leftChars="0" w:right="0" w:rightChars="0" w:firstLine="0" w:firstLine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产出时效（满分</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p>
    <w:p w14:paraId="06F9878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项目完成时效性（满分6分，实得4分）</w:t>
      </w:r>
    </w:p>
    <w:p w14:paraId="349C49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项目</w:t>
      </w:r>
      <w:r>
        <w:rPr>
          <w:rFonts w:hint="eastAsia" w:eastAsia="仿宋_GB2312" w:cs="Times New Roman"/>
          <w:b w:val="0"/>
          <w:bCs w:val="0"/>
          <w:sz w:val="32"/>
          <w:szCs w:val="32"/>
          <w:lang w:val="en-US" w:eastAsia="zh-CN"/>
        </w:rPr>
        <w:t>完成</w:t>
      </w:r>
      <w:r>
        <w:rPr>
          <w:rFonts w:hint="default" w:ascii="Times New Roman" w:hAnsi="Times New Roman" w:eastAsia="仿宋_GB2312" w:cs="Times New Roman"/>
          <w:b w:val="0"/>
          <w:bCs w:val="0"/>
          <w:sz w:val="32"/>
          <w:szCs w:val="32"/>
          <w:lang w:val="en-US" w:eastAsia="zh-CN"/>
        </w:rPr>
        <w:t>时效性方面，</w:t>
      </w:r>
      <w:r>
        <w:rPr>
          <w:rFonts w:hint="eastAsia" w:ascii="Times New Roman" w:hAnsi="Times New Roman" w:eastAsia="仿宋_GB2312" w:cs="Times New Roman"/>
          <w:b w:val="0"/>
          <w:bCs w:val="0"/>
          <w:sz w:val="32"/>
          <w:szCs w:val="32"/>
          <w:lang w:val="en-US" w:eastAsia="zh-CN"/>
        </w:rPr>
        <w:t>部分项目存在工期延期</w:t>
      </w:r>
      <w:r>
        <w:rPr>
          <w:rFonts w:hint="default" w:ascii="Times New Roman" w:hAnsi="Times New Roman" w:eastAsia="仿宋_GB2312" w:cs="Times New Roman"/>
          <w:b w:val="0"/>
          <w:bCs w:val="0"/>
          <w:sz w:val="32"/>
          <w:szCs w:val="32"/>
          <w:lang w:val="en-US" w:eastAsia="zh-CN"/>
        </w:rPr>
        <w:t>。五城镇外环路前塘湾安置点项目合同约定2021年2月27日竣工，实际2021年12月23日验收，延误10个月；小贺村大坞2022年风貌整治项目合同约定2022年12月10日竣工，实际2024年1月21日验收，延误超1年；五城特色街区道路及配套基础设施项目合同约定2024年5月5日竣工，实际2024年12月3日验收，延误5个月；工程竣工决算不及</w:t>
      </w:r>
      <w:r>
        <w:rPr>
          <w:rFonts w:hint="eastAsia" w:eastAsia="仿宋_GB2312" w:cs="Times New Roman"/>
          <w:b w:val="0"/>
          <w:bCs w:val="0"/>
          <w:sz w:val="32"/>
          <w:szCs w:val="32"/>
          <w:lang w:val="en-US" w:eastAsia="zh-CN"/>
        </w:rPr>
        <w:t>时</w:t>
      </w:r>
      <w:r>
        <w:rPr>
          <w:rFonts w:hint="default" w:ascii="Times New Roman" w:hAnsi="Times New Roman" w:eastAsia="仿宋_GB2312" w:cs="Times New Roman"/>
          <w:b w:val="0"/>
          <w:bCs w:val="0"/>
          <w:sz w:val="32"/>
          <w:szCs w:val="32"/>
          <w:lang w:val="en-US" w:eastAsia="zh-CN"/>
        </w:rPr>
        <w:t>。上岩村休闲设施建设工程2022年8月13日竣工，2024年1月23日才完成决算审计（审定金额10.16万元），违反《安徽省建设项目竣工决算审计规定》第五条关于30日内提交决算材料的要求。依据评分标准得4分。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产出成本（满分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30EABA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）整体支出成本（满分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5分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五城镇人民政府2024年全年预算2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248.21万元，2024年实际支出2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243.65万元，成本节约率0.20%。整体支出成本未超出预算，依据评分标准得5分</w:t>
      </w:r>
      <w:r>
        <w:rPr>
          <w:rFonts w:hint="default" w:ascii="Times New Roman" w:hAnsi="Times New Roman" w:eastAsia="仿宋_GB2312" w:cs="Times New Roman"/>
          <w:b w:val="0"/>
          <w:bCs w:val="0"/>
          <w:sz w:val="32"/>
          <w:szCs w:val="32"/>
        </w:rPr>
        <w:t>。</w:t>
      </w:r>
    </w:p>
    <w:p w14:paraId="25050ED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）项目支出成本</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w:t>
      </w:r>
    </w:p>
    <w:p w14:paraId="4D6773C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五城镇人民政府项目成本管控规范有序，经核查18个项目的单项支出均严格控制在预算范围内，未发现任何超支情况。依据相关评分标准得5分。</w:t>
      </w:r>
    </w:p>
    <w:p w14:paraId="390ABFFA">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17" w:name="_Toc29814"/>
      <w:r>
        <w:rPr>
          <w:rFonts w:hint="eastAsia" w:ascii="楷体_GB2312" w:hAnsi="楷体_GB2312" w:eastAsia="楷体_GB2312" w:cs="楷体_GB2312"/>
        </w:rPr>
        <w:t>（四）效益（满分30分，实得</w:t>
      </w:r>
      <w:r>
        <w:rPr>
          <w:rFonts w:hint="eastAsia" w:ascii="楷体_GB2312" w:hAnsi="楷体_GB2312" w:eastAsia="楷体_GB2312" w:cs="楷体_GB2312"/>
          <w:lang w:val="en-US" w:eastAsia="zh-CN"/>
        </w:rPr>
        <w:t>29.00</w:t>
      </w:r>
      <w:r>
        <w:rPr>
          <w:rFonts w:hint="eastAsia" w:ascii="楷体_GB2312" w:hAnsi="楷体_GB2312" w:eastAsia="楷体_GB2312" w:cs="楷体_GB2312"/>
        </w:rPr>
        <w:t>分）</w:t>
      </w:r>
      <w:bookmarkEnd w:id="17"/>
    </w:p>
    <w:p w14:paraId="0A2523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经济效益</w:t>
      </w:r>
      <w:r>
        <w:rPr>
          <w:rFonts w:hint="default" w:ascii="Times New Roman" w:hAnsi="Times New Roman" w:eastAsia="仿宋_GB2312" w:cs="Times New Roman"/>
          <w:b/>
          <w:bCs/>
          <w:sz w:val="32"/>
          <w:szCs w:val="32"/>
        </w:rPr>
        <w:t>（满分</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1）促进本乡镇经济发展</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促进本乡镇经济发展</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五城镇人民政府2024年实现财政收入648</w:t>
      </w:r>
      <w:r>
        <w:rPr>
          <w:rFonts w:hint="eastAsia"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rPr>
        <w:t>万元；完成固定资产投资12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531</w:t>
      </w:r>
      <w:r>
        <w:rPr>
          <w:rFonts w:hint="eastAsia"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rPr>
        <w:t>万元，完成年度任务的89.5%；实现旅游收入2.59亿元，接待游客30.56万人次；村集体经营性收入村均达80</w:t>
      </w:r>
      <w:r>
        <w:rPr>
          <w:rFonts w:hint="eastAsia"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rPr>
        <w:t>万元，其中西田村集体经济合作经营性收入突破200</w:t>
      </w:r>
      <w:r>
        <w:rPr>
          <w:rFonts w:hint="eastAsia"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rPr>
        <w:t>万元。乡镇整体经济发展成效显著。依据评分标准得3分。</w:t>
      </w:r>
    </w:p>
    <w:p w14:paraId="4813F61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）保障居民收入</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五城镇人民政府发放各类补助和补贴以保障居民收入</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如：外出务工交通补助、生态护林员工资、居家就业补贴、公益性岗位工资、产业到户项目补助资金等。发放78户城乡居民临时救助金9.8</w:t>
      </w:r>
      <w:r>
        <w:rPr>
          <w:rFonts w:hint="eastAsia"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lang w:val="en-US" w:eastAsia="zh-CN"/>
        </w:rPr>
        <w:t>万元，为50位优秀学生发放助学金6</w:t>
      </w:r>
      <w:r>
        <w:rPr>
          <w:rFonts w:hint="eastAsia" w:eastAsia="仿宋_GB2312" w:cs="Times New Roman"/>
          <w:b w:val="0"/>
          <w:bCs w:val="0"/>
          <w:sz w:val="32"/>
          <w:szCs w:val="32"/>
          <w:lang w:val="en-US" w:eastAsia="zh-CN"/>
        </w:rPr>
        <w:t>.00</w:t>
      </w:r>
      <w:r>
        <w:rPr>
          <w:rFonts w:hint="eastAsia" w:ascii="Times New Roman" w:hAnsi="Times New Roman" w:eastAsia="仿宋_GB2312" w:cs="Times New Roman"/>
          <w:b w:val="0"/>
          <w:bCs w:val="0"/>
          <w:sz w:val="32"/>
          <w:szCs w:val="32"/>
          <w:lang w:val="en-US" w:eastAsia="zh-CN"/>
        </w:rPr>
        <w:t>万元，发放特扶资金共计34.94万元。依据评分标准得3分。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2.社会</w:t>
      </w:r>
      <w:r>
        <w:rPr>
          <w:rFonts w:hint="default" w:ascii="Times New Roman" w:hAnsi="Times New Roman" w:eastAsia="仿宋_GB2312" w:cs="Times New Roman"/>
          <w:b/>
          <w:bCs/>
          <w:sz w:val="32"/>
          <w:szCs w:val="32"/>
        </w:rPr>
        <w:t>效益（满分</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p>
    <w:p w14:paraId="729E4B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）推动非遗文化发展（满分3分，实得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推动非遗文化发展。五城镇2024年12月23日举办茶干非遗传承培训班，培训60余名从业者，内容涵盖技艺实践、标准执行及保护发展；重点打造“状元好物”区域品牌（涵盖上岩灯笼、米酒、茶干等非遗产品）；通过技艺培训、展示展演、保护传承及文旅融合等举措，有效促进非遗文化传承发展。依据评分标准得3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）保障民生（满分3分</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全力做好</w:t>
      </w:r>
      <w:r>
        <w:rPr>
          <w:rFonts w:hint="default" w:ascii="Times New Roman" w:hAnsi="Times New Roman" w:eastAsia="仿宋_GB2312" w:cs="Times New Roman"/>
          <w:b w:val="0"/>
          <w:bCs w:val="0"/>
          <w:sz w:val="32"/>
          <w:szCs w:val="32"/>
          <w:lang w:eastAsia="zh-CN"/>
        </w:rPr>
        <w:t>保障民生</w:t>
      </w:r>
      <w:r>
        <w:rPr>
          <w:rFonts w:hint="eastAsia" w:eastAsia="仿宋_GB2312" w:cs="Times New Roman"/>
          <w:b w:val="0"/>
          <w:bCs w:val="0"/>
          <w:sz w:val="32"/>
          <w:szCs w:val="32"/>
          <w:lang w:val="en-US" w:eastAsia="zh-CN"/>
        </w:rPr>
        <w:t>工作</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 xml:space="preserve">实施和美乡村建设，成功完成多项基础设施及环境整治项目。完成农村改厕工程，安装太阳能路灯，建设供老年休闲亭等，并精心打造了河道沿岸的漫步护栏及灯光夜景，进一步提升乡村的整体风貌。做好村民服务热线工作，受理12345热线172件，涉及农村管理、公共服务、社会保障等多个领域。依据评分标准得3分。 </w:t>
      </w:r>
    </w:p>
    <w:p w14:paraId="2D5A441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2.生态效益</w:t>
      </w:r>
      <w:r>
        <w:rPr>
          <w:rFonts w:hint="default" w:ascii="Times New Roman" w:hAnsi="Times New Roman" w:eastAsia="仿宋_GB2312" w:cs="Times New Roman"/>
          <w:b/>
          <w:bCs/>
          <w:sz w:val="32"/>
          <w:szCs w:val="32"/>
        </w:rPr>
        <w:t>（满分</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（1）保护生态环境</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生态环境保护方面：五城镇严格落实秸秆禁烧和燃煤管控措施，通过多轮宣传提升群众环保意识；建成西田公益性公墓解决墓地紧缺问题；创新运营“生态美超市”，推行垃圾兑换生活用品机制，实现生态效益与民生改善双赢。依据评分标准得4分。</w:t>
      </w:r>
    </w:p>
    <w:p w14:paraId="6EEED6B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可持续影响</w:t>
      </w:r>
      <w:r>
        <w:rPr>
          <w:rFonts w:hint="default" w:ascii="Times New Roman" w:hAnsi="Times New Roman" w:eastAsia="仿宋_GB2312" w:cs="Times New Roman"/>
          <w:b/>
          <w:bCs/>
          <w:sz w:val="32"/>
          <w:szCs w:val="32"/>
        </w:rPr>
        <w:t>（满分</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分）</w:t>
      </w:r>
    </w:p>
    <w:p w14:paraId="353348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）长效管护制度（满分</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五城镇部分项目虽建立管护制度但落实不到位，具体包括：特色街区道路项目因雨污混流产生异味，村民堵塞进水孔影响排水功能；古林村八组硬化道路出现路面开裂；月潭中心村停车场存在树枝占位情况。反映出工程后期管理存在疏漏，依据评分标准得3分。</w:t>
      </w:r>
    </w:p>
    <w:p w14:paraId="6E874B0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4.满意度（满分10分，实得10分）</w:t>
      </w:r>
    </w:p>
    <w:p w14:paraId="541B3BD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56" w:firstLineChars="174"/>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1）本次收到调查问卷53份，根据对满意度问卷调查的统计，该项目满意度为99.5%，对象满意度＞95%。依据评分标准得10分。</w:t>
      </w:r>
    </w:p>
    <w:p w14:paraId="2B28A1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8" w:name="_Toc2135"/>
      <w:r>
        <w:rPr>
          <w:rFonts w:hint="eastAsia" w:ascii="黑体" w:hAnsi="黑体" w:eastAsia="黑体" w:cs="黑体"/>
          <w:b w:val="0"/>
          <w:bCs/>
          <w:sz w:val="32"/>
          <w:szCs w:val="32"/>
        </w:rPr>
        <w:t>四、存在问题</w:t>
      </w:r>
      <w:bookmarkEnd w:id="18"/>
    </w:p>
    <w:p w14:paraId="56C691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通过评价发现，</w:t>
      </w:r>
      <w:r>
        <w:rPr>
          <w:rFonts w:hint="default"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rPr>
        <w:t>年度</w:t>
      </w:r>
      <w:r>
        <w:rPr>
          <w:rFonts w:hint="eastAsia" w:ascii="Times New Roman" w:hAnsi="Times New Roman" w:eastAsia="仿宋_GB2312" w:cs="Times New Roman"/>
          <w:b w:val="0"/>
          <w:bCs w:val="0"/>
          <w:sz w:val="32"/>
          <w:szCs w:val="32"/>
          <w:lang w:val="en-US" w:eastAsia="zh-CN"/>
        </w:rPr>
        <w:t>五城</w:t>
      </w:r>
      <w:r>
        <w:rPr>
          <w:rFonts w:hint="default" w:ascii="Times New Roman" w:hAnsi="Times New Roman" w:eastAsia="仿宋_GB2312" w:cs="Times New Roman"/>
          <w:b w:val="0"/>
          <w:bCs w:val="0"/>
          <w:sz w:val="32"/>
          <w:szCs w:val="32"/>
          <w:lang w:eastAsia="zh-CN"/>
        </w:rPr>
        <w:t>镇</w:t>
      </w:r>
      <w:r>
        <w:rPr>
          <w:rFonts w:hint="default" w:ascii="Times New Roman" w:hAnsi="Times New Roman" w:eastAsia="仿宋_GB2312" w:cs="Times New Roman"/>
          <w:b w:val="0"/>
          <w:bCs w:val="0"/>
          <w:sz w:val="32"/>
          <w:szCs w:val="32"/>
          <w:lang w:val="en-US" w:eastAsia="zh-CN"/>
        </w:rPr>
        <w:t>政府</w:t>
      </w:r>
      <w:r>
        <w:rPr>
          <w:rFonts w:hint="default" w:ascii="Times New Roman" w:hAnsi="Times New Roman" w:eastAsia="仿宋_GB2312" w:cs="Times New Roman"/>
          <w:b w:val="0"/>
          <w:bCs w:val="0"/>
          <w:sz w:val="32"/>
          <w:szCs w:val="32"/>
        </w:rPr>
        <w:t>在加强预算资金绩效管理方面虽取得了一定的成效，但还存在一些问题和不足，主要表现在：</w:t>
      </w:r>
    </w:p>
    <w:p w14:paraId="555A4E6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bCs/>
          <w:sz w:val="32"/>
          <w:szCs w:val="32"/>
        </w:rPr>
        <w:t>一是未按合同约定付款。</w:t>
      </w:r>
      <w:r>
        <w:rPr>
          <w:rFonts w:hint="default" w:ascii="Times New Roman" w:hAnsi="Times New Roman" w:eastAsia="仿宋_GB2312" w:cs="Times New Roman"/>
          <w:b w:val="0"/>
          <w:bCs w:val="0"/>
          <w:sz w:val="32"/>
          <w:szCs w:val="32"/>
        </w:rPr>
        <w:t>五城镇2023年异地整改新增耕地项目2023年5月14日竣工，6月6日审计确认工程款32.21万元，合同约定审计后一次性付清，但余款22.21万元延迟至2024年1月付清；五城镇禾田干碣坝工程2023年6月28日竣工，7月5日审计核定18.09万元，合同约定审计后付97%，实际17.54万元延迟至2024年1月支付；月潭中心村停车场工程2023年8月15日竣工，2024年2月审计核定43.28万元，合同约定审计后付97%、3%作质保金，但2024年9月提前付清全款；古林危房翻建工程2022年8月15日竣工，9月7日审计审定25.30万元，合同约定审计后付97%、3%作保修金，但25.30万元全款延迟至2024年12月20日付清。</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bCs/>
          <w:sz w:val="32"/>
          <w:szCs w:val="32"/>
          <w:lang w:val="en-US" w:eastAsia="zh-CN"/>
        </w:rPr>
        <w:t>二</w:t>
      </w:r>
      <w:r>
        <w:rPr>
          <w:rFonts w:hint="default" w:ascii="Times New Roman" w:hAnsi="Times New Roman" w:eastAsia="仿宋_GB2312" w:cs="Times New Roman"/>
          <w:b/>
          <w:bCs/>
          <w:sz w:val="32"/>
          <w:szCs w:val="32"/>
        </w:rPr>
        <w:t>是财务管理方面。</w:t>
      </w:r>
      <w:r>
        <w:rPr>
          <w:rFonts w:hint="default" w:ascii="Times New Roman" w:hAnsi="Times New Roman" w:eastAsia="仿宋_GB2312" w:cs="Times New Roman"/>
          <w:b w:val="0"/>
          <w:bCs w:val="0"/>
          <w:sz w:val="32"/>
          <w:szCs w:val="32"/>
        </w:rPr>
        <w:t>存在费用跨期列支，2024年1月支付2023年四季度村级经费155.39万元及2022年12月至2023年9月森林饭店公务接待费；2024年2月支付上岩村2022年度创意节点打造项目尾款4.56万元、2023年7—12月广告制作费3.61万元及2023年1—6月安保服务费24.96万元，相关支出均计入“业务活动费”科目，与会计核算期间不匹配，违反权责发生制原则，影响会计信息准确性。记账凭证缺失原始凭证，2024年12月第92号凭证记载新增“奔图激光打印机”资产0.34万元、第93号凭证记载新增“国产台式计算机”资产0.61万元，均未附原始凭证，影响会计信息完整性。</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eastAsia" w:eastAsia="仿宋_GB2312" w:cs="Times New Roman"/>
          <w:b/>
          <w:bCs/>
          <w:sz w:val="32"/>
          <w:szCs w:val="32"/>
          <w:lang w:val="en-US" w:eastAsia="zh-CN"/>
        </w:rPr>
        <w:t xml:space="preserve"> 三</w:t>
      </w:r>
      <w:r>
        <w:rPr>
          <w:rFonts w:hint="eastAsia" w:ascii="Times New Roman" w:hAnsi="Times New Roman" w:eastAsia="仿宋_GB2312" w:cs="Times New Roman"/>
          <w:b/>
          <w:bCs/>
          <w:sz w:val="32"/>
          <w:szCs w:val="32"/>
          <w:lang w:val="en-US" w:eastAsia="zh-CN"/>
        </w:rPr>
        <w:t>是项目管理不规范。</w:t>
      </w:r>
      <w:r>
        <w:rPr>
          <w:rFonts w:hint="eastAsia" w:ascii="仿宋_GB2312" w:hAnsi="仿宋_GB2312" w:eastAsia="仿宋_GB2312" w:cs="仿宋_GB2312"/>
          <w:b w:val="0"/>
          <w:bCs w:val="0"/>
          <w:sz w:val="32"/>
          <w:szCs w:val="32"/>
        </w:rPr>
        <w:t>①存在部分项目未按规定完成决算审计即支付款项。西田倒叉园地开发项目整改耕种工程2024年2月支付2.18万元（18.42亩×0.12万元/亩），未按规定进行决算审计即付款；五城杀猪坞园地开发项目整改耕种工程2024年2月支付2.79万元（6.77亩×0.41万元/亩），未履行决算审计程序即结算；月潭伦堂山土地整改耕种工程2024年2月支付2.74万元（74.45亩×0.04万元/亩），支付前未委托第三方审计；长干汪溪佛岭复垦项目整改耕种工程2024年2月支付3.47万元，未按规定完成决算审计即支付款项。②部分项目变更不规范，合同未重新签订。五城镇外环路前塘湾安置点项目合同价384.91万元，决算审计价452.40万元，超合同价67.49万元（增幅17.53%），未按规定重新签订合同，且未履行一类变更所需的专家论证、政府审批等程序，违反《中华人民共和国政府采购法》及《休宁县政府投资项目建设工程变更管理办法</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相关规定；古林危房翻建工程项目合同价20.55万元，决算审计价25.30万元，超合同价4.75万元（增幅23.11%），未重新签订合同，违反《中华人民共和国政府采购法》第四十九条关于重大变更需重新签约的规定。③部分项目存在工期延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五城镇外环路前塘湾安置点项目合同约定2021年2月27日竣工，实际2021年12月23日验收，延误10个月；小贺村大坞2022年风貌整治项目合同约定2022年12月10日竣工，实际2024年1月21日验收，延误超1年；五城特色街区道路及配套基础设施项目合同约定2024年5月5日竣工，实际2024年12月3日验收，延误5个月；④个别项目存在竣工决算不及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上岩村休闲设施建设工程2022年8月13日竣工，2024年1月23日才完成决算审计（审定金额10.16万元），违反《安徽省建设项目竣工决算审计规定》第五条关于30日内提交决算材料的要求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 ⑤部分项目管护不到位。特色街区道路项目因雨污混流产生异味，村民堵塞进水孔影响排水功能；古林村八组硬化道路出现路面开裂；月潭中心村停车场存在树枝占位情况。反映出工程后期管理存在疏漏。</w:t>
      </w:r>
    </w:p>
    <w:p w14:paraId="253DB9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9" w:name="_Toc16147"/>
      <w:r>
        <w:rPr>
          <w:rFonts w:hint="eastAsia" w:ascii="黑体" w:hAnsi="黑体" w:eastAsia="黑体" w:cs="黑体"/>
          <w:b w:val="0"/>
          <w:bCs/>
          <w:sz w:val="32"/>
          <w:szCs w:val="32"/>
        </w:rPr>
        <w:t>五、意见和建议</w:t>
      </w:r>
      <w:bookmarkEnd w:id="19"/>
    </w:p>
    <w:p w14:paraId="00B6BB2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为进一步加强部门预算绩效管理，提高财政资金使用效益，针对存在的问题，提出如下建议：</w:t>
      </w:r>
    </w:p>
    <w:p w14:paraId="4E663BA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加强合同管理，全面核查合同付款条款执行情况，确保今后严格按合同约定期限履行付款义务。</w:t>
      </w:r>
      <w:r>
        <w:rPr>
          <w:rFonts w:hint="eastAsia" w:ascii="Times New Roman" w:hAnsi="Times New Roman" w:eastAsia="仿宋_GB2312" w:cs="Times New Roman"/>
          <w:b w:val="0"/>
          <w:bCs/>
          <w:sz w:val="32"/>
          <w:szCs w:val="32"/>
          <w:lang w:val="en-US" w:eastAsia="zh-CN"/>
        </w:rPr>
        <w:t xml:space="preserve">    </w:t>
      </w:r>
    </w:p>
    <w:p w14:paraId="5224995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sz w:val="32"/>
          <w:szCs w:val="32"/>
          <w:lang w:val="en-US" w:eastAsia="zh-CN"/>
        </w:rPr>
      </w:pPr>
      <w:r>
        <w:rPr>
          <w:rFonts w:hint="eastAsia" w:eastAsia="仿宋_GB2312" w:cs="Times New Roman"/>
          <w:b/>
          <w:bCs w:val="0"/>
          <w:sz w:val="32"/>
          <w:szCs w:val="32"/>
          <w:lang w:val="en-US" w:eastAsia="zh-CN"/>
        </w:rPr>
        <w:t>二</w:t>
      </w:r>
      <w:r>
        <w:rPr>
          <w:rFonts w:hint="default" w:ascii="Times New Roman" w:hAnsi="Times New Roman" w:eastAsia="仿宋_GB2312" w:cs="Times New Roman"/>
          <w:b/>
          <w:bCs w:val="0"/>
          <w:sz w:val="32"/>
          <w:szCs w:val="32"/>
        </w:rPr>
        <w:t>要</w:t>
      </w:r>
      <w:r>
        <w:rPr>
          <w:rFonts w:hint="default" w:ascii="Times New Roman" w:hAnsi="Times New Roman" w:eastAsia="仿宋_GB2312" w:cs="Times New Roman"/>
          <w:b w:val="0"/>
          <w:bCs/>
          <w:sz w:val="32"/>
          <w:szCs w:val="32"/>
        </w:rPr>
        <w:t>严格执行权责发生制，确保费用及时准确入账，杜绝跨期列支；完善凭证管理制度，所有经济业务必须附完整原始凭证，建立凭证审核机制。</w:t>
      </w:r>
      <w:r>
        <w:rPr>
          <w:rFonts w:hint="default"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bCs w:val="0"/>
          <w:sz w:val="32"/>
          <w:szCs w:val="32"/>
          <w:lang w:val="en-US" w:eastAsia="zh-CN"/>
        </w:rPr>
        <w:t>三</w:t>
      </w:r>
      <w:r>
        <w:rPr>
          <w:rFonts w:hint="default" w:ascii="Times New Roman" w:hAnsi="Times New Roman" w:eastAsia="仿宋_GB2312" w:cs="Times New Roman"/>
          <w:b/>
          <w:bCs w:val="0"/>
          <w:sz w:val="32"/>
          <w:szCs w:val="32"/>
        </w:rPr>
        <w:t>要</w:t>
      </w:r>
      <w:r>
        <w:rPr>
          <w:rFonts w:hint="default" w:ascii="Times New Roman" w:hAnsi="Times New Roman" w:eastAsia="仿宋_GB2312" w:cs="Times New Roman"/>
          <w:b w:val="0"/>
          <w:bCs/>
          <w:sz w:val="32"/>
          <w:szCs w:val="32"/>
        </w:rPr>
        <w:t>强化项目管理，将决算审计作为支付工程款的前置条件；严格执行《中华人民共和国政府采购法》规定，超合同价项目必须履行重新签约程序（含专家论证、审批等流程）；建立工期预警机制，优化进度管控，确保项目按时保质完成；定期检查项目进度及决算情况，发现问题立即整改；落实长效管护责任，建立维护考核机制，确保管理实效。</w:t>
      </w:r>
      <w:r>
        <w:rPr>
          <w:rFonts w:hint="eastAsia" w:ascii="Times New Roman" w:hAnsi="Times New Roman" w:eastAsia="仿宋_GB2312" w:cs="Times New Roman"/>
          <w:b w:val="0"/>
          <w:bCs/>
          <w:sz w:val="32"/>
          <w:szCs w:val="32"/>
          <w:lang w:val="en-US" w:eastAsia="zh-CN"/>
        </w:rPr>
        <w:t xml:space="preserve">      </w:t>
      </w:r>
    </w:p>
    <w:p w14:paraId="5C9ABC9D">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20" w:name="_Toc1269"/>
      <w:r>
        <w:rPr>
          <w:rFonts w:hint="eastAsia" w:ascii="黑体" w:hAnsi="黑体" w:eastAsia="黑体" w:cs="黑体"/>
          <w:b w:val="0"/>
          <w:bCs/>
          <w:sz w:val="32"/>
          <w:szCs w:val="32"/>
        </w:rPr>
        <w:t>六、评价组织情况</w:t>
      </w:r>
      <w:bookmarkEnd w:id="20"/>
    </w:p>
    <w:p w14:paraId="060A71AF">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1" w:name="_Toc29057"/>
      <w:r>
        <w:rPr>
          <w:rFonts w:hint="eastAsia" w:ascii="楷体_GB2312" w:hAnsi="楷体_GB2312" w:eastAsia="楷体_GB2312" w:cs="楷体_GB2312"/>
        </w:rPr>
        <w:t>（一）评价组织</w:t>
      </w:r>
      <w:bookmarkEnd w:id="21"/>
    </w:p>
    <w:p w14:paraId="63D0D22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本次评价工作受</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财政局委托，</w:t>
      </w:r>
      <w:r>
        <w:rPr>
          <w:rFonts w:hint="default" w:ascii="Times New Roman" w:hAnsi="Times New Roman" w:eastAsia="仿宋_GB2312" w:cs="Times New Roman"/>
          <w:sz w:val="32"/>
          <w:szCs w:val="32"/>
          <w:lang w:val="en-US" w:eastAsia="zh-CN"/>
        </w:rPr>
        <w:t>北京兴华会计师事务所（安徽分所）</w:t>
      </w:r>
      <w:r>
        <w:rPr>
          <w:rFonts w:hint="default" w:ascii="Times New Roman" w:hAnsi="Times New Roman" w:eastAsia="仿宋_GB2312" w:cs="Times New Roman"/>
          <w:sz w:val="32"/>
          <w:szCs w:val="32"/>
        </w:rPr>
        <w:t>具体实施，根据工作任务量，配备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名人员，其中：执业注册类</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名、初级职称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名。评价工作分三个阶段：制定评价工作方案和指标体系、评价实施和综合分析、撰写和提交评价报告。</w:t>
      </w:r>
    </w:p>
    <w:p w14:paraId="3A910D11">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2" w:name="_Toc15348"/>
      <w:r>
        <w:rPr>
          <w:rFonts w:hint="eastAsia" w:ascii="楷体_GB2312" w:hAnsi="楷体_GB2312" w:eastAsia="楷体_GB2312" w:cs="楷体_GB2312"/>
        </w:rPr>
        <w:t>（二）评价方案及指标的制定</w:t>
      </w:r>
      <w:bookmarkEnd w:id="22"/>
    </w:p>
    <w:p w14:paraId="5F81A19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根据评价工作总体要求，结合</w:t>
      </w:r>
      <w:r>
        <w:rPr>
          <w:rFonts w:hint="eastAsia" w:ascii="Times New Roman" w:hAnsi="Times New Roman" w:eastAsia="仿宋_GB2312" w:cs="Times New Roman"/>
          <w:sz w:val="32"/>
          <w:szCs w:val="32"/>
          <w:lang w:val="en-US" w:eastAsia="zh-CN"/>
        </w:rPr>
        <w:t>五城</w:t>
      </w:r>
      <w:r>
        <w:rPr>
          <w:rFonts w:hint="default" w:ascii="Times New Roman" w:hAnsi="Times New Roman" w:eastAsia="仿宋_GB2312" w:cs="Times New Roman"/>
          <w:sz w:val="32"/>
          <w:szCs w:val="32"/>
          <w:lang w:val="en-US" w:eastAsia="zh-CN"/>
        </w:rPr>
        <w:t>镇政府</w:t>
      </w:r>
      <w:r>
        <w:rPr>
          <w:rFonts w:hint="default" w:ascii="Times New Roman" w:hAnsi="Times New Roman" w:eastAsia="仿宋_GB2312" w:cs="Times New Roman"/>
          <w:sz w:val="32"/>
          <w:szCs w:val="32"/>
        </w:rPr>
        <w:t>情况制定具体评价工作方案和评价指标体系，经</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财政局组织会审后，根据会审意见修改完善，报</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财政局审定后实施。</w:t>
      </w:r>
    </w:p>
    <w:p w14:paraId="26562960">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3" w:name="_Toc3143"/>
      <w:r>
        <w:rPr>
          <w:rFonts w:hint="eastAsia" w:ascii="楷体_GB2312" w:hAnsi="楷体_GB2312" w:eastAsia="楷体_GB2312" w:cs="楷体_GB2312"/>
        </w:rPr>
        <w:t>（三）评价方法</w:t>
      </w:r>
      <w:bookmarkEnd w:id="23"/>
    </w:p>
    <w:p w14:paraId="73DEAD8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评价方法主要包括</w:t>
      </w:r>
      <w:r>
        <w:rPr>
          <w:rFonts w:hint="default" w:ascii="Times New Roman" w:hAnsi="Times New Roman" w:eastAsia="仿宋_GB2312" w:cs="Times New Roman"/>
          <w:bCs/>
          <w:sz w:val="32"/>
          <w:szCs w:val="32"/>
        </w:rPr>
        <w:t>成本效益分析法、比较法、因素分析法、最低成本法、公众评判法、标杆管理法等</w:t>
      </w:r>
      <w:r>
        <w:rPr>
          <w:rFonts w:hint="default" w:ascii="Times New Roman" w:hAnsi="Times New Roman" w:eastAsia="仿宋_GB2312" w:cs="Times New Roman"/>
          <w:sz w:val="32"/>
          <w:szCs w:val="32"/>
        </w:rPr>
        <w:t>，结合实际选择确定。本次评价实施了查阅资料、计算、分析性复核、实地察看、盘点、满意度调查等程序，重点是对部门预算执行情况，预算管理情况，政府采购执行情况，资金支出的真实性、合法性，部门年度内实现的产出情况、取得的效益情况进行评价。</w:t>
      </w:r>
    </w:p>
    <w:p w14:paraId="6ECFBBC9">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4" w:name="_Toc11391"/>
      <w:r>
        <w:rPr>
          <w:rFonts w:hint="eastAsia" w:ascii="楷体_GB2312" w:hAnsi="楷体_GB2312" w:eastAsia="楷体_GB2312" w:cs="楷体_GB2312"/>
        </w:rPr>
        <w:t>（四）质量控制和评价报告提交</w:t>
      </w:r>
      <w:bookmarkEnd w:id="24"/>
    </w:p>
    <w:p w14:paraId="4EB1406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控制分为三个阶段，前期准备阶段组织评价人员学习政策法规和评价方案，统一评价原则和口径；现场评价由评价小组负责人负责控制评价工作质量，形成报告初稿，将报告初稿送交被评价单位和财政局，请其核对报告中的事实陈述是否准确、有无遗漏。评价小组独立考虑和处理反馈意见，并决定是否采纳，同时进行三级复核后，最终正式出具报告。</w:t>
      </w:r>
    </w:p>
    <w:p w14:paraId="5824B52F">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25" w:name="_Toc30643"/>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、其他需要说明的问题</w:t>
      </w:r>
      <w:bookmarkEnd w:id="25"/>
    </w:p>
    <w:p w14:paraId="561495F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7BD423FB">
      <w:pPr>
        <w:pStyle w:val="4"/>
        <w:spacing w:line="276" w:lineRule="auto"/>
      </w:pPr>
      <w:bookmarkStart w:id="26" w:name="_GoBack"/>
      <w:bookmarkEnd w:id="26"/>
    </w:p>
    <w:sectPr>
      <w:footerReference r:id="rId5"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FFB7C0-9898-42B4-8CC2-BD10B17B61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DBCCCD1-D9F5-4B30-B28D-63B829218942}"/>
  </w:font>
  <w:font w:name="仿宋">
    <w:panose1 w:val="02010609060101010101"/>
    <w:charset w:val="86"/>
    <w:family w:val="modern"/>
    <w:pitch w:val="default"/>
    <w:sig w:usb0="800002BF" w:usb1="38CF7CFA" w:usb2="00000016" w:usb3="00000000" w:csb0="00040001" w:csb1="00000000"/>
    <w:embedRegular r:id="rId3" w:fontKey="{03934431-9289-4F57-BA2C-A4B2C9FD1C59}"/>
  </w:font>
  <w:font w:name="方正小标宋简体">
    <w:panose1 w:val="02000000000000000000"/>
    <w:charset w:val="86"/>
    <w:family w:val="auto"/>
    <w:pitch w:val="default"/>
    <w:sig w:usb0="00000001" w:usb1="08000000" w:usb2="00000000" w:usb3="00000000" w:csb0="00040000" w:csb1="00000000"/>
    <w:embedRegular r:id="rId4" w:fontKey="{6B1D454E-650C-409A-9E83-AD18B99D0075}"/>
  </w:font>
  <w:font w:name="楷体_GB2312">
    <w:panose1 w:val="02010609030101010101"/>
    <w:charset w:val="86"/>
    <w:family w:val="modern"/>
    <w:pitch w:val="default"/>
    <w:sig w:usb0="00000001" w:usb1="080E0000" w:usb2="00000000" w:usb3="00000000" w:csb0="00040000" w:csb1="00000000"/>
    <w:embedRegular r:id="rId5" w:fontKey="{112D1F4E-6366-40D8-B076-C4C830A5208F}"/>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A50C">
    <w:pPr>
      <w:pStyle w:val="6"/>
      <w:pBdr>
        <w:top w:val="none" w:color="auto" w:sz="0" w:space="0"/>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0804">
    <w:pPr>
      <w:pStyle w:val="6"/>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29D5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F29D5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73BC">
    <w:pPr>
      <w:pStyle w:val="7"/>
      <w:pBdr>
        <w:bottom w:val="single" w:color="auto" w:sz="4" w:space="3"/>
      </w:pBdr>
      <w:spacing w:line="240" w:lineRule="auto"/>
      <w:jc w:val="left"/>
      <w:rPr>
        <w:b/>
        <w:color w:val="FF0000"/>
        <w:sz w:val="52"/>
      </w:rPr>
    </w:pPr>
    <w:r>
      <w:rPr>
        <w:rFonts w:hint="eastAsia" w:ascii="仿宋" w:hAnsi="仿宋" w:eastAsia="仿宋" w:cs="仿宋"/>
        <w:i/>
        <w:sz w:val="24"/>
      </w:rPr>
      <w:t xml:space="preserve"> </w:t>
    </w:r>
    <w:r>
      <w:rPr>
        <w:b/>
        <w:color w:val="FF0000"/>
        <w:sz w:val="52"/>
      </w:rPr>
      <w:drawing>
        <wp:inline distT="0" distB="0" distL="114300" distR="114300">
          <wp:extent cx="4776470" cy="457200"/>
          <wp:effectExtent l="0" t="0" r="11430" b="0"/>
          <wp:docPr id="1" name="图片 1" descr="937203664142223530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72036641422235301137"/>
                  <pic:cNvPicPr>
                    <a:picLocks noChangeAspect="1"/>
                  </pic:cNvPicPr>
                </pic:nvPicPr>
                <pic:blipFill>
                  <a:blip r:embed="rId1"/>
                  <a:stretch>
                    <a:fillRect/>
                  </a:stretch>
                </pic:blipFill>
                <pic:spPr>
                  <a:xfrm>
                    <a:off x="0" y="0"/>
                    <a:ext cx="477647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7D64E"/>
    <w:multiLevelType w:val="singleLevel"/>
    <w:tmpl w:val="0C37D64E"/>
    <w:lvl w:ilvl="0" w:tentative="0">
      <w:start w:val="2"/>
      <w:numFmt w:val="decimal"/>
      <w:lvlText w:val="%1."/>
      <w:lvlJc w:val="left"/>
      <w:pPr>
        <w:tabs>
          <w:tab w:val="left" w:pos="312"/>
        </w:tabs>
        <w:ind w:left="800" w:leftChars="0" w:firstLine="0" w:firstLineChars="0"/>
      </w:pPr>
    </w:lvl>
  </w:abstractNum>
  <w:abstractNum w:abstractNumId="1">
    <w:nsid w:val="5CFAF041"/>
    <w:multiLevelType w:val="singleLevel"/>
    <w:tmpl w:val="5CFAF0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0329"/>
    <w:rsid w:val="020A2568"/>
    <w:rsid w:val="0BB26518"/>
    <w:rsid w:val="0BB974D9"/>
    <w:rsid w:val="0D5B431D"/>
    <w:rsid w:val="145D29CB"/>
    <w:rsid w:val="145F1773"/>
    <w:rsid w:val="16C260AF"/>
    <w:rsid w:val="17B4795D"/>
    <w:rsid w:val="185145F5"/>
    <w:rsid w:val="1908581E"/>
    <w:rsid w:val="1EA7360B"/>
    <w:rsid w:val="1FEE3EF7"/>
    <w:rsid w:val="237B3A32"/>
    <w:rsid w:val="240C22AD"/>
    <w:rsid w:val="26D32C40"/>
    <w:rsid w:val="277B4815"/>
    <w:rsid w:val="283E73CF"/>
    <w:rsid w:val="28D252DE"/>
    <w:rsid w:val="2A61691A"/>
    <w:rsid w:val="2E5844D8"/>
    <w:rsid w:val="31711BA6"/>
    <w:rsid w:val="355A4E71"/>
    <w:rsid w:val="3BE66D49"/>
    <w:rsid w:val="43095239"/>
    <w:rsid w:val="43F82659"/>
    <w:rsid w:val="46A51BA2"/>
    <w:rsid w:val="4911178F"/>
    <w:rsid w:val="4C2E33C7"/>
    <w:rsid w:val="4CC56D84"/>
    <w:rsid w:val="4FA54AE1"/>
    <w:rsid w:val="4FB94960"/>
    <w:rsid w:val="55C0633B"/>
    <w:rsid w:val="55E61A5F"/>
    <w:rsid w:val="56226124"/>
    <w:rsid w:val="5AA67BB7"/>
    <w:rsid w:val="5E224037"/>
    <w:rsid w:val="60400B99"/>
    <w:rsid w:val="65420B1A"/>
    <w:rsid w:val="66DB10E7"/>
    <w:rsid w:val="67F02A95"/>
    <w:rsid w:val="6EE40329"/>
    <w:rsid w:val="720C6738"/>
    <w:rsid w:val="72AA53C3"/>
    <w:rsid w:val="75A7377C"/>
    <w:rsid w:val="766F04D8"/>
    <w:rsid w:val="7CC2473D"/>
    <w:rsid w:val="7D7B3ED7"/>
    <w:rsid w:val="7FC4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cs="宋体"/>
      <w:szCs w:val="21"/>
    </w:rPr>
  </w:style>
  <w:style w:type="paragraph" w:styleId="5">
    <w:name w:val="Body Text Indent 2"/>
    <w:basedOn w:val="1"/>
    <w:qFormat/>
    <w:uiPriority w:val="99"/>
    <w:pPr>
      <w:spacing w:after="120" w:line="480" w:lineRule="auto"/>
      <w:ind w:left="420" w:leftChars="200"/>
    </w:pPr>
    <w:rPr>
      <w:rFonts w:ascii="Calibri" w:cs="Calibri"/>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customStyle="1" w:styleId="12">
    <w:name w:val="font21"/>
    <w:basedOn w:val="11"/>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5291</Words>
  <Characters>6354</Characters>
  <Lines>0</Lines>
  <Paragraphs>0</Paragraphs>
  <TotalTime>2</TotalTime>
  <ScaleCrop>false</ScaleCrop>
  <LinksUpToDate>false</LinksUpToDate>
  <CharactersWithSpaces>6642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2025-07-04T08:44:00Z</dcterms:created>
  <dc:creator>二大</dc:creator>
  <cp:lastModifiedBy>快乐牛妞芬</cp:lastModifiedBy>
  <dcterms:modified xsi:type="dcterms:W3CDTF">2025-11-18T08:27:31Z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1371EC8AFBE442E7AB347AE512B3CC7C_13</vt:lpwstr>
  </property>
  <property fmtid="{D5CDD505-2E9C-101B-9397-08002B2CF9AE}" pid="4" name="KSOTemplateDocerSaveRecord">
    <vt:lpwstr>eyJoZGlkIjoiM2YzMWRjNjU2ZTI2ZWU3Y2QxMzE3MTlkOWIwYWEyZDkiLCJ1c2VySWQiOiI0NzU5MDE2MTkifQ==</vt:lpwstr>
  </property>
</Properties>
</file>