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  <w:t>乡（镇）农膜回收利用台账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  <w:t>——表 1：农膜使用量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>日期：   年   月   日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1512"/>
        <w:gridCol w:w="1481"/>
        <w:gridCol w:w="1527"/>
        <w:gridCol w:w="20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04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主要作物种类</w:t>
            </w:r>
          </w:p>
        </w:tc>
        <w:tc>
          <w:tcPr>
            <w:tcW w:w="151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覆膜面积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（亩）</w:t>
            </w:r>
          </w:p>
        </w:tc>
        <w:tc>
          <w:tcPr>
            <w:tcW w:w="14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地膜用量（吨）</w:t>
            </w:r>
          </w:p>
        </w:tc>
        <w:tc>
          <w:tcPr>
            <w:tcW w:w="15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棚膜用量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（吨）</w:t>
            </w:r>
          </w:p>
        </w:tc>
        <w:tc>
          <w:tcPr>
            <w:tcW w:w="2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可降解膜用量（吨）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48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4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48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zh-CN" w:eastAsia="zh-CN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4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48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4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 xml:space="preserve">填表人：                联系电话：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  <w:t>指标解释：各指标尽量使用本行政区域的当年统计数据。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50"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  <w:t>乡（镇）农膜回收利用台账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50"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  <w:t>——表2：农膜回收量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50" w:line="480" w:lineRule="exact"/>
        <w:ind w:left="0" w:leftChars="0" w:firstLine="280" w:firstLineChars="1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 xml:space="preserve">                             日期：   年   月   日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2796"/>
        <w:gridCol w:w="2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58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利用主体名称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地膜回收量（吨）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棚膜回收（吨）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2958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农户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58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各类经营主体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58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废旧农膜回收站点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58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本区域农膜回收率（%）</w:t>
            </w:r>
          </w:p>
        </w:tc>
        <w:tc>
          <w:tcPr>
            <w:tcW w:w="536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>填表人：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指标解释：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 w:firstLine="460" w:firstLineChars="20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１．各类农膜回收量是指各类主体回收的本行政区域使用的农膜数量， 不包括农户等到区域外检拾、或通过市场流转到本地的废旧农膜。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　　２．农户、各类经营主体的各类回收量是指其检拾农田中的地膜、棚膜等，进行归拢后运离农田的数量，最终的去向可能是交给废旧农膜回收站点、扔到垃圾收运点、或其他处理方式。对于棚膜等可多年重复利用的农膜，如果当年仍在继续使用，为了计算上的方便，应纳入回收量中，只是再利用的方式是继续使用。由于回收的农膜中夹杂着土块、杂草等，因此在计算回收量时要折算成纯净农膜的重量，利用量也是同样的计算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　　3．废旧农膜回收站点的各类回收量是指废旧农膜回收站点从农户、各类经营主体收集来的，以再利用为目的的农膜数量，其值应小于农户、各类经营主体收集的各类农膜的数量。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　　4．如果外地农户或各类经营主体本地，外地废旧农膜回收站点、本地或外地地膜回收加工企业自己组织力量到农田亲自收集农膜，其收集的数量应属于各类经营主体收集的各类农膜的数量范围。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　　5．本区域农膜回收率（%）为农户、各类经营主体的各类回收量之 和除以表 1 中各类农膜使用量之和。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24"/>
          <w:szCs w:val="24"/>
          <w:lang w:val="en-US" w:eastAsia="zh-CN" w:bidi="ar-SA"/>
        </w:rPr>
        <w:t>　　6．2022年，全省农膜回收率达到 82%以上；2025年，全省农膜回收率达到 85%以上。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44"/>
          <w:szCs w:val="44"/>
          <w:lang w:val="en-US" w:eastAsia="zh-CN"/>
        </w:rPr>
        <w:t>乡（镇）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  <w:lang w:val="en-US" w:eastAsia="zh-CN"/>
        </w:rPr>
        <w:t>农膜回收利用台账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  <w:lang w:val="en-US" w:eastAsia="zh-CN"/>
        </w:rPr>
        <w:t>——表3：农膜企业再利用量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 xml:space="preserve">                           日期：   年   月   日</w:t>
      </w:r>
    </w:p>
    <w:tbl>
      <w:tblPr>
        <w:tblStyle w:val="6"/>
        <w:tblW w:w="0" w:type="auto"/>
        <w:tblInd w:w="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736"/>
        <w:gridCol w:w="1299"/>
        <w:gridCol w:w="1360"/>
        <w:gridCol w:w="1494"/>
        <w:gridCol w:w="17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农膜加工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地膜利用量（吨）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棚膜利用量（吨）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可降解膜利用量（吨）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  <w:lang w:val="en-US" w:eastAsia="zh-CN"/>
              </w:rPr>
              <w:t>回收加工外地农膜数量（吨）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auto" w:sz="4" w:space="0"/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auto" w:sz="4" w:space="0"/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>填表人：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left="0" w:leftChars="0" w:firstLine="540" w:firstLineChars="200"/>
        <w:jc w:val="both"/>
        <w:textAlignment w:val="auto"/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-5"/>
          <w:kern w:val="2"/>
          <w:sz w:val="28"/>
          <w:szCs w:val="28"/>
          <w:lang w:val="en-US" w:eastAsia="zh-CN" w:bidi="ar-SA"/>
        </w:rPr>
        <w:t>指标解释：农膜回收加工企业是指企业加工回收场所在本地，各类农膜的利用量是指加工处理本地收集的农膜数量。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u w:val="single"/>
          <w:lang w:val="en-US" w:eastAsia="zh-CN" w:bidi="ar-SA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lang w:val="en-US" w:eastAsia="zh-CN" w:bidi="ar-SA"/>
        </w:rPr>
        <w:t>县（区）农膜回收企业名单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10240" w:firstLineChars="3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10240" w:firstLineChars="3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日期：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07"/>
        <w:gridCol w:w="2603"/>
        <w:gridCol w:w="4430"/>
        <w:gridCol w:w="1595"/>
        <w:gridCol w:w="167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>填表人：                                                           联系电话：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-SA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u w:val="single"/>
          <w:lang w:val="en-US" w:eastAsia="zh-CN" w:bidi="ar-SA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kern w:val="2"/>
          <w:sz w:val="44"/>
          <w:szCs w:val="44"/>
          <w:lang w:val="en-US" w:eastAsia="zh-CN" w:bidi="ar-SA"/>
        </w:rPr>
        <w:t>县（区）农膜回收网（站）点清单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10240" w:firstLineChars="3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10240" w:firstLineChars="3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日期：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45"/>
        <w:gridCol w:w="2690"/>
        <w:gridCol w:w="3848"/>
        <w:gridCol w:w="1282"/>
        <w:gridCol w:w="1319"/>
        <w:gridCol w:w="1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回收网（站）点名称</w:t>
            </w: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类型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4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val="en-US" w:eastAsia="zh-CN"/>
        </w:rPr>
        <w:t>填表人：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TcyMWIwMGQ4NTA5YmM1ZThmYmUzOWMxZDc3MWQifQ=="/>
  </w:docVars>
  <w:rsids>
    <w:rsidRoot w:val="7963030F"/>
    <w:rsid w:val="0CAE110E"/>
    <w:rsid w:val="293D6AAB"/>
    <w:rsid w:val="30273A0C"/>
    <w:rsid w:val="39140295"/>
    <w:rsid w:val="397F5025"/>
    <w:rsid w:val="3F36626C"/>
    <w:rsid w:val="42040BE8"/>
    <w:rsid w:val="586A1125"/>
    <w:rsid w:val="5AB6346D"/>
    <w:rsid w:val="5BEE66ED"/>
    <w:rsid w:val="5C284742"/>
    <w:rsid w:val="6C9110C7"/>
    <w:rsid w:val="76A66275"/>
    <w:rsid w:val="7963030F"/>
    <w:rsid w:val="7A3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2980</Words>
  <Characters>3061</Characters>
  <Lines>0</Lines>
  <Paragraphs>0</Paragraphs>
  <TotalTime>2</TotalTime>
  <ScaleCrop>false</ScaleCrop>
  <LinksUpToDate>false</LinksUpToDate>
  <CharactersWithSpaces>3462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2022-08-01T00:38:00Z</dcterms:created>
  <dc:creator>Administrator</dc:creator>
  <cp:lastModifiedBy>汪钰婷</cp:lastModifiedBy>
  <cp:lastPrinted>2022-10-21T08:23:00Z</cp:lastPrinted>
  <dcterms:modified xsi:type="dcterms:W3CDTF">2022-10-25T01:54:17Z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576844BB1A2343068A98C1A66DBA1078</vt:lpwstr>
  </property>
</Properties>
</file>