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66EA2">
      <w:pPr>
        <w:keepNext w:val="0"/>
        <w:keepLines w:val="0"/>
        <w:pageBreakBefore w:val="0"/>
        <w:widowControl w:val="0"/>
        <w:kinsoku/>
        <w:wordWrap/>
        <w:overflowPunct/>
        <w:topLinePunct w:val="0"/>
        <w:autoSpaceDE/>
        <w:autoSpaceDN/>
        <w:bidi w:val="0"/>
        <w:adjustRightInd/>
        <w:snapToGrid/>
        <w:spacing w:before="2831" w:line="240" w:lineRule="auto"/>
        <w:ind w:right="420" w:rightChars="20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齐政〔20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号</w:t>
      </w:r>
    </w:p>
    <w:p w14:paraId="526EFE4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lang w:eastAsia="zh-CN"/>
        </w:rPr>
      </w:pPr>
    </w:p>
    <w:p w14:paraId="0E39E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关于印发《齐云山镇2025年度全员招商专项</w:t>
      </w:r>
    </w:p>
    <w:p w14:paraId="64748F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行动实施方案》的通知</w:t>
      </w:r>
    </w:p>
    <w:p w14:paraId="15DB6A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0"/>
          <w:sz w:val="44"/>
          <w:szCs w:val="44"/>
          <w:lang w:val="en-US" w:eastAsia="zh-CN"/>
        </w:rPr>
      </w:pPr>
    </w:p>
    <w:p w14:paraId="4CEB42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2312" w:cs="Times New Roman"/>
          <w:spacing w:val="0"/>
          <w:sz w:val="32"/>
          <w:szCs w:val="32"/>
          <w:lang w:val="en-US" w:eastAsia="zh-CN"/>
        </w:rPr>
      </w:pPr>
      <w:r>
        <w:rPr>
          <w:rFonts w:hint="default" w:ascii="Times New Roman" w:hAnsi="Times New Roman" w:eastAsia="方正仿宋_GB2312" w:cs="Times New Roman"/>
          <w:spacing w:val="0"/>
          <w:sz w:val="32"/>
          <w:szCs w:val="32"/>
          <w:lang w:val="en-US" w:eastAsia="zh-CN"/>
        </w:rPr>
        <w:t>各行政村、镇直部门：</w:t>
      </w:r>
    </w:p>
    <w:p w14:paraId="20553E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2312" w:cs="Times New Roman"/>
          <w:spacing w:val="0"/>
          <w:sz w:val="32"/>
          <w:szCs w:val="32"/>
          <w:lang w:val="en-US" w:eastAsia="zh-CN"/>
        </w:rPr>
      </w:pPr>
      <w:r>
        <w:rPr>
          <w:rFonts w:hint="default" w:ascii="Times New Roman" w:hAnsi="Times New Roman" w:eastAsia="方正仿宋_GB2312" w:cs="Times New Roman"/>
          <w:spacing w:val="0"/>
          <w:sz w:val="32"/>
          <w:szCs w:val="32"/>
          <w:lang w:val="en-US" w:eastAsia="zh-CN"/>
        </w:rPr>
        <w:t>为进一步推动我镇招商引资各项工作，树牢“全镇招商一盘棋，人人都是招商主体”的意识，形成“人人关心招商、人人参与招商”的浓厚氛围。经镇党委会研究同意，现将《齐云山镇2025年度全员招商专项行动实施方案》印发给你们，请结合实际做好落实。</w:t>
      </w:r>
    </w:p>
    <w:p w14:paraId="6D6810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2312" w:cs="Times New Roman"/>
          <w:spacing w:val="0"/>
          <w:sz w:val="32"/>
          <w:szCs w:val="32"/>
          <w:lang w:val="en-US" w:eastAsia="zh-CN"/>
        </w:rPr>
        <w:t>执行中如有问题，请及时向</w:t>
      </w:r>
      <w:r>
        <w:rPr>
          <w:rFonts w:hint="default" w:ascii="Times New Roman" w:hAnsi="Times New Roman" w:eastAsia="仿宋_GB2312" w:cs="Times New Roman"/>
          <w:sz w:val="32"/>
          <w:szCs w:val="32"/>
          <w:lang w:val="en-US" w:eastAsia="zh-CN"/>
        </w:rPr>
        <w:t>镇经济发展办公室反馈。</w:t>
      </w:r>
    </w:p>
    <w:p w14:paraId="3CCCC2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20B892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default" w:ascii="Times New Roman" w:hAnsi="Times New Roman" w:eastAsia="方正仿宋_GB2312" w:cs="Times New Roman"/>
          <w:spacing w:val="0"/>
          <w:sz w:val="32"/>
          <w:szCs w:val="32"/>
          <w:lang w:val="en-US" w:eastAsia="zh-CN"/>
        </w:rPr>
        <w:t>齐云山镇2025年度全员招商专项行动实施方案</w:t>
      </w:r>
      <w:r>
        <w:rPr>
          <w:rFonts w:hint="default" w:ascii="Times New Roman" w:hAnsi="Times New Roman" w:eastAsia="仿宋_GB2312" w:cs="Times New Roman"/>
          <w:sz w:val="32"/>
          <w:szCs w:val="32"/>
          <w:lang w:val="en-US" w:eastAsia="zh-CN"/>
        </w:rPr>
        <w:t>》</w:t>
      </w:r>
    </w:p>
    <w:p w14:paraId="029A58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177615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齐云山镇人民政府</w:t>
      </w:r>
    </w:p>
    <w:p w14:paraId="7C92B6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2025年10月9日</w:t>
      </w:r>
    </w:p>
    <w:p w14:paraId="38B4F5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pacing w:val="-20"/>
          <w:sz w:val="44"/>
          <w:szCs w:val="44"/>
          <w:lang w:val="en-US" w:eastAsia="zh-CN"/>
        </w:rPr>
      </w:pPr>
      <w:bookmarkStart w:id="0" w:name="_GoBack"/>
      <w:bookmarkEnd w:id="0"/>
    </w:p>
    <w:p w14:paraId="71A4B67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val="0"/>
          <w:spacing w:val="-20"/>
          <w:sz w:val="44"/>
          <w:szCs w:val="44"/>
          <w:lang w:val="en-US" w:eastAsia="zh-CN"/>
        </w:rPr>
      </w:pPr>
      <w:r>
        <w:rPr>
          <w:rFonts w:hint="default" w:ascii="Times New Roman" w:hAnsi="Times New Roman" w:eastAsia="方正小标宋_GBK" w:cs="Times New Roman"/>
          <w:b w:val="0"/>
          <w:bCs w:val="0"/>
          <w:spacing w:val="-20"/>
          <w:sz w:val="44"/>
          <w:szCs w:val="44"/>
          <w:lang w:val="en-US" w:eastAsia="zh-CN"/>
        </w:rPr>
        <w:t>齐云山镇2025年度全员招商专项行动实施方案</w:t>
      </w:r>
    </w:p>
    <w:p w14:paraId="46726FD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方正公文小标宋" w:cs="Times New Roman"/>
          <w:sz w:val="44"/>
          <w:szCs w:val="44"/>
          <w:lang w:val="en-US" w:eastAsia="zh-CN"/>
        </w:rPr>
      </w:pPr>
    </w:p>
    <w:p w14:paraId="7685C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为进一步贯彻</w:t>
      </w:r>
      <w:r>
        <w:rPr>
          <w:rFonts w:hint="eastAsia" w:ascii="Times New Roman" w:hAnsi="Times New Roman" w:eastAsia="仿宋_GB2312" w:cs="Times New Roman"/>
          <w:sz w:val="32"/>
          <w:szCs w:val="32"/>
          <w:lang w:val="en-US" w:eastAsia="zh-CN"/>
        </w:rPr>
        <w:t>县委、县政府</w:t>
      </w:r>
      <w:r>
        <w:rPr>
          <w:rFonts w:hint="default" w:ascii="Times New Roman" w:hAnsi="Times New Roman" w:eastAsia="仿宋_GB2312" w:cs="Times New Roman"/>
          <w:sz w:val="32"/>
          <w:szCs w:val="32"/>
          <w:lang w:val="en-US" w:eastAsia="zh-CN"/>
        </w:rPr>
        <w:t>决策部署，充分调动全社会力量积极为招商引资工作牵线搭桥，树牢“全镇招商一盘棋，人人都是招商主体”的意识，形成“人人关心招商、人人参与招商”的浓厚氛围，展现全镇“抢”的拼劲和“快”的作风，全力推进招商引资，在全镇形成赶超突进</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浓厚氛围，结合我镇实际，决定在全镇范围内开展全员招商专项行动。现制定实施方案如下：</w:t>
      </w:r>
    </w:p>
    <w:p w14:paraId="745447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一、总体原则</w:t>
      </w:r>
    </w:p>
    <w:p w14:paraId="57BFC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围绕“康养旅居、生态农业、文化旅游、户外体育”等传统商文旅业态和“绿色食品、装备制造、汽车配套”等工业产业开展招商引资，坚持全员参与、分工负责、信息共享、高效协同、考核激励的原则，充分调动全镇上下招商引资的积极性和主动性，推动招商引资工作取得新突破，为镇域经济持续健康发展注入新动能。</w:t>
      </w:r>
    </w:p>
    <w:p w14:paraId="28925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二、组织领导与职责分工</w:t>
      </w:r>
    </w:p>
    <w:p w14:paraId="1E07C2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（一）成立镇招商引资工作领导小组：</w:t>
      </w:r>
      <w:r>
        <w:rPr>
          <w:rFonts w:hint="default" w:ascii="Times New Roman" w:hAnsi="Times New Roman" w:eastAsia="仿宋_GB2312" w:cs="Times New Roman"/>
          <w:sz w:val="32"/>
          <w:szCs w:val="32"/>
          <w:lang w:val="en-US" w:eastAsia="zh-CN"/>
        </w:rPr>
        <w:t>由镇党委主要负责同志任组长，镇政府主要负责同志任副组长，班子领导为成员，负责全镇全员招商引资工作的统筹规划、组织协调、督促检查和考核奖惩。</w:t>
      </w:r>
    </w:p>
    <w:p w14:paraId="6E7E1F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（二）实行联系村领导包片招商负责制：</w:t>
      </w:r>
      <w:r>
        <w:rPr>
          <w:rFonts w:hint="default" w:ascii="Times New Roman" w:hAnsi="Times New Roman" w:eastAsia="仿宋_GB2312" w:cs="Times New Roman"/>
          <w:sz w:val="32"/>
          <w:szCs w:val="32"/>
          <w:lang w:val="en-US" w:eastAsia="zh-CN"/>
        </w:rPr>
        <w:t>各联系村领导是所负责行政村招商引资工作的第一联系人，与村负责同志进行结对共建，负责指导、督促所联系村开展招商线索摸排、项目信息报送、投资环境优化及项目落地协调服务工作，确保各村招商任务有效落实。</w:t>
      </w:r>
    </w:p>
    <w:p w14:paraId="175649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（三）实行分领域领导牵头招商机制：</w:t>
      </w:r>
      <w:r>
        <w:rPr>
          <w:rFonts w:hint="default" w:ascii="Times New Roman" w:hAnsi="Times New Roman" w:eastAsia="仿宋_GB2312" w:cs="Times New Roman"/>
          <w:sz w:val="32"/>
          <w:szCs w:val="32"/>
          <w:lang w:val="en-US" w:eastAsia="zh-CN"/>
        </w:rPr>
        <w:t>根据产业发展规划和资源优势，各领域牵头领导负责研究本领域产业政策、招商方向，策划包装招商项目，开展精准招商，对接洽谈并推动本领域重点项目落地。</w:t>
      </w:r>
    </w:p>
    <w:p w14:paraId="7EE128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（四）实行村委镇干全员招商机制：</w:t>
      </w:r>
      <w:r>
        <w:rPr>
          <w:rFonts w:hint="default" w:ascii="Times New Roman" w:hAnsi="Times New Roman" w:eastAsia="仿宋_GB2312" w:cs="Times New Roman"/>
          <w:sz w:val="32"/>
          <w:szCs w:val="32"/>
          <w:lang w:val="en-US" w:eastAsia="zh-CN"/>
        </w:rPr>
        <w:t>全镇各村“两委”成员、镇机关全体干部职工均是招商引资工作的参与主体。应充分利用各自人脉资源、工作渠道，积极搜集、挖掘并提供有效招商投资线索，形成“全员招商、全域招商”的工作格局。</w:t>
      </w:r>
    </w:p>
    <w:p w14:paraId="24054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三、实施时间</w:t>
      </w:r>
    </w:p>
    <w:p w14:paraId="22024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2025年9月起至12月底</w:t>
      </w:r>
    </w:p>
    <w:p w14:paraId="36E47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四、目标任务</w:t>
      </w:r>
    </w:p>
    <w:p w14:paraId="6C199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齐云山镇2025年度“招商选资、招新引优”攻坚行动要求，我镇全年新签招商引资项目不少于6个（其中亿元项目1个以上），主导产业中文旅项目占比不低于4个，工业产业入园区不少于1个，其中签约招商引资服务企业不少于10家，年内提供招商引资线索不低于36条，具备落地条件的项目建议书不低于10个。涉及招商引资线索报送应每季度各行政村不少于</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条，班子领导不少于3条，镇干部不少于1条。</w:t>
      </w:r>
    </w:p>
    <w:p w14:paraId="79C79E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五、工作机制与流程</w:t>
      </w:r>
    </w:p>
    <w:p w14:paraId="677283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（一）线索摸排与报送：</w:t>
      </w:r>
    </w:p>
    <w:p w14:paraId="5280B9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bCs/>
          <w:sz w:val="32"/>
          <w:szCs w:val="32"/>
          <w:lang w:val="en-US" w:eastAsia="zh-CN"/>
        </w:rPr>
        <w:t>村级报送。</w:t>
      </w:r>
      <w:r>
        <w:rPr>
          <w:rFonts w:hint="default" w:ascii="Times New Roman" w:hAnsi="Times New Roman" w:eastAsia="仿宋_GB2312" w:cs="Times New Roman"/>
          <w:sz w:val="32"/>
          <w:szCs w:val="32"/>
          <w:lang w:val="en-US" w:eastAsia="zh-CN"/>
        </w:rPr>
        <w:t>各行政村需结合本地资源禀赋、闲置资产和人才摸底情况，主动摸排潜在招商线索。实行“每周一报”制度，于每周三前将本周摸排的各项线索信息报送至包片联系领导处。</w:t>
      </w:r>
    </w:p>
    <w:p w14:paraId="1B32D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bCs/>
          <w:sz w:val="32"/>
          <w:szCs w:val="32"/>
          <w:lang w:val="en-US" w:eastAsia="zh-CN"/>
        </w:rPr>
        <w:t>全员报送。</w:t>
      </w:r>
      <w:r>
        <w:rPr>
          <w:rFonts w:hint="default" w:ascii="Times New Roman" w:hAnsi="Times New Roman" w:eastAsia="仿宋_GB2312" w:cs="Times New Roman"/>
          <w:sz w:val="32"/>
          <w:szCs w:val="32"/>
          <w:lang w:val="en-US" w:eastAsia="zh-CN"/>
        </w:rPr>
        <w:t>全体镇干部（含领导班子成员）按月报送招商线索信息，于每月最后一个工作日前报送至镇经济发展办公室陆一昕处。</w:t>
      </w:r>
    </w:p>
    <w:p w14:paraId="170F05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（二）信息要求及梳理：</w:t>
      </w:r>
    </w:p>
    <w:p w14:paraId="37FBF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bCs/>
          <w:sz w:val="32"/>
          <w:szCs w:val="32"/>
          <w:lang w:val="en-US" w:eastAsia="zh-CN"/>
        </w:rPr>
        <w:t>信息要素。</w:t>
      </w:r>
      <w:r>
        <w:rPr>
          <w:rFonts w:hint="default" w:ascii="Times New Roman" w:hAnsi="Times New Roman" w:eastAsia="仿宋_GB2312" w:cs="Times New Roman"/>
          <w:sz w:val="32"/>
          <w:szCs w:val="32"/>
          <w:lang w:val="en-US" w:eastAsia="zh-CN"/>
        </w:rPr>
        <w:t>报送线索应包含来访企业名称、所属行业、对接人员、接洽时间、接洽事项、取得进展等关键信息，详见附件1。</w:t>
      </w:r>
    </w:p>
    <w:p w14:paraId="7BB40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bCs/>
          <w:sz w:val="32"/>
          <w:szCs w:val="32"/>
          <w:lang w:val="en-US" w:eastAsia="zh-CN"/>
        </w:rPr>
        <w:t>线索流转。</w:t>
      </w:r>
      <w:r>
        <w:rPr>
          <w:rFonts w:hint="default" w:ascii="Times New Roman" w:hAnsi="Times New Roman" w:eastAsia="仿宋_GB2312" w:cs="Times New Roman"/>
          <w:sz w:val="32"/>
          <w:szCs w:val="32"/>
          <w:lang w:val="en-US" w:eastAsia="zh-CN"/>
        </w:rPr>
        <w:t>镇经济发展办公室对接收的线索按项目所属行政村和所属产业领域进行初步分类，确保每条线索同步推送至对应的包片联系村领导、相关领域牵头领导及项目所在村书记，实现信息共享。</w:t>
      </w:r>
    </w:p>
    <w:p w14:paraId="3A87A6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（三）招商接待与洽谈：</w:t>
      </w:r>
      <w:r>
        <w:rPr>
          <w:rFonts w:hint="default" w:ascii="Times New Roman" w:hAnsi="Times New Roman" w:eastAsia="仿宋_GB2312" w:cs="Times New Roman"/>
          <w:sz w:val="32"/>
          <w:szCs w:val="32"/>
          <w:lang w:val="en-US" w:eastAsia="zh-CN"/>
        </w:rPr>
        <w:t>重要客商来访考察、项目洽谈，由镇主要领导统一调度。建立招商接待轮值制度，原则上参照镇政府值班轮班安排人员进行接待，确保客商来访时均有熟悉情况、具备洽谈能力的领导及工作人员及时接待对接，提升专业形象和洽谈效率。</w:t>
      </w:r>
    </w:p>
    <w:p w14:paraId="7A3F86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（四）项目推进与服务：</w:t>
      </w:r>
      <w:r>
        <w:rPr>
          <w:rFonts w:hint="default" w:ascii="Times New Roman" w:hAnsi="Times New Roman" w:eastAsia="仿宋_GB2312" w:cs="Times New Roman"/>
          <w:sz w:val="32"/>
          <w:szCs w:val="32"/>
          <w:lang w:val="en-US" w:eastAsia="zh-CN"/>
        </w:rPr>
        <w:t>建立招商引资项目库，对各类项目进行分类及月度更新，对意向明确、可行性高的重点项目，实行“一个项目、一名领导、一个团队、一跟到底”的推进机制，由相关包片领导或领域牵头领导负责协调解决项目落地过程中的各类问题。各相关部门须强化服务意识，优化审批流程，为项目落地提供全方位、高效率的服务保障。</w:t>
      </w:r>
    </w:p>
    <w:p w14:paraId="217FE7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（五）能力提升与学习：</w:t>
      </w:r>
      <w:r>
        <w:rPr>
          <w:rFonts w:hint="default" w:ascii="Times New Roman" w:hAnsi="Times New Roman" w:eastAsia="仿宋_GB2312" w:cs="Times New Roman"/>
          <w:sz w:val="32"/>
          <w:szCs w:val="32"/>
          <w:lang w:val="en-US" w:eastAsia="zh-CN"/>
        </w:rPr>
        <w:t>定期开展“招商引资大讲堂”培训活动，每月组织一次，邀请专家学者、行业领袖、业务骨干等进行授课；培训内容重点涵盖镇情镇貌、产业发展规划、招商政策解读、地块资源信息、产业链分析、谈判技巧、服务礼仪等，全面提升全镇干部职工的招商专业素养和能力水平。</w:t>
      </w:r>
    </w:p>
    <w:p w14:paraId="76616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六、工作保障</w:t>
      </w:r>
    </w:p>
    <w:p w14:paraId="64508E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（一）强化组织领导</w:t>
      </w:r>
    </w:p>
    <w:p w14:paraId="52F96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行政村、各包片领导要将招商工作作为“关键工作”，要压到一线抓项目谋划、谈判、拍板决策、跟踪落实，增强招商引资工作的自觉性和主动性。同时，各行政村、各分管领导要明确各自任务，逐步形成全年常态化招商的工作格局。</w:t>
      </w:r>
    </w:p>
    <w:p w14:paraId="1E1571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（二）加强统筹调度</w:t>
      </w:r>
    </w:p>
    <w:p w14:paraId="764FD9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1.镇经济发展办公室按月统计全镇工作人员、行政村招商引资工作开展情况，并在会上进行通报。</w:t>
      </w:r>
    </w:p>
    <w:p w14:paraId="0685AE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2.镇政府每双周召开一次全镇招商引资工作会议，听取镇各领域分管领导及各行政村的招商引资工作进度汇报，分析形势，调度重点项目，安排相关工作。</w:t>
      </w:r>
    </w:p>
    <w:p w14:paraId="6A56CF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（三）强化考核激励</w:t>
      </w:r>
    </w:p>
    <w:p w14:paraId="1812F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1.将招商引资工作纳入各村年度“村为主”考核体系，重点考核线索报送数量质量、项目落地实效。</w:t>
      </w:r>
    </w:p>
    <w:p w14:paraId="108795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2.选树一批政治强、敢担当、善作为的“招商标兵”，适时予以宣传表扬；对不担当不作为、工作落实不力的干部按照有关规定严肃问责。</w:t>
      </w:r>
    </w:p>
    <w:p w14:paraId="5AFEA5D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val="en-US" w:eastAsia="zh-CN"/>
        </w:rPr>
        <w:t>3.对在招商引资工作中提供重要信息、促成项目签约落地、服务保障有力的突出干部，在年度评优评先等方面予以优先考虑。</w:t>
      </w:r>
    </w:p>
    <w:sectPr>
      <w:headerReference r:id="rId3" w:type="default"/>
      <w:footerReference r:id="rId4" w:type="default"/>
      <w:pgSz w:w="11906" w:h="16838"/>
      <w:pgMar w:top="2098" w:right="1474" w:bottom="1984" w:left="1587" w:header="851" w:footer="992" w:gutter="0"/>
      <w:pgNumType w:fmt="decimal"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58D75D-F801-4F10-A875-B721D8DBFC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598D04-F17B-49E4-9611-68F2465D22AC}"/>
  </w:font>
  <w:font w:name="仿宋_GB2312">
    <w:panose1 w:val="02010609030101010101"/>
    <w:charset w:val="86"/>
    <w:family w:val="modern"/>
    <w:pitch w:val="default"/>
    <w:sig w:usb0="00000001" w:usb1="080E0000" w:usb2="00000000" w:usb3="00000000" w:csb0="00040000" w:csb1="00000000"/>
    <w:embedRegular r:id="rId3" w:fontKey="{E394F559-D426-410C-ABDB-B3D595FDB44C}"/>
  </w:font>
  <w:font w:name="楷体_GB2312">
    <w:panose1 w:val="02010609030101010101"/>
    <w:charset w:val="86"/>
    <w:family w:val="modern"/>
    <w:pitch w:val="default"/>
    <w:sig w:usb0="00000001" w:usb1="080E0000" w:usb2="00000000" w:usb3="00000000" w:csb0="00040000" w:csb1="00000000"/>
    <w:embedRegular r:id="rId4" w:fontKey="{4FE8A947-BBE4-4D0F-90A9-07FFB3A0DDA1}"/>
  </w:font>
  <w:font w:name="方正小标宋_GBK">
    <w:panose1 w:val="03000509000000000000"/>
    <w:charset w:val="86"/>
    <w:family w:val="auto"/>
    <w:pitch w:val="default"/>
    <w:sig w:usb0="00000001" w:usb1="080E0000" w:usb2="00000000" w:usb3="00000000" w:csb0="00040000" w:csb1="00000000"/>
    <w:embedRegular r:id="rId5" w:fontKey="{46FCAFEC-BA1D-48B5-AA3A-EA08D1F38D6D}"/>
  </w:font>
  <w:font w:name="方正仿宋_GB2312">
    <w:panose1 w:val="02000000000000000000"/>
    <w:charset w:val="86"/>
    <w:family w:val="auto"/>
    <w:pitch w:val="default"/>
    <w:sig w:usb0="A00002BF" w:usb1="184F6CFA" w:usb2="00000012" w:usb3="00000000" w:csb0="00040001" w:csb1="00000000"/>
    <w:embedRegular r:id="rId6" w:fontKey="{5A39C4F2-B84C-47FB-848B-A0DD3D584A85}"/>
  </w:font>
  <w:font w:name="方正公文小标宋">
    <w:panose1 w:val="02000500000000000000"/>
    <w:charset w:val="86"/>
    <w:family w:val="auto"/>
    <w:pitch w:val="default"/>
    <w:sig w:usb0="A00002BF" w:usb1="38CF7CFA" w:usb2="00000016" w:usb3="00000000" w:csb0="00040001" w:csb1="00000000"/>
    <w:embedRegular r:id="rId7" w:fontKey="{C9EF9EDC-B5A9-4823-BBEF-EFA63BFE33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D9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802C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802C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2C9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41C662A3"/>
    <w:rsid w:val="02D2752A"/>
    <w:rsid w:val="052027CE"/>
    <w:rsid w:val="08B64D04"/>
    <w:rsid w:val="0A4813CE"/>
    <w:rsid w:val="0DED6FC6"/>
    <w:rsid w:val="120B3174"/>
    <w:rsid w:val="130A686C"/>
    <w:rsid w:val="13606843"/>
    <w:rsid w:val="14313171"/>
    <w:rsid w:val="1716371A"/>
    <w:rsid w:val="1AB40E02"/>
    <w:rsid w:val="1F9279CD"/>
    <w:rsid w:val="20561C6C"/>
    <w:rsid w:val="21C422DC"/>
    <w:rsid w:val="237D3CBA"/>
    <w:rsid w:val="273F539A"/>
    <w:rsid w:val="27794FAE"/>
    <w:rsid w:val="2B5A6883"/>
    <w:rsid w:val="2BA34B7C"/>
    <w:rsid w:val="2D9440FF"/>
    <w:rsid w:val="30442F65"/>
    <w:rsid w:val="306A63D6"/>
    <w:rsid w:val="38F65019"/>
    <w:rsid w:val="3A3F0312"/>
    <w:rsid w:val="3E686404"/>
    <w:rsid w:val="4168282C"/>
    <w:rsid w:val="41C662A3"/>
    <w:rsid w:val="452B3119"/>
    <w:rsid w:val="48501AC0"/>
    <w:rsid w:val="48B55EBD"/>
    <w:rsid w:val="4AF07220"/>
    <w:rsid w:val="4B094738"/>
    <w:rsid w:val="4EE72FE2"/>
    <w:rsid w:val="4F0C08D2"/>
    <w:rsid w:val="506C6E1E"/>
    <w:rsid w:val="51B80C66"/>
    <w:rsid w:val="52D73E40"/>
    <w:rsid w:val="562F50A1"/>
    <w:rsid w:val="5ADA3E59"/>
    <w:rsid w:val="5D443CF5"/>
    <w:rsid w:val="64CF2F0B"/>
    <w:rsid w:val="6B8005EE"/>
    <w:rsid w:val="6CF272CA"/>
    <w:rsid w:val="745360AC"/>
    <w:rsid w:val="77A47413"/>
    <w:rsid w:val="7CBD6CD7"/>
    <w:rsid w:val="7CD262A7"/>
    <w:rsid w:val="7D6E7194"/>
    <w:rsid w:val="7FD02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basedOn w:val="5"/>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2309</Words>
  <Characters>2352</Characters>
  <Lines>0</Lines>
  <Paragraphs>0</Paragraphs>
  <TotalTime>0</TotalTime>
  <ScaleCrop>false</ScaleCrop>
  <LinksUpToDate>false</LinksUpToDate>
  <CharactersWithSpaces>2438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2016-05-04T00:31:00Z</dcterms:created>
  <dc:creator>Administrator</dc:creator>
  <cp:lastModifiedBy>_</cp:lastModifiedBy>
  <cp:lastPrinted>2025-10-10T06:59:00Z</cp:lastPrinted>
  <dcterms:modified xsi:type="dcterms:W3CDTF">2025-12-13T02:45:36Z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F07C9B3423C74FBA809191575FDDB5FE_13</vt:lpwstr>
  </property>
  <property fmtid="{D5CDD505-2E9C-101B-9397-08002B2CF9AE}" pid="4" name="KSOTemplateDocerSaveRecord">
    <vt:lpwstr>eyJoZGlkIjoiZmMyOWVlN2RhMzMzYmQ0MzMyNzk5M2E1NzQyZTBhOTQiLCJ1c2VySWQiOiIyNTI1MDMxNjQifQ==</vt:lpwstr>
  </property>
</Properties>
</file>