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96E2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70A0921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0D60B12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3E5E4A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休</w:t>
      </w:r>
      <w:r>
        <w:rPr>
          <w:rFonts w:hint="eastAsia" w:ascii="仿宋_GB2312" w:hAnsi="仿宋_GB2312" w:eastAsia="仿宋_GB2312" w:cs="仿宋_GB2312"/>
          <w:sz w:val="32"/>
          <w:szCs w:val="32"/>
          <w:lang w:eastAsia="zh-CN"/>
        </w:rPr>
        <w:t>板</w:t>
      </w:r>
      <w:r>
        <w:rPr>
          <w:rFonts w:hint="eastAsia" w:ascii="仿宋_GB2312" w:hAnsi="仿宋_GB2312" w:eastAsia="仿宋_GB2312" w:cs="仿宋_GB2312"/>
          <w:sz w:val="32"/>
          <w:szCs w:val="32"/>
        </w:rPr>
        <w:t>〔2025〕</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号</w:t>
      </w:r>
    </w:p>
    <w:p w14:paraId="2EEC5D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14:paraId="727A80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14:paraId="1E3F21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关于印发《</w:t>
      </w:r>
      <w:r>
        <w:rPr>
          <w:rFonts w:hint="eastAsia" w:ascii="方正大标宋简体" w:hAnsi="方正大标宋简体" w:eastAsia="方正大标宋简体" w:cs="方正大标宋简体"/>
          <w:sz w:val="44"/>
          <w:szCs w:val="44"/>
          <w:lang w:val="en-US" w:eastAsia="zh-CN"/>
        </w:rPr>
        <w:t>板桥乡</w:t>
      </w:r>
      <w:r>
        <w:rPr>
          <w:rFonts w:hint="eastAsia" w:ascii="方正大标宋简体" w:hAnsi="方正大标宋简体" w:eastAsia="方正大标宋简体" w:cs="方正大标宋简体"/>
          <w:sz w:val="44"/>
          <w:szCs w:val="44"/>
        </w:rPr>
        <w:t>“十四五”时期及2025年工作总结和“十五五”时期及2026年</w:t>
      </w:r>
    </w:p>
    <w:p w14:paraId="6C7C10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工作谋划》的通知</w:t>
      </w:r>
    </w:p>
    <w:p w14:paraId="598329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14:paraId="09CB388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各村党支部、乡直各单位</w:t>
      </w:r>
      <w:r>
        <w:rPr>
          <w:rFonts w:hint="eastAsia" w:ascii="仿宋_GB2312" w:hAnsi="仿宋_GB2312" w:eastAsia="仿宋_GB2312" w:cs="仿宋_GB2312"/>
          <w:sz w:val="32"/>
          <w:szCs w:val="32"/>
        </w:rPr>
        <w:t>：</w:t>
      </w:r>
    </w:p>
    <w:p w14:paraId="5249DB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eastAsia="zh-CN"/>
        </w:rPr>
        <w:t>乡党委研究</w:t>
      </w:r>
      <w:r>
        <w:rPr>
          <w:rFonts w:hint="eastAsia" w:ascii="仿宋_GB2312" w:hAnsi="仿宋_GB2312" w:eastAsia="仿宋_GB2312" w:cs="仿宋_GB2312"/>
          <w:sz w:val="32"/>
          <w:szCs w:val="32"/>
        </w:rPr>
        <w:t>同意，现将《</w:t>
      </w:r>
      <w:r>
        <w:rPr>
          <w:rFonts w:hint="eastAsia" w:ascii="仿宋_GB2312" w:hAnsi="仿宋_GB2312" w:eastAsia="仿宋_GB2312" w:cs="仿宋_GB2312"/>
          <w:sz w:val="32"/>
          <w:szCs w:val="32"/>
          <w:lang w:val="en-US" w:eastAsia="zh-CN"/>
        </w:rPr>
        <w:t>板桥乡</w:t>
      </w:r>
      <w:r>
        <w:rPr>
          <w:rFonts w:hint="eastAsia" w:ascii="仿宋_GB2312" w:hAnsi="仿宋_GB2312" w:eastAsia="仿宋_GB2312" w:cs="仿宋_GB2312"/>
          <w:sz w:val="32"/>
          <w:szCs w:val="32"/>
        </w:rPr>
        <w:t>“十四五”时期及2025年工作总结和“十五五”时期及2026年工作谋划》印发给你们，</w:t>
      </w:r>
      <w:r>
        <w:rPr>
          <w:rFonts w:hint="eastAsia" w:ascii="仿宋_GB2312" w:hAnsi="仿宋_GB2312" w:eastAsia="仿宋_GB2312" w:cs="仿宋_GB2312"/>
          <w:sz w:val="32"/>
          <w:szCs w:val="32"/>
          <w:lang w:eastAsia="zh-CN"/>
        </w:rPr>
        <w:t>请及时传阅</w:t>
      </w:r>
      <w:r>
        <w:rPr>
          <w:rFonts w:hint="eastAsia" w:ascii="仿宋_GB2312" w:hAnsi="仿宋_GB2312" w:eastAsia="仿宋_GB2312" w:cs="仿宋_GB2312"/>
          <w:sz w:val="32"/>
          <w:szCs w:val="32"/>
        </w:rPr>
        <w:t>。</w:t>
      </w:r>
    </w:p>
    <w:p w14:paraId="08C0EAC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602E175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0AF12911">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中共板桥乡委员会</w:t>
      </w:r>
    </w:p>
    <w:p w14:paraId="45A21C09">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休宁县板桥乡人民政府</w:t>
      </w:r>
    </w:p>
    <w:p w14:paraId="38821B1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 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xml:space="preserve"> 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 xml:space="preserve"> 日</w:t>
      </w:r>
    </w:p>
    <w:p w14:paraId="43956AC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5C8F71E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60F7B30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小标宋_GBK" w:cs="方正小标宋_GBK"/>
          <w:sz w:val="44"/>
          <w:szCs w:val="44"/>
          <w:lang w:val="en-US" w:eastAsia="zh-CN"/>
        </w:rPr>
      </w:pPr>
    </w:p>
    <w:p w14:paraId="05BD8B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lang w:val="en-US" w:eastAsia="zh-CN"/>
        </w:rPr>
        <w:t>板桥乡</w:t>
      </w:r>
      <w:r>
        <w:rPr>
          <w:rFonts w:hint="eastAsia" w:ascii="Times New Roman" w:hAnsi="Times New Roman" w:eastAsia="方正小标宋_GBK" w:cs="方正小标宋_GBK"/>
          <w:sz w:val="44"/>
          <w:szCs w:val="44"/>
        </w:rPr>
        <w:t>“十四五”时期及</w:t>
      </w:r>
      <w:r>
        <w:rPr>
          <w:rFonts w:hint="eastAsia" w:ascii="Times New Roman" w:hAnsi="Times New Roman" w:eastAsia="方正小标宋_GBK" w:cs="方正小标宋_GBK"/>
          <w:b/>
          <w:bCs/>
          <w:sz w:val="44"/>
          <w:szCs w:val="44"/>
        </w:rPr>
        <w:t>2025</w:t>
      </w:r>
      <w:r>
        <w:rPr>
          <w:rFonts w:hint="eastAsia" w:ascii="Times New Roman" w:hAnsi="Times New Roman" w:eastAsia="方正小标宋_GBK" w:cs="方正小标宋_GBK"/>
          <w:sz w:val="44"/>
          <w:szCs w:val="44"/>
        </w:rPr>
        <w:t>年工作总结和</w:t>
      </w:r>
    </w:p>
    <w:p w14:paraId="53B6BB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“十五五”时期及</w:t>
      </w:r>
      <w:r>
        <w:rPr>
          <w:rFonts w:hint="eastAsia" w:ascii="Times New Roman" w:hAnsi="Times New Roman" w:eastAsia="方正小标宋_GBK" w:cs="方正小标宋_GBK"/>
          <w:b/>
          <w:bCs/>
          <w:sz w:val="44"/>
          <w:szCs w:val="44"/>
        </w:rPr>
        <w:t>2026</w:t>
      </w:r>
      <w:r>
        <w:rPr>
          <w:rFonts w:hint="eastAsia" w:ascii="Times New Roman" w:hAnsi="Times New Roman" w:eastAsia="方正小标宋_GBK" w:cs="方正小标宋_GBK"/>
          <w:sz w:val="44"/>
          <w:szCs w:val="44"/>
        </w:rPr>
        <w:t>年工作谋划</w:t>
      </w:r>
    </w:p>
    <w:p w14:paraId="7C1C78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44"/>
        </w:rPr>
      </w:pPr>
    </w:p>
    <w:p w14:paraId="052E82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2021年以来，在县委、县政府的坚强领导下，板桥乡坚持以习近平新时代中国特色社会主义思想为指导，深入贯彻落实</w:t>
      </w:r>
      <w:r>
        <w:rPr>
          <w:rFonts w:hint="eastAsia" w:ascii="Times New Roman" w:hAnsi="Times New Roman" w:eastAsia="仿宋_GB2312" w:cs="Times New Roman"/>
          <w:color w:val="000000"/>
          <w:kern w:val="2"/>
          <w:sz w:val="32"/>
          <w:szCs w:val="32"/>
          <w:lang w:val="en-US" w:eastAsia="zh-CN" w:bidi="ar-SA"/>
        </w:rPr>
        <w:t>党的二十大和二十届二中、三中全会精神及</w:t>
      </w:r>
      <w:r>
        <w:rPr>
          <w:rFonts w:hint="eastAsia" w:ascii="Times New Roman" w:hAnsi="Times New Roman" w:eastAsia="仿宋_GB2312" w:cs="仿宋_GB2312"/>
          <w:sz w:val="32"/>
          <w:szCs w:val="32"/>
          <w:lang w:val="en-US" w:eastAsia="zh-CN"/>
        </w:rPr>
        <w:t>习近平总书记考察安徽重要讲话精神，紧紧围绕既定的发展战略和制定的工作目标，以发展社会经济为主线，主动担当，切实作为，科学统筹稳增长、惠民生、促繁荣，全乡经济社会发展</w:t>
      </w:r>
      <w:r>
        <w:rPr>
          <w:rFonts w:hint="default" w:ascii="Times New Roman" w:hAnsi="Times New Roman" w:eastAsia="仿宋_GB2312" w:cs="仿宋_GB2312"/>
          <w:sz w:val="32"/>
          <w:szCs w:val="32"/>
          <w:lang w:eastAsia="zh-CN"/>
        </w:rPr>
        <w:t>呈现良好态势</w:t>
      </w:r>
      <w:r>
        <w:rPr>
          <w:rFonts w:hint="eastAsia" w:ascii="Times New Roman" w:hAnsi="Times New Roman" w:eastAsia="仿宋_GB2312" w:cs="仿宋_GB2312"/>
          <w:sz w:val="32"/>
          <w:szCs w:val="32"/>
          <w:lang w:val="en-US" w:eastAsia="zh-CN"/>
        </w:rPr>
        <w:t>。</w:t>
      </w:r>
    </w:p>
    <w:p w14:paraId="41216EF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kern w:val="2"/>
          <w:sz w:val="32"/>
          <w:szCs w:val="32"/>
          <w:lang w:val="en-US" w:eastAsia="zh-CN" w:bidi="ar-SA"/>
        </w:rPr>
        <w:t>一、</w:t>
      </w:r>
      <w:bookmarkStart w:id="0" w:name="OLE_LINK1"/>
      <w:r>
        <w:rPr>
          <w:rFonts w:hint="eastAsia" w:ascii="Times New Roman" w:hAnsi="Times New Roman" w:eastAsia="黑体" w:cs="黑体"/>
          <w:sz w:val="32"/>
          <w:szCs w:val="32"/>
        </w:rPr>
        <w:t>“十四五”时期及2025年工作成效、亮点</w:t>
      </w:r>
      <w:bookmarkEnd w:id="0"/>
      <w:r>
        <w:rPr>
          <w:rFonts w:hint="eastAsia" w:ascii="Times New Roman" w:hAnsi="Times New Roman" w:eastAsia="黑体" w:cs="黑体"/>
          <w:sz w:val="32"/>
          <w:szCs w:val="32"/>
        </w:rPr>
        <w:t>及存在问题</w:t>
      </w:r>
    </w:p>
    <w:p w14:paraId="01BA18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val="en-US" w:eastAsia="zh-CN"/>
        </w:rPr>
        <w:t>一</w:t>
      </w:r>
      <w:r>
        <w:rPr>
          <w:rFonts w:hint="eastAsia" w:ascii="Times New Roman" w:hAnsi="Times New Roman" w:eastAsia="楷体_GB2312" w:cs="楷体_GB2312"/>
          <w:b/>
          <w:bCs/>
          <w:sz w:val="32"/>
          <w:szCs w:val="32"/>
          <w:lang w:eastAsia="zh-CN"/>
        </w:rPr>
        <w:t>）“十四五”时期</w:t>
      </w:r>
      <w:r>
        <w:rPr>
          <w:rFonts w:hint="eastAsia" w:ascii="Times New Roman" w:hAnsi="Times New Roman" w:eastAsia="楷体_GB2312" w:cs="楷体_GB2312"/>
          <w:b/>
          <w:bCs/>
          <w:sz w:val="32"/>
          <w:szCs w:val="32"/>
        </w:rPr>
        <w:t>工作成效</w:t>
      </w:r>
      <w:r>
        <w:rPr>
          <w:rFonts w:hint="eastAsia" w:ascii="Times New Roman" w:hAnsi="Times New Roman" w:eastAsia="楷体_GB2312" w:cs="楷体_GB2312"/>
          <w:b/>
          <w:bCs/>
          <w:sz w:val="32"/>
          <w:szCs w:val="32"/>
          <w:lang w:val="en-US" w:eastAsia="zh-CN"/>
        </w:rPr>
        <w:t>、亮点</w:t>
      </w:r>
    </w:p>
    <w:p w14:paraId="5AAC9B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“十四五”时期，截至目前，累计完成</w:t>
      </w:r>
      <w:r>
        <w:rPr>
          <w:rFonts w:hint="default" w:ascii="Times New Roman" w:hAnsi="Times New Roman" w:eastAsia="仿宋_GB2312" w:cs="仿宋_GB2312"/>
          <w:sz w:val="32"/>
          <w:szCs w:val="32"/>
          <w:lang w:val="en-US" w:eastAsia="zh-CN"/>
        </w:rPr>
        <w:t>财政收入</w:t>
      </w:r>
      <w:r>
        <w:rPr>
          <w:rFonts w:hint="eastAsia" w:ascii="Times New Roman" w:hAnsi="Times New Roman" w:eastAsia="仿宋_GB2312" w:cs="仿宋_GB2312"/>
          <w:sz w:val="32"/>
          <w:szCs w:val="32"/>
          <w:lang w:val="en-US" w:eastAsia="zh-CN"/>
        </w:rPr>
        <w:t>1345.92万元，完成固定资产投资23113万元，实现村集体经营性收入1711.5万元。加大招商引资力度，成功落地签约项目4个，总投资3.21亿元。</w:t>
      </w:r>
      <w:r>
        <w:rPr>
          <w:rFonts w:hint="default" w:ascii="Times New Roman" w:hAnsi="Times New Roman" w:eastAsia="仿宋_GB2312" w:cs="仿宋_GB2312"/>
          <w:sz w:val="32"/>
          <w:szCs w:val="32"/>
          <w:lang w:val="en-US" w:eastAsia="zh-CN"/>
        </w:rPr>
        <w:t>实施巩固拓展脱贫攻坚成果同乡村振兴有效衔接项目13个</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总投资796万，覆盖茶产业升级、</w:t>
      </w:r>
      <w:r>
        <w:rPr>
          <w:rFonts w:hint="eastAsia" w:ascii="Times New Roman" w:hAnsi="Times New Roman" w:eastAsia="仿宋_GB2312" w:cs="仿宋_GB2312"/>
          <w:sz w:val="32"/>
          <w:szCs w:val="32"/>
          <w:lang w:val="en-US" w:eastAsia="zh-CN"/>
        </w:rPr>
        <w:t>旅游和</w:t>
      </w:r>
      <w:r>
        <w:rPr>
          <w:rFonts w:hint="default" w:ascii="Times New Roman" w:hAnsi="Times New Roman" w:eastAsia="仿宋_GB2312" w:cs="仿宋_GB2312"/>
          <w:sz w:val="32"/>
          <w:szCs w:val="32"/>
          <w:lang w:val="en-US" w:eastAsia="zh-CN"/>
        </w:rPr>
        <w:t>民生设施完善领域</w:t>
      </w:r>
      <w:r>
        <w:rPr>
          <w:rFonts w:hint="eastAsia" w:ascii="Times New Roman" w:hAnsi="Times New Roman" w:eastAsia="仿宋_GB2312" w:cs="仿宋_GB2312"/>
          <w:sz w:val="32"/>
          <w:szCs w:val="32"/>
          <w:lang w:val="en-US" w:eastAsia="zh-CN"/>
        </w:rPr>
        <w:t>。落地2000万专项债项目——休宁县板桥乡乡村振兴项目，建成红色旅游接待中心、景观步道等设施，形成“五大振兴”协同发力的乡村发展新格局。</w:t>
      </w:r>
      <w:r>
        <w:rPr>
          <w:rFonts w:hint="eastAsia" w:ascii="Times New Roman" w:hAnsi="Times New Roman" w:eastAsia="仿宋_GB2312" w:cs="仿宋_GB2312"/>
          <w:sz w:val="32"/>
          <w:szCs w:val="32"/>
        </w:rPr>
        <w:t>建成</w:t>
      </w:r>
      <w:r>
        <w:rPr>
          <w:rFonts w:hint="eastAsia" w:ascii="Times New Roman" w:hAnsi="Times New Roman" w:eastAsia="仿宋_GB2312" w:cs="仿宋_GB2312"/>
          <w:sz w:val="32"/>
          <w:szCs w:val="32"/>
          <w:lang w:eastAsia="zh-CN"/>
        </w:rPr>
        <w:t>了</w:t>
      </w:r>
      <w:r>
        <w:rPr>
          <w:rFonts w:hint="eastAsia" w:ascii="Times New Roman" w:hAnsi="Times New Roman" w:eastAsia="仿宋_GB2312" w:cs="仿宋_GB2312"/>
          <w:sz w:val="32"/>
          <w:szCs w:val="32"/>
        </w:rPr>
        <w:t>“长离轩”集体民宿</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进一步推进农旅融合发展</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实施沂源河沿线综合治理、板桥乡水毁项目建设、供水一体化改造等项目，进一步推进乡村建设，优化乡村治理体系。积极发挥部队援建力量，投入资金657.84万元，</w:t>
      </w:r>
      <w:r>
        <w:rPr>
          <w:rFonts w:hint="eastAsia" w:ascii="Times New Roman" w:hAnsi="Times New Roman" w:eastAsia="仿宋_GB2312" w:cs="仿宋_GB2312"/>
          <w:sz w:val="32"/>
          <w:szCs w:val="32"/>
        </w:rPr>
        <w:t>先后</w:t>
      </w:r>
      <w:r>
        <w:rPr>
          <w:rFonts w:hint="eastAsia" w:ascii="Times New Roman" w:hAnsi="Times New Roman" w:eastAsia="仿宋_GB2312" w:cs="仿宋_GB2312"/>
          <w:sz w:val="32"/>
          <w:szCs w:val="32"/>
          <w:lang w:val="en-US" w:eastAsia="zh-CN"/>
        </w:rPr>
        <w:t>建成沉浸式泉水鱼文化互动体验中心、板桥乡现代农业产业园，</w:t>
      </w:r>
      <w:r>
        <w:rPr>
          <w:rFonts w:hint="eastAsia" w:ascii="Times New Roman" w:hAnsi="Times New Roman" w:eastAsia="仿宋_GB2312" w:cs="仿宋_GB2312"/>
          <w:sz w:val="32"/>
          <w:szCs w:val="32"/>
        </w:rPr>
        <w:t>完成了板桥、梓坞整体环境提升等</w:t>
      </w:r>
      <w:r>
        <w:rPr>
          <w:rFonts w:hint="eastAsia" w:ascii="Times New Roman" w:hAnsi="Times New Roman" w:eastAsia="仿宋_GB2312" w:cs="仿宋_GB2312"/>
          <w:sz w:val="32"/>
          <w:szCs w:val="32"/>
          <w:lang w:eastAsia="zh-CN"/>
        </w:rPr>
        <w:t>项目建设</w:t>
      </w:r>
      <w:r>
        <w:rPr>
          <w:rFonts w:hint="eastAsia" w:ascii="Times New Roman" w:hAnsi="Times New Roman" w:eastAsia="仿宋_GB2312" w:cs="仿宋_GB2312"/>
          <w:sz w:val="32"/>
          <w:szCs w:val="32"/>
          <w:lang w:val="en-US" w:eastAsia="zh-CN"/>
        </w:rPr>
        <w:t>。完成耕地恢复任务162.02亩，守牢了耕地红线。持续开展</w:t>
      </w:r>
      <w:bookmarkStart w:id="1" w:name="OLE_LINK13"/>
      <w:r>
        <w:rPr>
          <w:rFonts w:hint="eastAsia" w:ascii="Times New Roman" w:hAnsi="Times New Roman" w:eastAsia="仿宋_GB2312" w:cs="仿宋_GB2312"/>
          <w:sz w:val="32"/>
          <w:szCs w:val="32"/>
          <w:lang w:val="en-US" w:eastAsia="zh-CN"/>
        </w:rPr>
        <w:t>松材线虫</w:t>
      </w:r>
      <w:bookmarkEnd w:id="1"/>
      <w:r>
        <w:rPr>
          <w:rFonts w:hint="eastAsia" w:ascii="Times New Roman" w:hAnsi="Times New Roman" w:eastAsia="仿宋_GB2312" w:cs="仿宋_GB2312"/>
          <w:sz w:val="32"/>
          <w:szCs w:val="32"/>
          <w:lang w:val="en-US" w:eastAsia="zh-CN"/>
        </w:rPr>
        <w:t>防治工作，清理疫木29684株，打孔注药46845株。不断完善基础设施建设，沿线规划停车场100余个，完成“一事一议”项目21个。</w:t>
      </w:r>
      <w:bookmarkStart w:id="2" w:name="OLE_LINK14"/>
      <w:r>
        <w:rPr>
          <w:rFonts w:hint="eastAsia" w:ascii="Times New Roman" w:hAnsi="Times New Roman" w:eastAsia="仿宋_GB2312" w:cs="仿宋_GB2312"/>
          <w:sz w:val="32"/>
          <w:szCs w:val="32"/>
          <w:lang w:val="en-US" w:eastAsia="zh-CN"/>
        </w:rPr>
        <w:t>建成乡级文化体育广场</w:t>
      </w:r>
      <w:bookmarkEnd w:id="2"/>
      <w:r>
        <w:rPr>
          <w:rFonts w:hint="eastAsia" w:ascii="Times New Roman" w:hAnsi="Times New Roman" w:eastAsia="仿宋_GB2312" w:cs="仿宋_GB2312"/>
          <w:sz w:val="32"/>
          <w:szCs w:val="32"/>
          <w:lang w:val="en-US" w:eastAsia="zh-CN"/>
        </w:rPr>
        <w:t>，丰富群众文化生活。</w:t>
      </w:r>
      <w:r>
        <w:rPr>
          <w:rFonts w:hint="eastAsia" w:ascii="Times New Roman" w:hAnsi="Times New Roman" w:eastAsia="仿宋_GB2312"/>
          <w:color w:val="000000"/>
          <w:sz w:val="32"/>
          <w:szCs w:val="32"/>
        </w:rPr>
        <w:t>完成乡域主干道损毁路面修复、板桥村主干道平整拓宽</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对</w:t>
      </w:r>
      <w:r>
        <w:rPr>
          <w:rFonts w:hint="eastAsia" w:ascii="Times New Roman" w:hAnsi="Times New Roman" w:eastAsia="仿宋_GB2312" w:cs="Times New Roman"/>
          <w:sz w:val="32"/>
          <w:szCs w:val="32"/>
        </w:rPr>
        <w:t>官坑至里庄道路</w:t>
      </w:r>
      <w:r>
        <w:rPr>
          <w:rFonts w:hint="eastAsia" w:ascii="Times New Roman" w:hAnsi="Times New Roman" w:eastAsia="仿宋_GB2312" w:cs="Times New Roman"/>
          <w:sz w:val="32"/>
          <w:szCs w:val="32"/>
          <w:lang w:val="en-US" w:eastAsia="zh-CN"/>
        </w:rPr>
        <w:t>增设7</w:t>
      </w:r>
      <w:r>
        <w:rPr>
          <w:rFonts w:hint="eastAsia" w:ascii="Times New Roman" w:hAnsi="Times New Roman" w:eastAsia="仿宋_GB2312" w:cs="Times New Roman"/>
          <w:sz w:val="32"/>
          <w:szCs w:val="32"/>
        </w:rPr>
        <w:t>处错车道</w:t>
      </w:r>
      <w:r>
        <w:rPr>
          <w:rFonts w:hint="eastAsia" w:ascii="Times New Roman" w:hAnsi="Times New Roman" w:eastAsia="仿宋_GB2312"/>
          <w:color w:val="000000"/>
          <w:sz w:val="32"/>
          <w:szCs w:val="32"/>
        </w:rPr>
        <w:t>。完成梓溪路口地质灾害治理、板桥村边坡塌方隐患点整治。实现</w:t>
      </w:r>
      <w:r>
        <w:rPr>
          <w:rFonts w:hint="eastAsia" w:ascii="Times New Roman" w:hAnsi="Times New Roman" w:eastAsia="仿宋_GB2312"/>
          <w:color w:val="000000"/>
          <w:sz w:val="32"/>
          <w:szCs w:val="32"/>
          <w:lang w:val="en-US" w:eastAsia="zh-CN"/>
        </w:rPr>
        <w:t>板桥乡各村</w:t>
      </w:r>
      <w:r>
        <w:rPr>
          <w:rFonts w:hint="eastAsia" w:ascii="Times New Roman" w:hAnsi="Times New Roman" w:eastAsia="仿宋_GB2312"/>
          <w:color w:val="000000"/>
          <w:sz w:val="32"/>
          <w:szCs w:val="32"/>
        </w:rPr>
        <w:t>公交通达，解决</w:t>
      </w:r>
      <w:r>
        <w:rPr>
          <w:rFonts w:hint="eastAsia" w:ascii="Times New Roman" w:hAnsi="Times New Roman" w:eastAsia="仿宋_GB2312"/>
          <w:color w:val="000000"/>
          <w:sz w:val="32"/>
          <w:szCs w:val="32"/>
          <w:lang w:val="en-US" w:eastAsia="zh-CN"/>
        </w:rPr>
        <w:t>全乡村民</w:t>
      </w:r>
      <w:r>
        <w:rPr>
          <w:rFonts w:hint="eastAsia" w:ascii="Times New Roman" w:hAnsi="Times New Roman" w:eastAsia="仿宋_GB2312"/>
          <w:color w:val="000000"/>
          <w:sz w:val="32"/>
          <w:szCs w:val="32"/>
        </w:rPr>
        <w:t>出行交通问题。</w:t>
      </w:r>
      <w:r>
        <w:rPr>
          <w:rFonts w:hint="eastAsia" w:ascii="Times New Roman" w:hAnsi="Times New Roman" w:eastAsia="仿宋_GB2312" w:cs="仿宋_GB2312"/>
          <w:sz w:val="32"/>
          <w:szCs w:val="32"/>
          <w:lang w:val="en-US" w:eastAsia="zh-CN"/>
        </w:rPr>
        <w:t>2022年梓坞村获中国美丽休闲乡村（农家乐特色村）荣誉称号，樟前村获省级特色美食村荣誉称号；2023年梓坞村获中央军委全国乡村振兴“百村样板”示范村、火箭军乡村振兴示范村荣誉称号，梓坞村、樟前村徐源组获省级美丽宜居村庄荣誉称号，凰腾村获安徽省卫生村荣誉称号。</w:t>
      </w:r>
    </w:p>
    <w:p w14:paraId="216FA8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val="en-US" w:eastAsia="zh-CN"/>
        </w:rPr>
        <w:t>（二）2025年工作成效、亮点</w:t>
      </w:r>
    </w:p>
    <w:p w14:paraId="4E13AB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仿宋_GB2312"/>
          <w:sz w:val="32"/>
          <w:szCs w:val="32"/>
          <w:lang w:val="en-US" w:eastAsia="zh-CN"/>
        </w:rPr>
      </w:pPr>
      <w:bookmarkStart w:id="3" w:name="OLE_LINK3"/>
      <w:r>
        <w:rPr>
          <w:rFonts w:hint="eastAsia" w:ascii="Times New Roman" w:hAnsi="Times New Roman" w:eastAsia="仿宋_GB2312" w:cs="仿宋_GB2312"/>
          <w:b/>
          <w:bCs/>
          <w:sz w:val="32"/>
          <w:szCs w:val="32"/>
          <w:lang w:val="en-US" w:eastAsia="zh-CN"/>
        </w:rPr>
        <w:t>1</w:t>
      </w:r>
      <w:bookmarkStart w:id="4" w:name="OLE_LINK4"/>
      <w:r>
        <w:rPr>
          <w:rFonts w:hint="eastAsia" w:ascii="Times New Roman" w:hAnsi="Times New Roman" w:eastAsia="仿宋_GB2312" w:cs="仿宋_GB2312"/>
          <w:b/>
          <w:bCs/>
          <w:sz w:val="32"/>
          <w:szCs w:val="32"/>
          <w:lang w:val="en-US" w:eastAsia="zh-CN"/>
        </w:rPr>
        <w:t>.</w:t>
      </w:r>
      <w:bookmarkStart w:id="5" w:name="OLE_LINK2"/>
      <w:r>
        <w:rPr>
          <w:rFonts w:hint="eastAsia" w:ascii="Times New Roman" w:hAnsi="Times New Roman" w:eastAsia="仿宋_GB2312" w:cs="仿宋_GB2312"/>
          <w:b/>
          <w:bCs/>
          <w:sz w:val="32"/>
          <w:szCs w:val="32"/>
          <w:lang w:val="en-US" w:eastAsia="zh-CN"/>
        </w:rPr>
        <w:t>锚定目标，扛稳了经济发展重任</w:t>
      </w:r>
      <w:bookmarkEnd w:id="5"/>
      <w:r>
        <w:rPr>
          <w:rFonts w:hint="eastAsia" w:ascii="Times New Roman" w:hAnsi="Times New Roman" w:eastAsia="仿宋_GB2312" w:cs="仿宋_GB2312"/>
          <w:b/>
          <w:bCs/>
          <w:sz w:val="32"/>
          <w:szCs w:val="32"/>
          <w:lang w:val="en-US" w:eastAsia="zh-CN"/>
        </w:rPr>
        <w:t>。</w:t>
      </w:r>
      <w:bookmarkEnd w:id="4"/>
      <w:r>
        <w:rPr>
          <w:rFonts w:hint="eastAsia" w:ascii="Times New Roman" w:hAnsi="Times New Roman" w:eastAsia="仿宋_GB2312" w:cs="仿宋_GB2312"/>
          <w:sz w:val="32"/>
          <w:szCs w:val="32"/>
          <w:lang w:val="en-US" w:eastAsia="zh-CN"/>
        </w:rPr>
        <w:t>完成固定资产投资3070万元</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占年度目标任务87.71%；</w:t>
      </w:r>
      <w:r>
        <w:rPr>
          <w:rFonts w:hint="default" w:ascii="Times New Roman" w:hAnsi="Times New Roman" w:eastAsia="仿宋_GB2312" w:cs="仿宋_GB2312"/>
          <w:sz w:val="32"/>
          <w:szCs w:val="32"/>
          <w:lang w:val="en-US" w:eastAsia="zh-CN"/>
        </w:rPr>
        <w:t>完成财政收入</w:t>
      </w:r>
      <w:r>
        <w:rPr>
          <w:rFonts w:hint="eastAsia" w:ascii="Times New Roman" w:hAnsi="Times New Roman" w:eastAsia="仿宋_GB2312" w:cs="仿宋_GB2312"/>
          <w:sz w:val="32"/>
          <w:szCs w:val="32"/>
          <w:lang w:val="en-US" w:eastAsia="zh-CN"/>
        </w:rPr>
        <w:t>约计285.77</w:t>
      </w:r>
      <w:r>
        <w:rPr>
          <w:rFonts w:hint="default" w:ascii="Times New Roman" w:hAnsi="Times New Roman" w:eastAsia="仿宋_GB2312" w:cs="仿宋_GB2312"/>
          <w:sz w:val="32"/>
          <w:szCs w:val="32"/>
          <w:lang w:val="en-US" w:eastAsia="zh-CN"/>
        </w:rPr>
        <w:t>万元</w:t>
      </w:r>
      <w:r>
        <w:rPr>
          <w:rFonts w:hint="eastAsia" w:ascii="Times New Roman" w:hAnsi="Times New Roman" w:eastAsia="仿宋_GB2312" w:cs="仿宋_GB2312"/>
          <w:sz w:val="32"/>
          <w:szCs w:val="32"/>
          <w:lang w:val="en-US" w:eastAsia="zh-CN"/>
        </w:rPr>
        <w:t>，占年度目标任务98.54%。5个村集体经营性收入376.65万元，收益131.69万元，分红34.74万元。报送项目线索3条，成功落地签约项目2个，总投资2亿元。</w:t>
      </w:r>
      <w:r>
        <w:rPr>
          <w:rFonts w:hint="default" w:ascii="Times New Roman" w:hAnsi="Times New Roman" w:eastAsia="仿宋_GB2312" w:cs="仿宋_GB2312"/>
          <w:sz w:val="32"/>
          <w:szCs w:val="32"/>
          <w:lang w:val="en-US" w:eastAsia="zh-CN"/>
        </w:rPr>
        <w:t>实施了休宁县板桥乡2024年水毁基础设施建设项目、板桥乡梓坞村梓里自然村整治项目、板桥乡梓坞村和美乡村省级中心建设等</w:t>
      </w:r>
      <w:r>
        <w:rPr>
          <w:rFonts w:hint="eastAsia" w:ascii="Times New Roman" w:hAnsi="Times New Roman" w:eastAsia="仿宋_GB2312" w:cs="仿宋_GB2312"/>
          <w:sz w:val="32"/>
          <w:szCs w:val="32"/>
          <w:lang w:val="en-US" w:eastAsia="zh-CN"/>
        </w:rPr>
        <w:t>。</w:t>
      </w:r>
    </w:p>
    <w:p w14:paraId="73567C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2.挖掘潜力，激活了产业转型活力。</w:t>
      </w:r>
      <w:r>
        <w:rPr>
          <w:rFonts w:hint="eastAsia" w:ascii="Times New Roman" w:hAnsi="Times New Roman" w:eastAsia="仿宋_GB2312" w:cs="仿宋_GB2312"/>
          <w:sz w:val="32"/>
          <w:szCs w:val="32"/>
          <w:lang w:val="en-US" w:eastAsia="zh-CN"/>
        </w:rPr>
        <w:t>抓实泉水鱼特色产业发展，投入鱼苗0.38万斤，实现泉水鱼产量约3.78万斤，借助浙江农创未来供应链公司等多方力量进行推广，帮助村集体增收37万元。持续加强对</w:t>
      </w:r>
      <w:r>
        <w:rPr>
          <w:rFonts w:hint="default" w:ascii="Times New Roman" w:hAnsi="Times New Roman" w:eastAsia="仿宋_GB2312" w:cs="仿宋_GB2312"/>
          <w:sz w:val="32"/>
          <w:szCs w:val="32"/>
          <w:lang w:val="en-US" w:eastAsia="zh-CN"/>
        </w:rPr>
        <w:t>296亩生态示范茶园</w:t>
      </w:r>
      <w:r>
        <w:rPr>
          <w:rFonts w:hint="eastAsia" w:ascii="Times New Roman" w:hAnsi="Times New Roman" w:eastAsia="仿宋_GB2312" w:cs="仿宋_GB2312"/>
          <w:sz w:val="32"/>
          <w:szCs w:val="32"/>
          <w:lang w:val="en-US" w:eastAsia="zh-CN"/>
        </w:rPr>
        <w:t>的管护，对全乡3986亩茶园扦插诱虫黄板，</w:t>
      </w:r>
      <w:bookmarkStart w:id="6" w:name="OLE_LINK15"/>
      <w:r>
        <w:rPr>
          <w:rFonts w:hint="eastAsia" w:ascii="Times New Roman" w:hAnsi="Times New Roman" w:eastAsia="仿宋_GB2312" w:cs="仿宋_GB2312"/>
          <w:sz w:val="32"/>
          <w:szCs w:val="32"/>
          <w:lang w:val="en-US" w:eastAsia="zh-CN"/>
        </w:rPr>
        <w:t>连续三年获“黄山市绿色防控先进乡镇”称号</w:t>
      </w:r>
      <w:bookmarkEnd w:id="6"/>
      <w:r>
        <w:rPr>
          <w:rFonts w:hint="eastAsia" w:ascii="Times New Roman" w:hAnsi="Times New Roman" w:eastAsia="仿宋_GB2312" w:cs="仿宋_GB2312"/>
          <w:sz w:val="32"/>
          <w:szCs w:val="32"/>
          <w:lang w:val="en-US" w:eastAsia="zh-CN"/>
        </w:rPr>
        <w:t>。</w:t>
      </w:r>
      <w:bookmarkStart w:id="7" w:name="OLE_LINK8"/>
      <w:r>
        <w:rPr>
          <w:rFonts w:hint="eastAsia" w:ascii="Times New Roman" w:hAnsi="Times New Roman" w:eastAsia="仿宋_GB2312" w:cs="仿宋_GB2312"/>
          <w:sz w:val="32"/>
          <w:szCs w:val="32"/>
          <w:lang w:val="en-US" w:eastAsia="zh-CN"/>
        </w:rPr>
        <w:t>通过凰腾村党支部领办合作社，</w:t>
      </w:r>
      <w:bookmarkEnd w:id="7"/>
      <w:r>
        <w:rPr>
          <w:rFonts w:hint="eastAsia" w:ascii="Times New Roman" w:hAnsi="Times New Roman" w:eastAsia="仿宋_GB2312" w:cs="仿宋_GB2312"/>
          <w:sz w:val="32"/>
          <w:szCs w:val="32"/>
          <w:lang w:val="en-US" w:eastAsia="zh-CN"/>
        </w:rPr>
        <w:t>推动大余山百亩猕猴桃园与乡村旅游联动发展，实现村民劳务收入增加1.3万元、村集体增收1.6万元</w:t>
      </w:r>
      <w:r>
        <w:rPr>
          <w:rFonts w:hint="default" w:ascii="Times New Roman" w:hAnsi="Times New Roman" w:eastAsia="仿宋_GB2312" w:cs="仿宋_GB2312"/>
          <w:sz w:val="32"/>
          <w:szCs w:val="32"/>
          <w:lang w:val="en-US" w:eastAsia="zh-CN"/>
        </w:rPr>
        <w:t>。鼓励农民购买使用先进农机具</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主要农作物耕种收综合机械化率达到</w:t>
      </w:r>
      <w:r>
        <w:rPr>
          <w:rFonts w:hint="eastAsia" w:ascii="Times New Roman" w:hAnsi="Times New Roman" w:eastAsia="仿宋_GB2312" w:cs="仿宋_GB2312"/>
          <w:sz w:val="32"/>
          <w:szCs w:val="32"/>
          <w:lang w:val="en-US" w:eastAsia="zh-CN"/>
        </w:rPr>
        <w:t>95%，发放农机补贴40户1.58万元。发放耕地补贴1442户8.7152万元。发放稻谷补贴99户0.66万元。</w:t>
      </w:r>
    </w:p>
    <w:p w14:paraId="473D52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3.政策衔接，</w:t>
      </w:r>
      <w:bookmarkStart w:id="8" w:name="OLE_LINK7"/>
      <w:r>
        <w:rPr>
          <w:rFonts w:hint="eastAsia" w:ascii="Times New Roman" w:hAnsi="Times New Roman" w:eastAsia="仿宋_GB2312" w:cs="仿宋_GB2312"/>
          <w:b/>
          <w:bCs/>
          <w:sz w:val="32"/>
          <w:szCs w:val="32"/>
          <w:lang w:val="en-US" w:eastAsia="zh-CN"/>
        </w:rPr>
        <w:t>巩固了脱贫攻坚成果。</w:t>
      </w:r>
      <w:bookmarkEnd w:id="8"/>
      <w:r>
        <w:rPr>
          <w:rFonts w:hint="eastAsia" w:ascii="Times New Roman" w:hAnsi="Times New Roman" w:eastAsia="仿宋_GB2312" w:cs="仿宋_GB2312"/>
          <w:sz w:val="32"/>
          <w:szCs w:val="32"/>
          <w:lang w:val="en-US" w:eastAsia="zh-CN"/>
        </w:rPr>
        <w:t>摸排产业到户项目3个，精准施策15户，补助金额3.42万元。开发公益性岗位23个，发放工资10.365万元。协助申报个人岗位9人，发放补助资金1.59万元。协助申报外出务工交通补贴110人，发放补助7.96万元。协助申报雨露计划8人，享受教育资助1.6万元。协助购买“防贫保”综合保险172户454人，投保金额3.178万元。完成危房改造（维修加固）1户，补助1万元。</w:t>
      </w:r>
    </w:p>
    <w:p w14:paraId="0BE2F733">
      <w:pPr>
        <w:pStyle w:val="3"/>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b/>
          <w:bCs/>
          <w:sz w:val="32"/>
          <w:szCs w:val="32"/>
          <w:lang w:val="en-US" w:eastAsia="zh-CN"/>
        </w:rPr>
        <w:t>4.坚守初心，提升了民生服务温度。</w:t>
      </w:r>
      <w:bookmarkStart w:id="9" w:name="OLE_LINK22"/>
      <w:r>
        <w:rPr>
          <w:rFonts w:hint="eastAsia" w:ascii="Times New Roman" w:hAnsi="Times New Roman" w:eastAsia="仿宋_GB2312" w:cs="仿宋_GB2312"/>
          <w:kern w:val="2"/>
          <w:sz w:val="32"/>
          <w:szCs w:val="32"/>
          <w:lang w:val="en-US" w:eastAsia="zh-CN" w:bidi="ar-SA"/>
        </w:rPr>
        <w:t>完成凰腾、沂川2处幸福院建设，组织开展民俗展演等文化活动14场次。完成护栏安装等一事一议项目5个，正在实施项目2个。完成</w:t>
      </w:r>
      <w:r>
        <w:rPr>
          <w:rFonts w:hint="default" w:ascii="Times New Roman" w:hAnsi="Times New Roman" w:eastAsia="仿宋_GB2312" w:cs="仿宋_GB2312"/>
          <w:kern w:val="2"/>
          <w:sz w:val="32"/>
          <w:szCs w:val="32"/>
          <w:lang w:val="en-US" w:eastAsia="zh-CN" w:bidi="ar-SA"/>
        </w:rPr>
        <w:t>梓坞村饮水提升工程</w:t>
      </w:r>
      <w:r>
        <w:rPr>
          <w:rFonts w:hint="eastAsia" w:ascii="Times New Roman" w:hAnsi="Times New Roman" w:eastAsia="仿宋_GB2312" w:cs="仿宋_GB2312"/>
          <w:kern w:val="2"/>
          <w:sz w:val="32"/>
          <w:szCs w:val="32"/>
          <w:lang w:val="en-US" w:eastAsia="zh-CN" w:bidi="ar-SA"/>
        </w:rPr>
        <w:t>，解决梓坞村180户村民饮水安全问题</w:t>
      </w:r>
      <w:bookmarkEnd w:id="9"/>
      <w:r>
        <w:rPr>
          <w:rFonts w:hint="eastAsia" w:ascii="Times New Roman" w:hAnsi="Times New Roman" w:eastAsia="仿宋_GB2312" w:cs="仿宋_GB2312"/>
          <w:kern w:val="2"/>
          <w:sz w:val="32"/>
          <w:szCs w:val="32"/>
          <w:lang w:val="en-US" w:eastAsia="zh-CN" w:bidi="ar-SA"/>
        </w:rPr>
        <w:t>；修建便民桥8座；改造提升村民文化活动中心3处。新建停车场20余个。对本乡特困供养户35户35人、低保户61户75人、孤儿1人、高龄122人、困难残疾人109人、重度残疾人102人进行补助资金造册发放，对有精准康复服务需求的30名残疾人提供康复服务，为20名困难持证精神残疾人申请药费补助。</w:t>
      </w:r>
    </w:p>
    <w:p w14:paraId="5EA21D4A">
      <w:pPr>
        <w:spacing w:line="560" w:lineRule="exact"/>
        <w:ind w:firstLine="643"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b/>
          <w:bCs/>
          <w:sz w:val="32"/>
          <w:szCs w:val="32"/>
          <w:lang w:val="en-US" w:eastAsia="zh-CN"/>
        </w:rPr>
        <w:t>5.</w:t>
      </w:r>
      <w:bookmarkStart w:id="10" w:name="OLE_LINK6"/>
      <w:r>
        <w:rPr>
          <w:rFonts w:hint="eastAsia" w:ascii="Times New Roman" w:hAnsi="Times New Roman" w:eastAsia="仿宋_GB2312" w:cs="仿宋_GB2312"/>
          <w:b/>
          <w:bCs/>
          <w:sz w:val="32"/>
          <w:szCs w:val="32"/>
          <w:lang w:val="en-US" w:eastAsia="zh-CN"/>
        </w:rPr>
        <w:t>压实责任，筑牢了平安板桥防线。</w:t>
      </w:r>
      <w:bookmarkEnd w:id="10"/>
      <w:r>
        <w:rPr>
          <w:rFonts w:hint="eastAsia" w:ascii="Times New Roman" w:hAnsi="Times New Roman" w:eastAsia="仿宋_GB2312" w:cs="仿宋_GB2312"/>
          <w:kern w:val="2"/>
          <w:sz w:val="32"/>
          <w:szCs w:val="32"/>
          <w:lang w:val="en-US" w:eastAsia="zh-CN" w:bidi="ar-SA"/>
        </w:rPr>
        <w:t>组建乡、村应急队伍6支，实现10分钟应急响应圈。完成1处高风险隐患地质灾害点整治。排查安全生产隐患3处，均已整改完成。建立防溺水工作责任网络，完成13处重点水域风险排查登记和救生设备配备，设立警示标识25块。完成C级2家、D级36家食品安全主体精准包保，严格执行农村集体聚餐备案与现场指导制度，全年累计备案指导120次。化解矛盾纠纷17件，调解成功率达100%。 接待群众来访30人次，现场化解群众诉求18个。针对1个信访重点积案和3个重点信访风险隐患，扎实开展走访动员稳控化解相关工作。</w:t>
      </w:r>
    </w:p>
    <w:p w14:paraId="41BAD8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b/>
          <w:bCs/>
          <w:sz w:val="32"/>
          <w:szCs w:val="32"/>
          <w:lang w:val="en-US" w:eastAsia="zh-CN"/>
        </w:rPr>
        <w:t>6.</w:t>
      </w:r>
      <w:bookmarkStart w:id="11" w:name="OLE_LINK5"/>
      <w:r>
        <w:rPr>
          <w:rFonts w:hint="eastAsia" w:ascii="Times New Roman" w:hAnsi="Times New Roman" w:eastAsia="仿宋_GB2312" w:cs="仿宋_GB2312"/>
          <w:b/>
          <w:bCs/>
          <w:sz w:val="32"/>
          <w:szCs w:val="32"/>
          <w:lang w:val="en-US" w:eastAsia="zh-CN"/>
        </w:rPr>
        <w:t>生态治理，增添了绿色发展底色。</w:t>
      </w:r>
      <w:bookmarkEnd w:id="11"/>
      <w:r>
        <w:rPr>
          <w:rFonts w:hint="eastAsia" w:ascii="Times New Roman" w:hAnsi="Times New Roman" w:eastAsia="仿宋_GB2312" w:cs="仿宋_GB2312"/>
          <w:kern w:val="2"/>
          <w:sz w:val="32"/>
          <w:szCs w:val="32"/>
          <w:lang w:val="en-US" w:eastAsia="zh-CN" w:bidi="ar-SA"/>
        </w:rPr>
        <w:t>开展集中宣传活动4次，发放宣传材料2000余份。开展秸秆焚烧督查巡查67次，发现并制止火点12个，未发生因大面积焚烧引发的空气质量超标事件。督促官汰里庄村口养猪场完成污染防治设施升级改造，建立厌氧发酵池280m³，堆粪棚1个，完善雨污分流系统，对其非法占用林地行为进行处罚，规范使用相关用地，该养猪场病死猪均已进行无害化处理，未发生污水外排现象。</w:t>
      </w:r>
    </w:p>
    <w:p w14:paraId="44F9F9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b/>
          <w:bCs/>
          <w:sz w:val="32"/>
          <w:szCs w:val="32"/>
          <w:lang w:val="en-US" w:eastAsia="zh-CN"/>
        </w:rPr>
        <w:t>7.环境整治，扮靓了和美乡村颜值。</w:t>
      </w:r>
      <w:r>
        <w:rPr>
          <w:rFonts w:hint="eastAsia" w:ascii="Times New Roman" w:hAnsi="Times New Roman" w:eastAsia="仿宋_GB2312" w:cs="仿宋_GB2312"/>
          <w:kern w:val="2"/>
          <w:sz w:val="32"/>
          <w:szCs w:val="32"/>
          <w:lang w:val="en-US" w:eastAsia="zh-CN" w:bidi="ar-SA"/>
        </w:rPr>
        <w:t>以革命老区梓坞村为核心，以梓溪丰富的红色资源为切入口，整合和美乡村和中组部“红色村庄”资金，谋划项目14个。统筹全乡资源，对2个村庄进行了详细的规划（2021—2035年），以打造省级和美乡村示范村——梓坞村为基础，加大其他村庄的建设。建立“一厕一档”整改台账，完成12户卫生厕所改建。完成沂源河全域河道清淤。</w:t>
      </w:r>
    </w:p>
    <w:bookmarkEnd w:id="3"/>
    <w:p w14:paraId="77699A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val="en-US" w:eastAsia="zh-CN"/>
        </w:rPr>
        <w:t>（三）存在问题</w:t>
      </w:r>
    </w:p>
    <w:p w14:paraId="312DCC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一是发展要素制约明显。</w:t>
      </w:r>
      <w:bookmarkStart w:id="12" w:name="OLE_LINK9"/>
      <w:r>
        <w:rPr>
          <w:rFonts w:hint="eastAsia" w:ascii="Times New Roman" w:hAnsi="Times New Roman" w:eastAsia="仿宋_GB2312" w:cs="仿宋_GB2312"/>
          <w:sz w:val="32"/>
          <w:szCs w:val="32"/>
          <w:lang w:val="en-US" w:eastAsia="zh-CN"/>
        </w:rPr>
        <w:t>板桥乡山多地少</w:t>
      </w:r>
      <w:bookmarkEnd w:id="12"/>
      <w:r>
        <w:rPr>
          <w:rFonts w:hint="eastAsia" w:ascii="Times New Roman" w:hAnsi="Times New Roman" w:eastAsia="仿宋_GB2312" w:cs="仿宋_GB2312"/>
          <w:sz w:val="32"/>
          <w:szCs w:val="32"/>
          <w:lang w:val="en-US" w:eastAsia="zh-CN"/>
        </w:rPr>
        <w:t>，距离城中心较远，规划土地、资金等要素制约仍较突出，限制了板桥乡发展。</w:t>
      </w:r>
      <w:r>
        <w:rPr>
          <w:rFonts w:hint="eastAsia" w:ascii="Times New Roman" w:hAnsi="Times New Roman" w:eastAsia="仿宋_GB2312" w:cs="仿宋_GB2312"/>
          <w:b/>
          <w:bCs/>
          <w:sz w:val="32"/>
          <w:szCs w:val="32"/>
          <w:lang w:val="en-US" w:eastAsia="zh-CN"/>
        </w:rPr>
        <w:t>二是民生事业尚有短板。</w:t>
      </w:r>
      <w:r>
        <w:rPr>
          <w:rFonts w:hint="eastAsia" w:ascii="Times New Roman" w:hAnsi="Times New Roman" w:eastAsia="仿宋_GB2312" w:cs="仿宋_GB2312"/>
          <w:sz w:val="32"/>
          <w:szCs w:val="32"/>
          <w:lang w:val="en-US" w:eastAsia="zh-CN"/>
        </w:rPr>
        <w:t>教育、医疗、养老等公共服务供给与群众期盼还有差距，老百姓还有不少“操心事、烦心事、揪心事”需要解决。</w:t>
      </w:r>
    </w:p>
    <w:p w14:paraId="4645A2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kern w:val="2"/>
          <w:sz w:val="32"/>
          <w:szCs w:val="32"/>
          <w:lang w:val="en-US" w:eastAsia="zh-CN" w:bidi="ar-SA"/>
        </w:rPr>
        <w:t>二、</w:t>
      </w:r>
      <w:r>
        <w:rPr>
          <w:rFonts w:hint="eastAsia" w:ascii="Times New Roman" w:hAnsi="Times New Roman" w:eastAsia="黑体" w:cs="黑体"/>
          <w:sz w:val="32"/>
          <w:szCs w:val="32"/>
        </w:rPr>
        <w:t>“十五五”时期及 2026年工作目标、思路和重点任务</w:t>
      </w:r>
    </w:p>
    <w:p w14:paraId="3AC9DDB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val="en-US" w:eastAsia="zh-CN"/>
        </w:rPr>
        <w:t>一</w:t>
      </w: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val="en-US" w:eastAsia="zh-CN"/>
        </w:rPr>
        <w:t>工作目标</w:t>
      </w:r>
    </w:p>
    <w:p w14:paraId="79ECCA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“十五五”时期，致力于将板桥乡打造为休宁县西南部重要的特色农产品养殖基地农业观光型农旅特色乡。</w:t>
      </w:r>
    </w:p>
    <w:p w14:paraId="19B6FF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kern w:val="2"/>
          <w:sz w:val="32"/>
          <w:szCs w:val="32"/>
          <w:lang w:val="en-US" w:eastAsia="zh-CN" w:bidi="ar-SA"/>
        </w:rPr>
        <w:t>力争在2026年，税收完成额突破350万元，较2025年预计超额额再增长10% 以上。新增纳税额超50万元的税源企业1-2家。落地签约项目1-2个。到2030年，实现</w:t>
      </w:r>
      <w:bookmarkStart w:id="13" w:name="OLE_LINK12"/>
      <w:r>
        <w:rPr>
          <w:rFonts w:hint="eastAsia" w:ascii="Times New Roman" w:hAnsi="Times New Roman" w:eastAsia="仿宋_GB2312" w:cs="仿宋_GB2312"/>
          <w:kern w:val="2"/>
          <w:sz w:val="32"/>
          <w:szCs w:val="32"/>
          <w:lang w:val="en-US" w:eastAsia="zh-CN" w:bidi="ar-SA"/>
        </w:rPr>
        <w:t>一般公共预算收入</w:t>
      </w:r>
      <w:bookmarkEnd w:id="13"/>
      <w:r>
        <w:rPr>
          <w:rFonts w:hint="eastAsia" w:ascii="Times New Roman" w:hAnsi="Times New Roman" w:eastAsia="仿宋_GB2312" w:cs="仿宋_GB2312"/>
          <w:kern w:val="2"/>
          <w:sz w:val="32"/>
          <w:szCs w:val="32"/>
          <w:lang w:val="en-US" w:eastAsia="zh-CN" w:bidi="ar-SA"/>
        </w:rPr>
        <w:t>500万元，新增纳税额超50万元的龙头企业2-3家。“十五五”时期累计落地签约项目7-10个，总投资额突破8亿元；实现固定资产投资6500万元。</w:t>
      </w:r>
    </w:p>
    <w:p w14:paraId="07E4500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val="en-US" w:eastAsia="zh-CN"/>
        </w:rPr>
        <w:t>（二）工作思路</w:t>
      </w:r>
    </w:p>
    <w:p w14:paraId="6EF8DB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立足板桥乡的生态资源、历史文化底蕴和特色农业基础，充分发挥红色乡村游、绿色有机茶、金色泉水鱼的“三色”资源优势，构建多业态融合发展的产业格局，带动村民增收致富，打造具有板桥特色的乡村振兴样板。</w:t>
      </w:r>
    </w:p>
    <w:p w14:paraId="67FF852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楷体_GB2312" w:cs="楷体_GB2312"/>
          <w:b/>
          <w:bCs/>
          <w:sz w:val="32"/>
          <w:szCs w:val="32"/>
          <w:lang w:eastAsia="zh-CN"/>
        </w:rPr>
      </w:pP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val="en-US" w:eastAsia="zh-CN"/>
        </w:rPr>
        <w:t>三</w:t>
      </w:r>
      <w:r>
        <w:rPr>
          <w:rFonts w:hint="eastAsia" w:ascii="Times New Roman" w:hAnsi="Times New Roman" w:eastAsia="楷体_GB2312" w:cs="楷体_GB2312"/>
          <w:b/>
          <w:bCs/>
          <w:sz w:val="32"/>
          <w:szCs w:val="32"/>
          <w:lang w:eastAsia="zh-CN"/>
        </w:rPr>
        <w:t>）重点任务</w:t>
      </w:r>
    </w:p>
    <w:p w14:paraId="6DF7E6D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bCs/>
          <w:sz w:val="32"/>
          <w:szCs w:val="32"/>
          <w:lang w:val="en-US" w:eastAsia="zh-CN"/>
        </w:rPr>
      </w:pPr>
      <w:bookmarkStart w:id="14" w:name="OLE_LINK10"/>
      <w:r>
        <w:rPr>
          <w:rFonts w:hint="eastAsia" w:ascii="Times New Roman" w:hAnsi="Times New Roman" w:eastAsia="仿宋_GB2312" w:cs="仿宋_GB2312"/>
          <w:b/>
          <w:bCs/>
          <w:sz w:val="32"/>
          <w:szCs w:val="32"/>
          <w:lang w:val="en-US" w:eastAsia="zh-CN"/>
        </w:rPr>
        <w:t>1.</w:t>
      </w:r>
      <w:bookmarkStart w:id="15" w:name="OLE_LINK11"/>
      <w:r>
        <w:rPr>
          <w:rFonts w:hint="eastAsia" w:ascii="Times New Roman" w:hAnsi="Times New Roman" w:eastAsia="仿宋_GB2312" w:cs="仿宋_GB2312"/>
          <w:b/>
          <w:bCs/>
          <w:sz w:val="32"/>
          <w:szCs w:val="32"/>
          <w:lang w:val="en-US" w:eastAsia="zh-CN"/>
        </w:rPr>
        <w:t>全力以赴推项目</w:t>
      </w:r>
      <w:bookmarkEnd w:id="15"/>
    </w:p>
    <w:p w14:paraId="65C587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2026年，完成板桥乡供水工程项目（投资额500万）、板桥乡沂源河沿线生态环境治理及特色农文旅发展项目（投资额400万）。通过引入第三方进行运营，完成项目资产村级运营机制，涵盖梓坞、凰腾、板桥等行政村。</w:t>
      </w:r>
    </w:p>
    <w:p w14:paraId="109275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“十五五”时期，根据板桥乡乡情规划出“一轴一带三色五区”项目总体布局，积极对上争取资金，实现板桥乡泉水鱼产业振兴工程等14个项目落地。</w:t>
      </w:r>
    </w:p>
    <w:p w14:paraId="0DC9D10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2.持续发力促振兴</w:t>
      </w:r>
    </w:p>
    <w:p w14:paraId="5EA064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2026年，持续推广有机茶种植技术，做好全乡茶叶种植技术指导和村集体茶厂负责收购，提升茶叶品质和附加值，带动茶农户均增收1500元以上。提升凰腾鱼苗养殖基地培育鱼苗能力，力争年培育鱼苗1万尾，以满足乡内鱼苗本土供应需求，解决外地鱼苗损耗大和鱼病难防治等问题。</w:t>
      </w:r>
    </w:p>
    <w:p w14:paraId="3CA64A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“十五五”时期，计划实现有机茶种植面积覆盖全乡3486亩茶园，</w:t>
      </w:r>
      <w:r>
        <w:rPr>
          <w:rFonts w:hint="eastAsia" w:ascii="Times New Roman" w:hAnsi="Times New Roman" w:eastAsia="仿宋_GB2312" w:cs="Times New Roman"/>
          <w:sz w:val="32"/>
          <w:szCs w:val="32"/>
          <w:lang w:eastAsia="zh-CN"/>
        </w:rPr>
        <w:t>盘活现代产业园和徐源茶厂两处集体茶厂，达到年产干茶</w:t>
      </w:r>
      <w:r>
        <w:rPr>
          <w:rFonts w:hint="eastAsia" w:ascii="Times New Roman" w:hAnsi="Times New Roman" w:eastAsia="仿宋_GB2312" w:cs="Times New Roman"/>
          <w:sz w:val="32"/>
          <w:szCs w:val="32"/>
          <w:lang w:val="en-US" w:eastAsia="zh-CN"/>
        </w:rPr>
        <w:t>30万斤，产值达到800万元以上，</w:t>
      </w:r>
      <w:r>
        <w:rPr>
          <w:rFonts w:hint="eastAsia" w:ascii="Times New Roman" w:hAnsi="Times New Roman" w:eastAsia="仿宋_GB2312" w:cs="仿宋_GB2312"/>
          <w:sz w:val="32"/>
          <w:szCs w:val="32"/>
          <w:lang w:val="en-US" w:eastAsia="zh-CN"/>
        </w:rPr>
        <w:t>打造出板桥有机茶品牌。以争创全球重要农业文化遗产为契机，对板桥、梓坞以及徐源集体鱼池周边进行整体整治，包含恢复古鱼池风貌和水系改造提升，将梓溪、杨林湾、黄连、徐源4个自然村打造为泉水鱼重要农业文化遗产核心产区，</w:t>
      </w:r>
      <w:r>
        <w:rPr>
          <w:rFonts w:hint="eastAsia" w:ascii="Times New Roman" w:hAnsi="Times New Roman" w:eastAsia="仿宋_GB2312" w:cs="Times New Roman"/>
          <w:sz w:val="32"/>
          <w:szCs w:val="32"/>
        </w:rPr>
        <w:t>实现泉水鱼产业</w:t>
      </w:r>
      <w:r>
        <w:rPr>
          <w:rFonts w:hint="eastAsia" w:ascii="Times New Roman" w:hAnsi="Times New Roman" w:eastAsia="仿宋_GB2312" w:cs="Times New Roman"/>
          <w:sz w:val="32"/>
          <w:szCs w:val="32"/>
          <w:lang w:eastAsia="zh-CN"/>
        </w:rPr>
        <w:t>全年产量达</w:t>
      </w:r>
      <w:r>
        <w:rPr>
          <w:rFonts w:hint="eastAsia" w:ascii="Times New Roman" w:hAnsi="Times New Roman" w:eastAsia="仿宋_GB2312" w:cs="Times New Roman"/>
          <w:sz w:val="32"/>
          <w:szCs w:val="32"/>
          <w:lang w:val="en-US" w:eastAsia="zh-CN"/>
        </w:rPr>
        <w:t>20万斤，</w:t>
      </w:r>
      <w:r>
        <w:rPr>
          <w:rFonts w:hint="eastAsia" w:ascii="Times New Roman" w:hAnsi="Times New Roman" w:eastAsia="仿宋_GB2312" w:cs="Times New Roman"/>
          <w:sz w:val="32"/>
          <w:szCs w:val="32"/>
          <w:lang w:eastAsia="zh-CN"/>
        </w:rPr>
        <w:t>综合产值达</w:t>
      </w:r>
      <w:r>
        <w:rPr>
          <w:rFonts w:hint="eastAsia" w:ascii="Times New Roman" w:hAnsi="Times New Roman" w:eastAsia="仿宋_GB2312" w:cs="Times New Roman"/>
          <w:sz w:val="32"/>
          <w:szCs w:val="32"/>
          <w:lang w:val="en-US" w:eastAsia="zh-CN"/>
        </w:rPr>
        <w:t>1000万元</w:t>
      </w:r>
      <w:r>
        <w:rPr>
          <w:rFonts w:hint="eastAsia" w:ascii="Times New Roman" w:hAnsi="Times New Roman" w:eastAsia="仿宋_GB2312" w:cs="仿宋_GB2312"/>
          <w:sz w:val="32"/>
          <w:szCs w:val="32"/>
          <w:lang w:val="en-US" w:eastAsia="zh-CN"/>
        </w:rPr>
        <w:t>。依托乡域内渔家乐、民宿、状元鱼王以及鱼博馆等泉水鱼体验场所，形成一条特色鱼市街区，提升泉水鱼体验氛围，</w:t>
      </w:r>
      <w:r>
        <w:rPr>
          <w:rFonts w:ascii="Times New Roman" w:hAnsi="Times New Roman" w:eastAsia="仿宋_GB2312" w:cs="Times New Roman"/>
          <w:sz w:val="32"/>
          <w:szCs w:val="32"/>
        </w:rPr>
        <w:t>建成</w:t>
      </w:r>
      <w:r>
        <w:rPr>
          <w:rFonts w:hint="eastAsia" w:ascii="Times New Roman" w:hAnsi="Times New Roman" w:eastAsia="仿宋_GB2312" w:cs="Times New Roman"/>
          <w:sz w:val="32"/>
          <w:szCs w:val="32"/>
          <w:lang w:eastAsia="zh-CN"/>
        </w:rPr>
        <w:t>联通皖赣边界</w:t>
      </w:r>
      <w:r>
        <w:rPr>
          <w:rFonts w:ascii="Times New Roman" w:hAnsi="Times New Roman" w:eastAsia="仿宋_GB2312" w:cs="Times New Roman"/>
          <w:sz w:val="32"/>
          <w:szCs w:val="32"/>
        </w:rPr>
        <w:t>具有</w:t>
      </w:r>
      <w:r>
        <w:rPr>
          <w:rFonts w:hint="eastAsia" w:ascii="Times New Roman" w:hAnsi="Times New Roman" w:eastAsia="仿宋_GB2312" w:cs="Times New Roman"/>
          <w:sz w:val="32"/>
          <w:szCs w:val="32"/>
          <w:lang w:eastAsia="zh-CN"/>
        </w:rPr>
        <w:t>一定</w:t>
      </w:r>
      <w:r>
        <w:rPr>
          <w:rFonts w:ascii="Times New Roman" w:hAnsi="Times New Roman" w:eastAsia="仿宋_GB2312" w:cs="Times New Roman"/>
          <w:sz w:val="32"/>
          <w:szCs w:val="32"/>
        </w:rPr>
        <w:t>影响力的乡村旅游品牌，</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接待游客量突</w:t>
      </w:r>
      <w:r>
        <w:rPr>
          <w:rFonts w:ascii="Times New Roman" w:hAnsi="Times New Roman" w:eastAsia="仿宋_GB2312" w:cs="Times New Roman"/>
          <w:color w:val="auto"/>
          <w:sz w:val="32"/>
          <w:szCs w:val="32"/>
          <w:highlight w:val="none"/>
        </w:rPr>
        <w:t>破</w:t>
      </w:r>
      <w:r>
        <w:rPr>
          <w:rFonts w:hint="eastAsia" w:ascii="Times New Roman" w:hAnsi="Times New Roman" w:eastAsia="仿宋_GB2312" w:cs="Times New Roman"/>
          <w:color w:val="auto"/>
          <w:sz w:val="32"/>
          <w:szCs w:val="32"/>
          <w:highlight w:val="none"/>
          <w:lang w:val="en-US" w:eastAsia="zh-CN"/>
        </w:rPr>
        <w:t>10</w:t>
      </w:r>
      <w:r>
        <w:rPr>
          <w:rFonts w:ascii="Times New Roman" w:hAnsi="Times New Roman" w:eastAsia="仿宋_GB2312" w:cs="Times New Roman"/>
          <w:sz w:val="32"/>
          <w:szCs w:val="32"/>
        </w:rPr>
        <w:t>万人次，旅游综合收入</w:t>
      </w:r>
      <w:r>
        <w:rPr>
          <w:rFonts w:ascii="Times New Roman" w:hAnsi="Times New Roman" w:eastAsia="仿宋_GB2312" w:cs="Times New Roman"/>
          <w:sz w:val="32"/>
          <w:szCs w:val="32"/>
          <w:highlight w:val="none"/>
        </w:rPr>
        <w:t>达到</w:t>
      </w:r>
      <w:r>
        <w:rPr>
          <w:rFonts w:hint="eastAsia" w:ascii="Times New Roman" w:hAnsi="Times New Roman" w:eastAsia="仿宋_GB2312" w:cs="Times New Roman"/>
          <w:sz w:val="32"/>
          <w:szCs w:val="32"/>
          <w:highlight w:val="none"/>
          <w:lang w:val="en-US" w:eastAsia="zh-CN"/>
        </w:rPr>
        <w:t>1000</w:t>
      </w:r>
      <w:r>
        <w:rPr>
          <w:rFonts w:ascii="Times New Roman" w:hAnsi="Times New Roman" w:eastAsia="仿宋_GB2312" w:cs="Times New Roman"/>
          <w:sz w:val="32"/>
          <w:szCs w:val="32"/>
          <w:highlight w:val="none"/>
        </w:rPr>
        <w:t>万元以</w:t>
      </w:r>
      <w:r>
        <w:rPr>
          <w:rFonts w:ascii="Times New Roman" w:hAnsi="Times New Roman" w:eastAsia="仿宋_GB2312" w:cs="Times New Roman"/>
          <w:sz w:val="32"/>
          <w:szCs w:val="32"/>
        </w:rPr>
        <w:t>上</w:t>
      </w:r>
    </w:p>
    <w:bookmarkEnd w:id="14"/>
    <w:p w14:paraId="160E941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3.久久为功护生态</w:t>
      </w:r>
    </w:p>
    <w:p w14:paraId="67EBEE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2026年，全面完成5个村的村庄规划（2021—2035年），根据各村庄基础条件划分为精品村、重点村两类，精品村侧重提档升级，重点村侧重补齐短板。依托2025年新争取的新安江—千岛湖生态环境共同保护合作区项目资金，对沂源河河道开展治理，重点对凰腾村呈村沿河环境进行全面提升，对呈村坝进行改造提升。</w:t>
      </w:r>
    </w:p>
    <w:p w14:paraId="5CA680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十五五”时期，持续开展“五清一改”行动，依法拆除危旧房、违建棚舍，同步规划公共绿地与停车场，推广“三格化粪池+人工湿地”技术，建立后续管护长效机制。大力实施“绿色+”产业融合发展工程。探索发展林下经济，开发农耕体验、民宿集群、红色旅游项目，打造大余山、梓溪2条精品乡村旅游点。</w:t>
      </w:r>
    </w:p>
    <w:p w14:paraId="45047D8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4.用心用情保民生</w:t>
      </w:r>
    </w:p>
    <w:p w14:paraId="213FBA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2026年，全面落实各项社会救助政策，提高主动发现能力，持续做好困难群体动态监测和救助帮扶，加强失能老人、留守老人、留守儿童、困境儿童、残障人士等弱势群体关爱服务和福利保障，加大妇女儿童合法权益保障力度。完成板桥村公益性公墓建设，建立完善的公益性公墓管理制度。全力推进文化惠民，充分利用文化站、新时代文明实践所开展丰富多彩的文化活动。</w:t>
      </w:r>
    </w:p>
    <w:p w14:paraId="03973F98">
      <w:pPr>
        <w:spacing w:line="560" w:lineRule="exact"/>
        <w:ind w:firstLine="640" w:firstLineChars="200"/>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仿宋_GB2312"/>
          <w:sz w:val="32"/>
          <w:szCs w:val="32"/>
          <w:lang w:val="en-US" w:eastAsia="zh-CN"/>
        </w:rPr>
        <w:t>“十五五”时期，进一步完善社会养老服务体系，建立和完善救灾救济、社会福利工作机制。</w:t>
      </w:r>
      <w:r>
        <w:rPr>
          <w:rFonts w:hint="eastAsia" w:ascii="Times New Roman" w:hAnsi="Times New Roman" w:eastAsia="仿宋_GB2312" w:cs="Times New Roman"/>
          <w:sz w:val="32"/>
          <w:szCs w:val="32"/>
          <w:lang w:val="en-US" w:eastAsia="zh-CN"/>
        </w:rPr>
        <w:t>持续完善以最低生活保障为主体，临时救济为补充，社会互助和优惠政策相配套的城乡社会救助工作体系，</w:t>
      </w:r>
      <w:r>
        <w:rPr>
          <w:rFonts w:hint="eastAsia" w:ascii="Times New Roman" w:hAnsi="Times New Roman" w:eastAsia="仿宋_GB2312"/>
          <w:sz w:val="32"/>
          <w:szCs w:val="32"/>
          <w:lang w:val="en-US" w:eastAsia="zh-CN"/>
        </w:rPr>
        <w:t>切实保障好特殊弱势群体的基本生活权益。大力推进板桥乡移风易俗，营造</w:t>
      </w:r>
      <w:r>
        <w:rPr>
          <w:rFonts w:hint="eastAsia" w:ascii="Times New Roman" w:hAnsi="Times New Roman" w:eastAsia="仿宋"/>
          <w:sz w:val="32"/>
          <w:szCs w:val="32"/>
        </w:rPr>
        <w:t>良好社会风气</w:t>
      </w:r>
      <w:r>
        <w:rPr>
          <w:rFonts w:hint="eastAsia" w:ascii="Times New Roman" w:hAnsi="Times New Roman" w:eastAsia="仿宋_GB2312"/>
          <w:sz w:val="32"/>
          <w:szCs w:val="32"/>
          <w:lang w:val="en-US" w:eastAsia="zh-CN"/>
        </w:rPr>
        <w:t>。落实落细各项就业政策，常态化实施农村劳动力技能培训，扶持引导农民工、退役军人等重点群体就业，提高返乡创业吸引力。</w:t>
      </w:r>
    </w:p>
    <w:p w14:paraId="2358DDD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5.严阵以待抓安全</w:t>
      </w:r>
    </w:p>
    <w:p w14:paraId="160C768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仿宋_GB2312"/>
          <w:b/>
          <w:bCs/>
          <w:sz w:val="32"/>
          <w:szCs w:val="32"/>
          <w:lang w:val="en-US" w:eastAsia="zh-CN"/>
        </w:rPr>
      </w:pPr>
      <w:r>
        <w:rPr>
          <w:rFonts w:hint="eastAsia" w:ascii="Times New Roman" w:hAnsi="Times New Roman" w:eastAsia="仿宋_GB2312" w:cs="仿宋_GB2312"/>
          <w:sz w:val="32"/>
          <w:szCs w:val="32"/>
          <w:lang w:val="en-US" w:eastAsia="zh-CN"/>
        </w:rPr>
        <w:t>2026年，</w:t>
      </w:r>
      <w:r>
        <w:rPr>
          <w:rFonts w:hint="eastAsia" w:ascii="Times New Roman" w:hAnsi="Times New Roman" w:eastAsia="仿宋_GB2312" w:cs="Times New Roman"/>
          <w:sz w:val="32"/>
          <w:szCs w:val="32"/>
        </w:rPr>
        <w:t>常态化开展扫黑除恶、反电诈、禁毒等行动，加强重点人群动态管理。</w:t>
      </w:r>
      <w:r>
        <w:rPr>
          <w:rFonts w:hint="eastAsia" w:ascii="Times New Roman" w:hAnsi="Times New Roman" w:eastAsia="仿宋_GB2312"/>
          <w:sz w:val="32"/>
          <w:szCs w:val="32"/>
          <w:lang w:val="en-US" w:eastAsia="zh-CN"/>
        </w:rPr>
        <w:t>力争</w:t>
      </w:r>
      <w:r>
        <w:rPr>
          <w:rFonts w:hint="eastAsia" w:ascii="Times New Roman" w:hAnsi="Times New Roman" w:eastAsia="仿宋_GB2312"/>
          <w:sz w:val="32"/>
          <w:szCs w:val="32"/>
        </w:rPr>
        <w:t>治安案件发案率持续下降，打造“无邪教”“无命案”乡镇示范点。</w:t>
      </w:r>
      <w:r>
        <w:rPr>
          <w:rFonts w:hint="eastAsia" w:ascii="Times New Roman" w:hAnsi="Times New Roman" w:eastAsia="仿宋_GB2312" w:cs="Times New Roman"/>
          <w:sz w:val="32"/>
          <w:szCs w:val="32"/>
          <w:lang w:val="en-US" w:eastAsia="zh-CN"/>
        </w:rPr>
        <w:t>压紧压实企业安全生产主体责任，加强道路交通、防溺水、燃气安全、食品安全、旅游安全等重点行业领域隐患排查整治。</w:t>
      </w:r>
      <w:r>
        <w:rPr>
          <w:rFonts w:hint="eastAsia" w:ascii="Times New Roman" w:hAnsi="Times New Roman" w:eastAsia="仿宋_GB2312" w:cs="仿宋_GB2312"/>
          <w:sz w:val="32"/>
          <w:szCs w:val="32"/>
          <w:lang w:val="en-US" w:eastAsia="zh-CN"/>
        </w:rPr>
        <w:t>每月开展一次安全教育，安全知识普及率超85%；制定风险隐患举报奖励制度，隐患举报响应率100%。对专业应急队伍每季度开展一次应急知识培训和处突演练，</w:t>
      </w:r>
      <w:r>
        <w:rPr>
          <w:rFonts w:hint="eastAsia" w:ascii="Times New Roman" w:hAnsi="Times New Roman" w:eastAsia="仿宋_GB2312" w:cs="Times New Roman"/>
          <w:sz w:val="32"/>
          <w:szCs w:val="32"/>
        </w:rPr>
        <w:t>实现</w:t>
      </w:r>
      <w:r>
        <w:rPr>
          <w:rFonts w:hint="eastAsia" w:ascii="Times New Roman" w:hAnsi="Times New Roman" w:eastAsia="仿宋_GB2312" w:cs="Times New Roman"/>
          <w:sz w:val="32"/>
          <w:szCs w:val="32"/>
          <w:lang w:val="en-US" w:eastAsia="zh-CN"/>
        </w:rPr>
        <w:t>全年</w:t>
      </w:r>
      <w:r>
        <w:rPr>
          <w:rFonts w:hint="eastAsia" w:ascii="Times New Roman" w:hAnsi="Times New Roman" w:eastAsia="仿宋_GB2312" w:cs="Times New Roman"/>
          <w:sz w:val="32"/>
          <w:szCs w:val="32"/>
        </w:rPr>
        <w:t>安全生产事故“零发生”。</w:t>
      </w:r>
    </w:p>
    <w:p w14:paraId="6B6E8D7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仿宋_GB2312"/>
          <w:sz w:val="32"/>
          <w:szCs w:val="32"/>
          <w:lang w:val="en-US" w:eastAsia="zh-CN"/>
        </w:rPr>
        <w:t>“十五五”时期，进一步</w:t>
      </w:r>
      <w:r>
        <w:rPr>
          <w:rFonts w:hint="eastAsia" w:ascii="Times New Roman" w:hAnsi="Times New Roman" w:eastAsia="仿宋_GB2312" w:cs="Times New Roman"/>
          <w:sz w:val="32"/>
          <w:szCs w:val="32"/>
        </w:rPr>
        <w:t>推广“枫桥经验”本土化实践，建立“网格+调解+司法”联动机制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结合</w:t>
      </w:r>
      <w:r>
        <w:rPr>
          <w:rFonts w:hint="eastAsia" w:ascii="Times New Roman" w:hAnsi="Times New Roman" w:eastAsia="仿宋_GB2312" w:cs="Times New Roman"/>
          <w:sz w:val="32"/>
          <w:szCs w:val="32"/>
          <w:lang w:val="en-US" w:eastAsia="zh-CN"/>
        </w:rPr>
        <w:t>各村</w:t>
      </w:r>
      <w:r>
        <w:rPr>
          <w:rFonts w:hint="eastAsia" w:ascii="Times New Roman" w:hAnsi="Times New Roman" w:eastAsia="仿宋_GB2312" w:cs="Times New Roman"/>
          <w:sz w:val="32"/>
          <w:szCs w:val="32"/>
        </w:rPr>
        <w:t>特色打造“一村一特色”治理品牌。运用大数据分析矛盾趋势，实现“日分析、周研判、月调度”动态预警。深化“法律进乡村”活动，培养“法治带头人”，推进民主法治示范村创建。</w:t>
      </w:r>
    </w:p>
    <w:p w14:paraId="511C7E03">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仿宋_GB2312" w:cs="Times New Roman"/>
          <w:sz w:val="32"/>
          <w:szCs w:val="32"/>
          <w:lang w:val="en-US" w:eastAsia="zh-CN"/>
        </w:rPr>
      </w:pPr>
      <w:bookmarkStart w:id="16" w:name="_GoBack"/>
      <w:bookmarkEnd w:id="16"/>
      <w:r>
        <w:rPr>
          <w:rFonts w:hint="eastAsia" w:ascii="Times New Roman" w:hAnsi="Times New Roman" w:eastAsia="仿宋_GB2312" w:cs="Times New Roman"/>
          <w:sz w:val="32"/>
          <w:szCs w:val="32"/>
          <w:lang w:val="en-US" w:eastAsia="zh-CN"/>
        </w:rPr>
        <w:t xml:space="preserve">  </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xNGI4ODAyZjY0NWIwNWZlYmI1ZDY2ZTc3YThkMTkifQ=="/>
  </w:docVars>
  <w:rsids>
    <w:rsidRoot w:val="20146124"/>
    <w:rsid w:val="03AA2B16"/>
    <w:rsid w:val="04FD0162"/>
    <w:rsid w:val="05E36B01"/>
    <w:rsid w:val="06B50CF4"/>
    <w:rsid w:val="09B645CE"/>
    <w:rsid w:val="0E083E00"/>
    <w:rsid w:val="12A317D8"/>
    <w:rsid w:val="14630B75"/>
    <w:rsid w:val="173E0892"/>
    <w:rsid w:val="17984446"/>
    <w:rsid w:val="1864736C"/>
    <w:rsid w:val="1E8A6AB3"/>
    <w:rsid w:val="25473008"/>
    <w:rsid w:val="25FD7B6A"/>
    <w:rsid w:val="297168A5"/>
    <w:rsid w:val="2AA44A58"/>
    <w:rsid w:val="2B411D69"/>
    <w:rsid w:val="2D5409B8"/>
    <w:rsid w:val="2ECF48D1"/>
    <w:rsid w:val="30F71ACF"/>
    <w:rsid w:val="39941223"/>
    <w:rsid w:val="3EE55913"/>
    <w:rsid w:val="3EFD71DD"/>
    <w:rsid w:val="42D9578F"/>
    <w:rsid w:val="43F9776B"/>
    <w:rsid w:val="469B0FAE"/>
    <w:rsid w:val="46AE0CE1"/>
    <w:rsid w:val="46B25C41"/>
    <w:rsid w:val="47F34AE9"/>
    <w:rsid w:val="480D7C89"/>
    <w:rsid w:val="49284D7B"/>
    <w:rsid w:val="4CD82614"/>
    <w:rsid w:val="4D215FC7"/>
    <w:rsid w:val="506B379F"/>
    <w:rsid w:val="55B654BC"/>
    <w:rsid w:val="57911D3D"/>
    <w:rsid w:val="5AF34ABD"/>
    <w:rsid w:val="5D5201C0"/>
    <w:rsid w:val="5F9F3465"/>
    <w:rsid w:val="5FBF1411"/>
    <w:rsid w:val="659F5F6D"/>
    <w:rsid w:val="67DF6AF4"/>
    <w:rsid w:val="687F6F7C"/>
    <w:rsid w:val="6A7C062B"/>
    <w:rsid w:val="6B115B35"/>
    <w:rsid w:val="6C007039"/>
    <w:rsid w:val="6C380719"/>
    <w:rsid w:val="6E22598D"/>
    <w:rsid w:val="6E712470"/>
    <w:rsid w:val="6F850FAA"/>
    <w:rsid w:val="7B892BA7"/>
    <w:rsid w:val="7BD22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Plain Text"/>
    <w:unhideWhenUsed/>
    <w:qFormat/>
    <w:uiPriority w:val="0"/>
    <w:pPr>
      <w:widowControl w:val="0"/>
      <w:jc w:val="both"/>
    </w:pPr>
    <w:rPr>
      <w:rFonts w:ascii="宋体" w:hAnsi="Courier New" w:eastAsia="宋体" w:cs="Courier New"/>
      <w:kern w:val="2"/>
      <w:sz w:val="21"/>
      <w:szCs w:val="21"/>
      <w:lang w:val="en-US" w:eastAsia="zh-CN" w:bidi="ar-SA"/>
    </w:rPr>
  </w:style>
  <w:style w:type="paragraph" w:styleId="3">
    <w:name w:val="Body Text 2"/>
    <w:autoRedefine/>
    <w:qFormat/>
    <w:uiPriority w:val="0"/>
    <w:pPr>
      <w:widowControl w:val="0"/>
      <w:ind w:firstLine="184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4355</Words>
  <Characters>4663</Characters>
  <Lines>0</Lines>
  <Paragraphs>0</Paragraphs>
  <TotalTime>6</TotalTime>
  <ScaleCrop>false</ScaleCrop>
  <LinksUpToDate>false</LinksUpToDate>
  <CharactersWithSpaces>4672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2025-10-09T03:08:00Z</dcterms:created>
  <dc:creator>没用的菜包</dc:creator>
  <cp:lastModifiedBy>我苦樂多</cp:lastModifiedBy>
  <cp:lastPrinted>2025-10-17T01:29:00Z</cp:lastPrinted>
  <dcterms:modified xsi:type="dcterms:W3CDTF">2025-12-23T00:54:34Z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AFEC051E745B4870A008BFA4D5D1FFCB_13</vt:lpwstr>
  </property>
  <property fmtid="{D5CDD505-2E9C-101B-9397-08002B2CF9AE}" pid="4" name="KSOTemplateDocerSaveRecord">
    <vt:lpwstr>eyJoZGlkIjoiNWQyODNhNDEwYTQ1NmUwZDkwYzU5NTllNjE2NzljY2YiLCJ1c2VySWQiOiI0NDkyMjQyNjkifQ==</vt:lpwstr>
  </property>
</Properties>
</file>